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B55" w:rsidRDefault="008F2B55" w:rsidP="008F2B55">
      <w:pPr>
        <w:spacing w:before="240" w:line="360" w:lineRule="auto"/>
        <w:jc w:val="center"/>
        <w:rPr>
          <w:rFonts w:asciiTheme="majorHAnsi" w:hAnsiTheme="majorHAnsi"/>
          <w:b/>
          <w:color w:val="000000" w:themeColor="text1"/>
          <w:sz w:val="30"/>
          <w:szCs w:val="30"/>
        </w:rPr>
      </w:pPr>
      <w:bookmarkStart w:id="0" w:name="_GoBack"/>
      <w:bookmarkEnd w:id="0"/>
      <w:r>
        <w:rPr>
          <w:rFonts w:asciiTheme="majorHAnsi" w:hAnsiTheme="majorHAnsi"/>
          <w:b/>
          <w:color w:val="000000" w:themeColor="text1"/>
          <w:sz w:val="30"/>
          <w:szCs w:val="30"/>
        </w:rPr>
        <w:t>Domov penzion pro důchodce Beroun</w:t>
      </w:r>
    </w:p>
    <w:p w:rsidR="008F2B55" w:rsidRDefault="008F2B55" w:rsidP="008F2B55">
      <w:pPr>
        <w:spacing w:line="360" w:lineRule="auto"/>
        <w:jc w:val="center"/>
        <w:rPr>
          <w:rFonts w:asciiTheme="majorHAnsi" w:hAnsiTheme="majorHAnsi"/>
          <w:b/>
          <w:color w:val="000000" w:themeColor="text1"/>
          <w:sz w:val="30"/>
          <w:szCs w:val="30"/>
        </w:rPr>
      </w:pPr>
      <w:r>
        <w:rPr>
          <w:rFonts w:asciiTheme="majorHAnsi" w:hAnsiTheme="majorHAnsi"/>
          <w:b/>
          <w:color w:val="000000" w:themeColor="text1"/>
          <w:sz w:val="30"/>
          <w:szCs w:val="30"/>
        </w:rPr>
        <w:t>Na Parkáně 111, 266 01 Beroun - Město</w:t>
      </w:r>
    </w:p>
    <w:p w:rsidR="008F2B55" w:rsidRDefault="008F2B55" w:rsidP="008F2B55">
      <w:pPr>
        <w:spacing w:after="200" w:line="276" w:lineRule="auto"/>
        <w:jc w:val="center"/>
        <w:rPr>
          <w:rFonts w:asciiTheme="majorHAnsi" w:hAnsiTheme="majorHAnsi"/>
          <w:b/>
          <w:color w:val="000000" w:themeColor="text1"/>
          <w:sz w:val="28"/>
          <w:szCs w:val="28"/>
        </w:rPr>
      </w:pPr>
      <w:r>
        <w:rPr>
          <w:rFonts w:asciiTheme="majorHAnsi" w:hAnsiTheme="majorHAnsi"/>
          <w:color w:val="000000" w:themeColor="text1"/>
          <w:sz w:val="30"/>
          <w:szCs w:val="30"/>
        </w:rPr>
        <w:t>příspěvková organizace</w:t>
      </w:r>
    </w:p>
    <w:p w:rsidR="008F2B55" w:rsidRDefault="008F2B55" w:rsidP="008F2B55">
      <w:pPr>
        <w:spacing w:line="360" w:lineRule="auto"/>
        <w:jc w:val="both"/>
        <w:rPr>
          <w:rFonts w:asciiTheme="majorHAnsi" w:hAnsiTheme="majorHAnsi"/>
          <w:b/>
          <w:color w:val="000000" w:themeColor="text1"/>
          <w:sz w:val="52"/>
          <w:szCs w:val="52"/>
        </w:rPr>
      </w:pPr>
    </w:p>
    <w:p w:rsidR="008F2B55" w:rsidRDefault="008F2B55" w:rsidP="008F2B55">
      <w:pPr>
        <w:spacing w:line="276" w:lineRule="auto"/>
        <w:jc w:val="center"/>
        <w:rPr>
          <w:rFonts w:asciiTheme="majorHAnsi" w:hAnsiTheme="majorHAnsi"/>
          <w:b/>
          <w:color w:val="000000" w:themeColor="text1"/>
          <w:sz w:val="52"/>
          <w:szCs w:val="52"/>
        </w:rPr>
      </w:pPr>
    </w:p>
    <w:p w:rsidR="008F2B55" w:rsidRDefault="008F2B55" w:rsidP="008F2B55">
      <w:pPr>
        <w:spacing w:line="276" w:lineRule="auto"/>
        <w:jc w:val="center"/>
        <w:rPr>
          <w:rFonts w:asciiTheme="majorHAnsi" w:hAnsiTheme="majorHAnsi"/>
          <w:b/>
          <w:color w:val="000000" w:themeColor="text1"/>
          <w:sz w:val="52"/>
          <w:szCs w:val="52"/>
        </w:rPr>
      </w:pPr>
    </w:p>
    <w:p w:rsidR="008F2B55" w:rsidRDefault="008F2B55" w:rsidP="008F2B55">
      <w:pPr>
        <w:spacing w:line="276" w:lineRule="auto"/>
        <w:jc w:val="center"/>
        <w:rPr>
          <w:rFonts w:asciiTheme="majorHAnsi" w:hAnsiTheme="majorHAnsi"/>
          <w:b/>
          <w:color w:val="000000" w:themeColor="text1"/>
          <w:sz w:val="52"/>
          <w:szCs w:val="52"/>
        </w:rPr>
      </w:pPr>
    </w:p>
    <w:p w:rsidR="00D3043E" w:rsidRDefault="00D3043E" w:rsidP="008F2B55">
      <w:pPr>
        <w:spacing w:line="276" w:lineRule="auto"/>
        <w:jc w:val="center"/>
        <w:rPr>
          <w:rFonts w:asciiTheme="majorHAnsi" w:hAnsiTheme="majorHAnsi"/>
          <w:b/>
          <w:color w:val="000000" w:themeColor="text1"/>
          <w:sz w:val="52"/>
          <w:szCs w:val="52"/>
        </w:rPr>
      </w:pPr>
    </w:p>
    <w:p w:rsidR="008F2B55" w:rsidRDefault="008A14B6" w:rsidP="008F2B55">
      <w:pPr>
        <w:spacing w:line="276" w:lineRule="auto"/>
        <w:jc w:val="center"/>
        <w:rPr>
          <w:rFonts w:asciiTheme="majorHAnsi" w:hAnsiTheme="majorHAnsi"/>
          <w:b/>
          <w:color w:val="000000" w:themeColor="text1"/>
          <w:sz w:val="52"/>
          <w:szCs w:val="52"/>
        </w:rPr>
      </w:pPr>
      <w:r>
        <w:rPr>
          <w:rFonts w:asciiTheme="majorHAnsi" w:hAnsiTheme="majorHAnsi"/>
          <w:b/>
          <w:noProof/>
          <w:color w:val="000000" w:themeColor="text1"/>
          <w:sz w:val="52"/>
          <w:szCs w:val="52"/>
        </w:rPr>
        <mc:AlternateContent>
          <mc:Choice Requires="wps">
            <w:drawing>
              <wp:anchor distT="0" distB="0" distL="114300" distR="114300" simplePos="0" relativeHeight="251659264" behindDoc="0" locked="0" layoutInCell="1" allowOverlap="1">
                <wp:simplePos x="0" y="0"/>
                <wp:positionH relativeFrom="column">
                  <wp:posOffset>145415</wp:posOffset>
                </wp:positionH>
                <wp:positionV relativeFrom="paragraph">
                  <wp:posOffset>-1002665</wp:posOffset>
                </wp:positionV>
                <wp:extent cx="5486400" cy="2123440"/>
                <wp:effectExtent l="21590" t="16510" r="16510" b="222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123440"/>
                        </a:xfrm>
                        <a:prstGeom prst="rect">
                          <a:avLst/>
                        </a:prstGeom>
                        <a:solidFill>
                          <a:schemeClr val="tx2">
                            <a:lumMod val="20000"/>
                            <a:lumOff val="8000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F5974" w:rsidRDefault="000F5974" w:rsidP="00D3043E">
                            <w:pPr>
                              <w:spacing w:line="276" w:lineRule="auto"/>
                              <w:jc w:val="center"/>
                              <w:rPr>
                                <w:rFonts w:asciiTheme="majorHAnsi" w:hAnsiTheme="majorHAnsi"/>
                                <w:b/>
                                <w:color w:val="000000" w:themeColor="text1"/>
                                <w:sz w:val="52"/>
                                <w:szCs w:val="52"/>
                              </w:rPr>
                            </w:pPr>
                          </w:p>
                          <w:p w:rsidR="000F5974" w:rsidRDefault="000F5974" w:rsidP="00D3043E">
                            <w:pPr>
                              <w:spacing w:line="276" w:lineRule="auto"/>
                              <w:jc w:val="center"/>
                              <w:rPr>
                                <w:rFonts w:asciiTheme="majorHAnsi" w:hAnsiTheme="majorHAnsi"/>
                                <w:b/>
                                <w:color w:val="000000" w:themeColor="text1"/>
                                <w:sz w:val="52"/>
                                <w:szCs w:val="52"/>
                              </w:rPr>
                            </w:pPr>
                            <w:r>
                              <w:rPr>
                                <w:rFonts w:asciiTheme="majorHAnsi" w:hAnsiTheme="majorHAnsi"/>
                                <w:b/>
                                <w:color w:val="000000" w:themeColor="text1"/>
                                <w:sz w:val="52"/>
                                <w:szCs w:val="52"/>
                              </w:rPr>
                              <w:t>VÝROČNÍ ZPRÁVA</w:t>
                            </w:r>
                          </w:p>
                          <w:p w:rsidR="000F5974" w:rsidRDefault="000F5974" w:rsidP="00D3043E">
                            <w:pPr>
                              <w:spacing w:line="276" w:lineRule="auto"/>
                              <w:jc w:val="center"/>
                              <w:rPr>
                                <w:rFonts w:asciiTheme="majorHAnsi" w:hAnsiTheme="majorHAnsi"/>
                                <w:b/>
                                <w:color w:val="000000" w:themeColor="text1"/>
                                <w:sz w:val="52"/>
                                <w:szCs w:val="52"/>
                              </w:rPr>
                            </w:pPr>
                            <w:r>
                              <w:rPr>
                                <w:rFonts w:asciiTheme="majorHAnsi" w:hAnsiTheme="majorHAnsi"/>
                                <w:b/>
                                <w:color w:val="000000" w:themeColor="text1"/>
                                <w:sz w:val="52"/>
                                <w:szCs w:val="52"/>
                              </w:rPr>
                              <w:t xml:space="preserve"> </w:t>
                            </w:r>
                          </w:p>
                          <w:p w:rsidR="000F5974" w:rsidRDefault="000F5974" w:rsidP="00D3043E">
                            <w:pPr>
                              <w:spacing w:line="276" w:lineRule="auto"/>
                              <w:jc w:val="center"/>
                              <w:rPr>
                                <w:rFonts w:asciiTheme="majorHAnsi" w:hAnsiTheme="majorHAnsi"/>
                                <w:b/>
                                <w:color w:val="000000" w:themeColor="text1"/>
                                <w:sz w:val="40"/>
                                <w:szCs w:val="40"/>
                              </w:rPr>
                            </w:pPr>
                            <w:r>
                              <w:rPr>
                                <w:rFonts w:asciiTheme="majorHAnsi" w:hAnsiTheme="majorHAnsi"/>
                                <w:b/>
                                <w:color w:val="000000" w:themeColor="text1"/>
                                <w:sz w:val="40"/>
                                <w:szCs w:val="40"/>
                              </w:rPr>
                              <w:t>DOMOV PENZION PRO DŮCHODCE BEROUN</w:t>
                            </w:r>
                          </w:p>
                          <w:p w:rsidR="000F5974" w:rsidRPr="00B1780A" w:rsidRDefault="000F5974" w:rsidP="00D304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45pt;margin-top:-78.95pt;width:6in;height:1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" fillcolor="#c6d9f1 [671]" strokecolor="#4f81bd [3204]" strokeweight="2.5pt">
                <v:shadow color="#868686"/>
                <v:textbox>
                  <w:txbxContent>
                    <w:p w:rsidR="000F5974" w:rsidRDefault="000F5974" w:rsidP="00D3043E">
                      <w:pPr>
                        <w:spacing w:line="276" w:lineRule="auto"/>
                        <w:jc w:val="center"/>
                        <w:rPr>
                          <w:rFonts w:asciiTheme="majorHAnsi" w:hAnsiTheme="majorHAnsi"/>
                          <w:b/>
                          <w:color w:val="000000" w:themeColor="text1"/>
                          <w:sz w:val="52"/>
                          <w:szCs w:val="52"/>
                        </w:rPr>
                      </w:pPr>
                    </w:p>
                    <w:p w:rsidR="000F5974" w:rsidRDefault="000F5974" w:rsidP="00D3043E">
                      <w:pPr>
                        <w:spacing w:line="276" w:lineRule="auto"/>
                        <w:jc w:val="center"/>
                        <w:rPr>
                          <w:rFonts w:asciiTheme="majorHAnsi" w:hAnsiTheme="majorHAnsi"/>
                          <w:b/>
                          <w:color w:val="000000" w:themeColor="text1"/>
                          <w:sz w:val="52"/>
                          <w:szCs w:val="52"/>
                        </w:rPr>
                      </w:pPr>
                      <w:r>
                        <w:rPr>
                          <w:rFonts w:asciiTheme="majorHAnsi" w:hAnsiTheme="majorHAnsi"/>
                          <w:b/>
                          <w:color w:val="000000" w:themeColor="text1"/>
                          <w:sz w:val="52"/>
                          <w:szCs w:val="52"/>
                        </w:rPr>
                        <w:t>VÝROČNÍ ZPRÁVA</w:t>
                      </w:r>
                    </w:p>
                    <w:p w:rsidR="000F5974" w:rsidRDefault="000F5974" w:rsidP="00D3043E">
                      <w:pPr>
                        <w:spacing w:line="276" w:lineRule="auto"/>
                        <w:jc w:val="center"/>
                        <w:rPr>
                          <w:rFonts w:asciiTheme="majorHAnsi" w:hAnsiTheme="majorHAnsi"/>
                          <w:b/>
                          <w:color w:val="000000" w:themeColor="text1"/>
                          <w:sz w:val="52"/>
                          <w:szCs w:val="52"/>
                        </w:rPr>
                      </w:pPr>
                      <w:r>
                        <w:rPr>
                          <w:rFonts w:asciiTheme="majorHAnsi" w:hAnsiTheme="majorHAnsi"/>
                          <w:b/>
                          <w:color w:val="000000" w:themeColor="text1"/>
                          <w:sz w:val="52"/>
                          <w:szCs w:val="52"/>
                        </w:rPr>
                        <w:t xml:space="preserve"> </w:t>
                      </w:r>
                    </w:p>
                    <w:p w:rsidR="000F5974" w:rsidRDefault="000F5974" w:rsidP="00D3043E">
                      <w:pPr>
                        <w:spacing w:line="276" w:lineRule="auto"/>
                        <w:jc w:val="center"/>
                        <w:rPr>
                          <w:rFonts w:asciiTheme="majorHAnsi" w:hAnsiTheme="majorHAnsi"/>
                          <w:b/>
                          <w:color w:val="000000" w:themeColor="text1"/>
                          <w:sz w:val="40"/>
                          <w:szCs w:val="40"/>
                        </w:rPr>
                      </w:pPr>
                      <w:r>
                        <w:rPr>
                          <w:rFonts w:asciiTheme="majorHAnsi" w:hAnsiTheme="majorHAnsi"/>
                          <w:b/>
                          <w:color w:val="000000" w:themeColor="text1"/>
                          <w:sz w:val="40"/>
                          <w:szCs w:val="40"/>
                        </w:rPr>
                        <w:t>DOMOV PENZION PRO DŮCHODCE BEROUN</w:t>
                      </w:r>
                    </w:p>
                    <w:p w:rsidR="000F5974" w:rsidRPr="00B1780A" w:rsidRDefault="000F5974" w:rsidP="00D3043E"/>
                  </w:txbxContent>
                </v:textbox>
              </v:shape>
            </w:pict>
          </mc:Fallback>
        </mc:AlternateContent>
      </w:r>
      <w:r w:rsidR="008F2B55">
        <w:rPr>
          <w:rFonts w:asciiTheme="majorHAnsi" w:hAnsiTheme="majorHAnsi"/>
          <w:b/>
          <w:color w:val="000000" w:themeColor="text1"/>
          <w:sz w:val="52"/>
          <w:szCs w:val="52"/>
        </w:rPr>
        <w:t>VÝROČNÍ ZPRÁVA</w:t>
      </w:r>
    </w:p>
    <w:p w:rsidR="008F2B55" w:rsidRDefault="008F2B55" w:rsidP="008F2B55">
      <w:pPr>
        <w:spacing w:line="276" w:lineRule="auto"/>
        <w:jc w:val="center"/>
        <w:rPr>
          <w:rFonts w:asciiTheme="majorHAnsi" w:hAnsiTheme="majorHAnsi"/>
          <w:b/>
          <w:color w:val="000000" w:themeColor="text1"/>
          <w:sz w:val="52"/>
          <w:szCs w:val="52"/>
        </w:rPr>
      </w:pPr>
      <w:r>
        <w:rPr>
          <w:rFonts w:asciiTheme="majorHAnsi" w:hAnsiTheme="majorHAnsi"/>
          <w:b/>
          <w:color w:val="000000" w:themeColor="text1"/>
          <w:sz w:val="52"/>
          <w:szCs w:val="52"/>
        </w:rPr>
        <w:t xml:space="preserve"> </w:t>
      </w:r>
    </w:p>
    <w:p w:rsidR="008F2B55" w:rsidRDefault="008F2B55" w:rsidP="008F2B55">
      <w:pPr>
        <w:spacing w:line="276" w:lineRule="auto"/>
        <w:jc w:val="center"/>
        <w:rPr>
          <w:rFonts w:asciiTheme="majorHAnsi" w:hAnsiTheme="majorHAnsi"/>
          <w:b/>
          <w:color w:val="000000" w:themeColor="text1"/>
          <w:sz w:val="40"/>
          <w:szCs w:val="40"/>
        </w:rPr>
      </w:pPr>
      <w:r>
        <w:rPr>
          <w:rFonts w:asciiTheme="majorHAnsi" w:hAnsiTheme="majorHAnsi"/>
          <w:b/>
          <w:color w:val="000000" w:themeColor="text1"/>
          <w:sz w:val="40"/>
          <w:szCs w:val="40"/>
        </w:rPr>
        <w:t>DOMOV PENZION PRO DŮCHODCE BEROUN</w:t>
      </w:r>
    </w:p>
    <w:p w:rsidR="008F2B55" w:rsidRDefault="008F2B55" w:rsidP="008F2B55">
      <w:pPr>
        <w:spacing w:line="360" w:lineRule="auto"/>
        <w:jc w:val="both"/>
        <w:rPr>
          <w:rFonts w:asciiTheme="majorHAnsi" w:hAnsiTheme="majorHAnsi"/>
          <w:b/>
          <w:sz w:val="28"/>
          <w:szCs w:val="28"/>
        </w:rPr>
      </w:pPr>
    </w:p>
    <w:p w:rsidR="008F2B55" w:rsidRDefault="008F2B55" w:rsidP="008F2B55">
      <w:pPr>
        <w:spacing w:line="360" w:lineRule="auto"/>
        <w:jc w:val="both"/>
        <w:rPr>
          <w:rFonts w:asciiTheme="majorHAnsi" w:hAnsiTheme="majorHAnsi"/>
          <w:b/>
          <w:sz w:val="28"/>
          <w:szCs w:val="28"/>
        </w:rPr>
      </w:pPr>
    </w:p>
    <w:p w:rsidR="008F2B55" w:rsidRDefault="008F2B55" w:rsidP="008F2B55">
      <w:pPr>
        <w:spacing w:after="200" w:line="276" w:lineRule="auto"/>
        <w:jc w:val="center"/>
        <w:rPr>
          <w:rFonts w:asciiTheme="majorHAnsi" w:hAnsiTheme="majorHAnsi"/>
          <w:b/>
          <w:sz w:val="36"/>
          <w:szCs w:val="28"/>
        </w:rPr>
      </w:pPr>
      <w:r>
        <w:rPr>
          <w:rFonts w:asciiTheme="majorHAnsi" w:hAnsiTheme="majorHAnsi"/>
          <w:b/>
          <w:sz w:val="36"/>
          <w:szCs w:val="28"/>
        </w:rPr>
        <w:t>ROK 201</w:t>
      </w:r>
      <w:r w:rsidR="008D4F4C">
        <w:rPr>
          <w:rFonts w:asciiTheme="majorHAnsi" w:hAnsiTheme="majorHAnsi"/>
          <w:b/>
          <w:sz w:val="36"/>
          <w:szCs w:val="28"/>
        </w:rPr>
        <w:t>7</w:t>
      </w:r>
    </w:p>
    <w:p w:rsidR="008F2B55" w:rsidRDefault="008F2B55" w:rsidP="008F2B55">
      <w:pPr>
        <w:spacing w:line="360" w:lineRule="auto"/>
        <w:jc w:val="both"/>
        <w:rPr>
          <w:rFonts w:asciiTheme="majorHAnsi" w:hAnsiTheme="majorHAnsi"/>
          <w:b/>
          <w:sz w:val="28"/>
          <w:szCs w:val="28"/>
        </w:rPr>
      </w:pPr>
    </w:p>
    <w:p w:rsidR="008F2B55" w:rsidRDefault="008F2B55" w:rsidP="008F2B55">
      <w:pPr>
        <w:spacing w:line="360" w:lineRule="auto"/>
        <w:jc w:val="both"/>
        <w:rPr>
          <w:rFonts w:asciiTheme="majorHAnsi" w:hAnsiTheme="majorHAnsi"/>
          <w:b/>
          <w:sz w:val="28"/>
          <w:szCs w:val="28"/>
        </w:rPr>
      </w:pPr>
    </w:p>
    <w:p w:rsidR="008F2B55" w:rsidRDefault="008F2B55" w:rsidP="008F2B55">
      <w:pPr>
        <w:spacing w:line="360" w:lineRule="auto"/>
        <w:jc w:val="both"/>
        <w:rPr>
          <w:rFonts w:asciiTheme="majorHAnsi" w:hAnsiTheme="majorHAnsi"/>
          <w:b/>
          <w:sz w:val="28"/>
          <w:szCs w:val="28"/>
        </w:rPr>
      </w:pPr>
    </w:p>
    <w:p w:rsidR="008F2B55" w:rsidRDefault="008F2B55" w:rsidP="008F2B55">
      <w:pPr>
        <w:spacing w:line="360" w:lineRule="auto"/>
        <w:jc w:val="both"/>
        <w:rPr>
          <w:rFonts w:asciiTheme="majorHAnsi" w:hAnsiTheme="majorHAnsi"/>
          <w:b/>
          <w:sz w:val="28"/>
          <w:szCs w:val="28"/>
        </w:rPr>
      </w:pPr>
    </w:p>
    <w:p w:rsidR="008F2B55" w:rsidRDefault="008F2B55" w:rsidP="008F2B55">
      <w:pPr>
        <w:spacing w:line="360" w:lineRule="auto"/>
        <w:jc w:val="both"/>
        <w:rPr>
          <w:rFonts w:asciiTheme="majorHAnsi" w:hAnsiTheme="majorHAnsi"/>
          <w:b/>
          <w:sz w:val="28"/>
          <w:szCs w:val="28"/>
        </w:rPr>
      </w:pPr>
    </w:p>
    <w:p w:rsidR="008F2B55" w:rsidRDefault="008F2B55" w:rsidP="008F2B55">
      <w:pPr>
        <w:spacing w:line="360" w:lineRule="auto"/>
        <w:jc w:val="both"/>
        <w:rPr>
          <w:rFonts w:asciiTheme="majorHAnsi" w:hAnsiTheme="majorHAnsi"/>
          <w:b/>
          <w:sz w:val="28"/>
          <w:szCs w:val="28"/>
        </w:rPr>
      </w:pPr>
    </w:p>
    <w:p w:rsidR="008F2B55" w:rsidRDefault="008F2B55" w:rsidP="008F2B55">
      <w:pPr>
        <w:spacing w:line="360" w:lineRule="auto"/>
        <w:jc w:val="both"/>
        <w:rPr>
          <w:rFonts w:asciiTheme="majorHAnsi" w:hAnsiTheme="majorHAnsi"/>
          <w:b/>
          <w:sz w:val="28"/>
          <w:szCs w:val="28"/>
        </w:rPr>
      </w:pPr>
    </w:p>
    <w:p w:rsidR="008F2B55" w:rsidRDefault="008F2B55" w:rsidP="008F2B55">
      <w:pPr>
        <w:spacing w:line="360" w:lineRule="auto"/>
        <w:jc w:val="both"/>
        <w:rPr>
          <w:rFonts w:asciiTheme="majorHAnsi" w:hAnsiTheme="majorHAnsi"/>
          <w:b/>
          <w:sz w:val="28"/>
          <w:szCs w:val="28"/>
        </w:rPr>
      </w:pPr>
    </w:p>
    <w:p w:rsidR="008F2B55" w:rsidRDefault="008F2B55" w:rsidP="008F2B55">
      <w:pPr>
        <w:spacing w:after="200" w:line="276" w:lineRule="auto"/>
        <w:jc w:val="center"/>
        <w:rPr>
          <w:rFonts w:asciiTheme="majorHAnsi" w:hAnsiTheme="majorHAnsi"/>
          <w:b/>
          <w:sz w:val="36"/>
          <w:szCs w:val="28"/>
        </w:rPr>
      </w:pPr>
    </w:p>
    <w:p w:rsidR="008F2B55" w:rsidRDefault="008F2B55" w:rsidP="008F2B55">
      <w:pPr>
        <w:spacing w:after="200" w:line="276" w:lineRule="auto"/>
        <w:jc w:val="center"/>
        <w:rPr>
          <w:rFonts w:asciiTheme="majorHAnsi" w:hAnsiTheme="majorHAnsi"/>
          <w:b/>
          <w:sz w:val="36"/>
          <w:szCs w:val="28"/>
        </w:rPr>
      </w:pPr>
    </w:p>
    <w:sdt>
      <w:sdtPr>
        <w:rPr>
          <w:rFonts w:ascii="Times New Roman" w:eastAsia="Times New Roman" w:hAnsi="Times New Roman" w:cs="Times New Roman"/>
          <w:b w:val="0"/>
          <w:bCs w:val="0"/>
          <w:sz w:val="24"/>
          <w:szCs w:val="24"/>
        </w:rPr>
        <w:id w:val="81634455"/>
        <w:docPartObj>
          <w:docPartGallery w:val="Table of Contents"/>
          <w:docPartUnique/>
        </w:docPartObj>
      </w:sdtPr>
      <w:sdtEndPr/>
      <w:sdtContent>
        <w:p w:rsidR="008F2B55" w:rsidRDefault="008F2B55" w:rsidP="008F2B55">
          <w:pPr>
            <w:pStyle w:val="Nadpisobsahu"/>
          </w:pPr>
          <w:r>
            <w:t>Obsah</w:t>
          </w:r>
        </w:p>
        <w:p w:rsidR="00D3043E" w:rsidRDefault="006067D7">
          <w:pPr>
            <w:pStyle w:val="Obsah2"/>
            <w:tabs>
              <w:tab w:val="right" w:leader="dot" w:pos="9062"/>
            </w:tabs>
            <w:rPr>
              <w:rFonts w:asciiTheme="minorHAnsi" w:eastAsiaTheme="minorEastAsia" w:hAnsiTheme="minorHAnsi" w:cstheme="minorBidi"/>
              <w:noProof/>
              <w:sz w:val="22"/>
              <w:szCs w:val="22"/>
            </w:rPr>
          </w:pPr>
          <w:r>
            <w:fldChar w:fldCharType="begin"/>
          </w:r>
          <w:r w:rsidR="008F2B55">
            <w:instrText xml:space="preserve"> TOC \o "1-3" \h \z \u </w:instrText>
          </w:r>
          <w:r>
            <w:fldChar w:fldCharType="separate"/>
          </w:r>
          <w:hyperlink w:anchor="_Toc507959726" w:history="1">
            <w:r w:rsidR="00D3043E" w:rsidRPr="0028035C">
              <w:rPr>
                <w:rStyle w:val="Hypertextovodkaz"/>
                <w:noProof/>
              </w:rPr>
              <w:t>Úvodní slovo</w:t>
            </w:r>
            <w:r w:rsidR="00D3043E">
              <w:rPr>
                <w:noProof/>
                <w:webHidden/>
              </w:rPr>
              <w:tab/>
            </w:r>
            <w:r>
              <w:rPr>
                <w:noProof/>
                <w:webHidden/>
              </w:rPr>
              <w:fldChar w:fldCharType="begin"/>
            </w:r>
            <w:r w:rsidR="00D3043E">
              <w:rPr>
                <w:noProof/>
                <w:webHidden/>
              </w:rPr>
              <w:instrText xml:space="preserve"> PAGEREF _Toc507959726 \h </w:instrText>
            </w:r>
            <w:r>
              <w:rPr>
                <w:noProof/>
                <w:webHidden/>
              </w:rPr>
            </w:r>
            <w:r>
              <w:rPr>
                <w:noProof/>
                <w:webHidden/>
              </w:rPr>
              <w:fldChar w:fldCharType="separate"/>
            </w:r>
            <w:r w:rsidR="000F5974">
              <w:rPr>
                <w:noProof/>
                <w:webHidden/>
              </w:rPr>
              <w:t>3</w:t>
            </w:r>
            <w:r>
              <w:rPr>
                <w:noProof/>
                <w:webHidden/>
              </w:rPr>
              <w:fldChar w:fldCharType="end"/>
            </w:r>
          </w:hyperlink>
        </w:p>
        <w:p w:rsidR="00D3043E" w:rsidRDefault="007713A0">
          <w:pPr>
            <w:pStyle w:val="Obsah1"/>
            <w:rPr>
              <w:rFonts w:asciiTheme="minorHAnsi" w:eastAsiaTheme="minorEastAsia" w:hAnsiTheme="minorHAnsi" w:cstheme="minorBidi"/>
              <w:noProof/>
              <w:sz w:val="22"/>
              <w:szCs w:val="22"/>
            </w:rPr>
          </w:pPr>
          <w:hyperlink w:anchor="_Toc507959727" w:history="1">
            <w:r w:rsidR="00D3043E" w:rsidRPr="0028035C">
              <w:rPr>
                <w:rStyle w:val="Hypertextovodkaz"/>
                <w:noProof/>
              </w:rPr>
              <w:t>1.</w:t>
            </w:r>
            <w:r w:rsidR="00D3043E">
              <w:rPr>
                <w:rFonts w:asciiTheme="minorHAnsi" w:eastAsiaTheme="minorEastAsia" w:hAnsiTheme="minorHAnsi" w:cstheme="minorBidi"/>
                <w:noProof/>
                <w:sz w:val="22"/>
                <w:szCs w:val="22"/>
              </w:rPr>
              <w:tab/>
            </w:r>
            <w:r w:rsidR="00D3043E" w:rsidRPr="0028035C">
              <w:rPr>
                <w:rStyle w:val="Hypertextovodkaz"/>
                <w:noProof/>
              </w:rPr>
              <w:t>Identifikace a charakteristika organizace</w:t>
            </w:r>
            <w:r w:rsidR="00D3043E">
              <w:rPr>
                <w:noProof/>
                <w:webHidden/>
              </w:rPr>
              <w:tab/>
            </w:r>
            <w:r w:rsidR="006067D7">
              <w:rPr>
                <w:noProof/>
                <w:webHidden/>
              </w:rPr>
              <w:fldChar w:fldCharType="begin"/>
            </w:r>
            <w:r w:rsidR="00D3043E">
              <w:rPr>
                <w:noProof/>
                <w:webHidden/>
              </w:rPr>
              <w:instrText xml:space="preserve"> PAGEREF _Toc507959727 \h </w:instrText>
            </w:r>
            <w:r w:rsidR="006067D7">
              <w:rPr>
                <w:noProof/>
                <w:webHidden/>
              </w:rPr>
            </w:r>
            <w:r w:rsidR="006067D7">
              <w:rPr>
                <w:noProof/>
                <w:webHidden/>
              </w:rPr>
              <w:fldChar w:fldCharType="separate"/>
            </w:r>
            <w:r w:rsidR="000F5974">
              <w:rPr>
                <w:noProof/>
                <w:webHidden/>
              </w:rPr>
              <w:t>4</w:t>
            </w:r>
            <w:r w:rsidR="006067D7">
              <w:rPr>
                <w:noProof/>
                <w:webHidden/>
              </w:rPr>
              <w:fldChar w:fldCharType="end"/>
            </w:r>
          </w:hyperlink>
        </w:p>
        <w:p w:rsidR="00D3043E" w:rsidRDefault="007713A0">
          <w:pPr>
            <w:pStyle w:val="Obsah1"/>
            <w:rPr>
              <w:rFonts w:asciiTheme="minorHAnsi" w:eastAsiaTheme="minorEastAsia" w:hAnsiTheme="minorHAnsi" w:cstheme="minorBidi"/>
              <w:noProof/>
              <w:sz w:val="22"/>
              <w:szCs w:val="22"/>
            </w:rPr>
          </w:pPr>
          <w:hyperlink w:anchor="_Toc507959728" w:history="1">
            <w:r w:rsidR="00D3043E" w:rsidRPr="0028035C">
              <w:rPr>
                <w:rStyle w:val="Hypertextovodkaz"/>
                <w:noProof/>
              </w:rPr>
              <w:t>2. Organizační struktura organizace</w:t>
            </w:r>
            <w:r w:rsidR="00D3043E">
              <w:rPr>
                <w:noProof/>
                <w:webHidden/>
              </w:rPr>
              <w:tab/>
            </w:r>
            <w:r w:rsidR="006067D7">
              <w:rPr>
                <w:noProof/>
                <w:webHidden/>
              </w:rPr>
              <w:fldChar w:fldCharType="begin"/>
            </w:r>
            <w:r w:rsidR="00D3043E">
              <w:rPr>
                <w:noProof/>
                <w:webHidden/>
              </w:rPr>
              <w:instrText xml:space="preserve"> PAGEREF _Toc507959728 \h </w:instrText>
            </w:r>
            <w:r w:rsidR="006067D7">
              <w:rPr>
                <w:noProof/>
                <w:webHidden/>
              </w:rPr>
            </w:r>
            <w:r w:rsidR="006067D7">
              <w:rPr>
                <w:noProof/>
                <w:webHidden/>
              </w:rPr>
              <w:fldChar w:fldCharType="separate"/>
            </w:r>
            <w:r w:rsidR="000F5974">
              <w:rPr>
                <w:noProof/>
                <w:webHidden/>
              </w:rPr>
              <w:t>4</w:t>
            </w:r>
            <w:r w:rsidR="006067D7">
              <w:rPr>
                <w:noProof/>
                <w:webHidden/>
              </w:rPr>
              <w:fldChar w:fldCharType="end"/>
            </w:r>
          </w:hyperlink>
        </w:p>
        <w:p w:rsidR="00D3043E" w:rsidRDefault="007713A0">
          <w:pPr>
            <w:pStyle w:val="Obsah1"/>
            <w:rPr>
              <w:rFonts w:asciiTheme="minorHAnsi" w:eastAsiaTheme="minorEastAsia" w:hAnsiTheme="minorHAnsi" w:cstheme="minorBidi"/>
              <w:noProof/>
              <w:sz w:val="22"/>
              <w:szCs w:val="22"/>
            </w:rPr>
          </w:pPr>
          <w:hyperlink w:anchor="_Toc507959729" w:history="1">
            <w:r w:rsidR="00D3043E" w:rsidRPr="0028035C">
              <w:rPr>
                <w:rStyle w:val="Hypertextovodkaz"/>
                <w:noProof/>
              </w:rPr>
              <w:t xml:space="preserve">3. </w:t>
            </w:r>
            <w:r w:rsidR="00D3043E">
              <w:rPr>
                <w:rFonts w:asciiTheme="minorHAnsi" w:eastAsiaTheme="minorEastAsia" w:hAnsiTheme="minorHAnsi" w:cstheme="minorBidi"/>
                <w:noProof/>
                <w:sz w:val="22"/>
                <w:szCs w:val="22"/>
              </w:rPr>
              <w:tab/>
            </w:r>
            <w:r w:rsidR="00D3043E" w:rsidRPr="0028035C">
              <w:rPr>
                <w:rStyle w:val="Hypertextovodkaz"/>
                <w:noProof/>
              </w:rPr>
              <w:t>Popis jednotlivých činností organizace</w:t>
            </w:r>
            <w:r w:rsidR="00D3043E">
              <w:rPr>
                <w:noProof/>
                <w:webHidden/>
              </w:rPr>
              <w:tab/>
            </w:r>
            <w:r w:rsidR="006067D7">
              <w:rPr>
                <w:noProof/>
                <w:webHidden/>
              </w:rPr>
              <w:fldChar w:fldCharType="begin"/>
            </w:r>
            <w:r w:rsidR="00D3043E">
              <w:rPr>
                <w:noProof/>
                <w:webHidden/>
              </w:rPr>
              <w:instrText xml:space="preserve"> PAGEREF _Toc507959729 \h </w:instrText>
            </w:r>
            <w:r w:rsidR="006067D7">
              <w:rPr>
                <w:noProof/>
                <w:webHidden/>
              </w:rPr>
            </w:r>
            <w:r w:rsidR="006067D7">
              <w:rPr>
                <w:noProof/>
                <w:webHidden/>
              </w:rPr>
              <w:fldChar w:fldCharType="separate"/>
            </w:r>
            <w:r w:rsidR="000F5974">
              <w:rPr>
                <w:noProof/>
                <w:webHidden/>
              </w:rPr>
              <w:t>5</w:t>
            </w:r>
            <w:r w:rsidR="006067D7">
              <w:rPr>
                <w:noProof/>
                <w:webHidden/>
              </w:rPr>
              <w:fldChar w:fldCharType="end"/>
            </w:r>
          </w:hyperlink>
        </w:p>
        <w:p w:rsidR="00D3043E" w:rsidRDefault="007713A0">
          <w:pPr>
            <w:pStyle w:val="Obsah3"/>
            <w:tabs>
              <w:tab w:val="left" w:pos="1100"/>
              <w:tab w:val="right" w:leader="dot" w:pos="9062"/>
            </w:tabs>
            <w:rPr>
              <w:rFonts w:asciiTheme="minorHAnsi" w:eastAsiaTheme="minorEastAsia" w:hAnsiTheme="minorHAnsi" w:cstheme="minorBidi"/>
              <w:noProof/>
              <w:sz w:val="22"/>
              <w:szCs w:val="22"/>
            </w:rPr>
          </w:pPr>
          <w:hyperlink w:anchor="_Toc507959730" w:history="1">
            <w:r w:rsidR="00D3043E" w:rsidRPr="0028035C">
              <w:rPr>
                <w:rStyle w:val="Hypertextovodkaz"/>
                <w:noProof/>
              </w:rPr>
              <w:t>3.1</w:t>
            </w:r>
            <w:r w:rsidR="00D3043E">
              <w:rPr>
                <w:rFonts w:asciiTheme="minorHAnsi" w:eastAsiaTheme="minorEastAsia" w:hAnsiTheme="minorHAnsi" w:cstheme="minorBidi"/>
                <w:noProof/>
                <w:sz w:val="22"/>
                <w:szCs w:val="22"/>
              </w:rPr>
              <w:tab/>
            </w:r>
            <w:r w:rsidR="00D3043E" w:rsidRPr="0028035C">
              <w:rPr>
                <w:rStyle w:val="Hypertextovodkaz"/>
                <w:noProof/>
              </w:rPr>
              <w:t>Hlavní činnosti organizace DPD</w:t>
            </w:r>
            <w:r w:rsidR="00D3043E">
              <w:rPr>
                <w:noProof/>
                <w:webHidden/>
              </w:rPr>
              <w:tab/>
            </w:r>
            <w:r w:rsidR="006067D7">
              <w:rPr>
                <w:noProof/>
                <w:webHidden/>
              </w:rPr>
              <w:fldChar w:fldCharType="begin"/>
            </w:r>
            <w:r w:rsidR="00D3043E">
              <w:rPr>
                <w:noProof/>
                <w:webHidden/>
              </w:rPr>
              <w:instrText xml:space="preserve"> PAGEREF _Toc507959730 \h </w:instrText>
            </w:r>
            <w:r w:rsidR="006067D7">
              <w:rPr>
                <w:noProof/>
                <w:webHidden/>
              </w:rPr>
            </w:r>
            <w:r w:rsidR="006067D7">
              <w:rPr>
                <w:noProof/>
                <w:webHidden/>
              </w:rPr>
              <w:fldChar w:fldCharType="separate"/>
            </w:r>
            <w:r w:rsidR="000F5974">
              <w:rPr>
                <w:noProof/>
                <w:webHidden/>
              </w:rPr>
              <w:t>5</w:t>
            </w:r>
            <w:r w:rsidR="006067D7">
              <w:rPr>
                <w:noProof/>
                <w:webHidden/>
              </w:rPr>
              <w:fldChar w:fldCharType="end"/>
            </w:r>
          </w:hyperlink>
        </w:p>
        <w:p w:rsidR="00D3043E" w:rsidRDefault="007713A0">
          <w:pPr>
            <w:pStyle w:val="Obsah3"/>
            <w:tabs>
              <w:tab w:val="left" w:pos="1100"/>
              <w:tab w:val="right" w:leader="dot" w:pos="9062"/>
            </w:tabs>
            <w:rPr>
              <w:rFonts w:asciiTheme="minorHAnsi" w:eastAsiaTheme="minorEastAsia" w:hAnsiTheme="minorHAnsi" w:cstheme="minorBidi"/>
              <w:noProof/>
              <w:sz w:val="22"/>
              <w:szCs w:val="22"/>
            </w:rPr>
          </w:pPr>
          <w:hyperlink w:anchor="_Toc507959731" w:history="1">
            <w:r w:rsidR="00D3043E" w:rsidRPr="0028035C">
              <w:rPr>
                <w:rStyle w:val="Hypertextovodkaz"/>
                <w:noProof/>
              </w:rPr>
              <w:t>3.2</w:t>
            </w:r>
            <w:r w:rsidR="00D3043E">
              <w:rPr>
                <w:rFonts w:asciiTheme="minorHAnsi" w:eastAsiaTheme="minorEastAsia" w:hAnsiTheme="minorHAnsi" w:cstheme="minorBidi"/>
                <w:noProof/>
                <w:sz w:val="22"/>
                <w:szCs w:val="22"/>
              </w:rPr>
              <w:tab/>
            </w:r>
            <w:r w:rsidR="00D3043E" w:rsidRPr="0028035C">
              <w:rPr>
                <w:rStyle w:val="Hypertextovodkaz"/>
                <w:noProof/>
              </w:rPr>
              <w:t>Vedlejší - doplňková činnost organizace DPD</w:t>
            </w:r>
            <w:r w:rsidR="00D3043E">
              <w:rPr>
                <w:noProof/>
                <w:webHidden/>
              </w:rPr>
              <w:tab/>
            </w:r>
            <w:r w:rsidR="006067D7">
              <w:rPr>
                <w:noProof/>
                <w:webHidden/>
              </w:rPr>
              <w:fldChar w:fldCharType="begin"/>
            </w:r>
            <w:r w:rsidR="00D3043E">
              <w:rPr>
                <w:noProof/>
                <w:webHidden/>
              </w:rPr>
              <w:instrText xml:space="preserve"> PAGEREF _Toc507959731 \h </w:instrText>
            </w:r>
            <w:r w:rsidR="006067D7">
              <w:rPr>
                <w:noProof/>
                <w:webHidden/>
              </w:rPr>
            </w:r>
            <w:r w:rsidR="006067D7">
              <w:rPr>
                <w:noProof/>
                <w:webHidden/>
              </w:rPr>
              <w:fldChar w:fldCharType="separate"/>
            </w:r>
            <w:r w:rsidR="000F5974">
              <w:rPr>
                <w:noProof/>
                <w:webHidden/>
              </w:rPr>
              <w:t>7</w:t>
            </w:r>
            <w:r w:rsidR="006067D7">
              <w:rPr>
                <w:noProof/>
                <w:webHidden/>
              </w:rPr>
              <w:fldChar w:fldCharType="end"/>
            </w:r>
          </w:hyperlink>
        </w:p>
        <w:p w:rsidR="00D3043E" w:rsidRDefault="007713A0">
          <w:pPr>
            <w:pStyle w:val="Obsah3"/>
            <w:tabs>
              <w:tab w:val="left" w:pos="1100"/>
              <w:tab w:val="right" w:leader="dot" w:pos="9062"/>
            </w:tabs>
            <w:rPr>
              <w:rFonts w:asciiTheme="minorHAnsi" w:eastAsiaTheme="minorEastAsia" w:hAnsiTheme="minorHAnsi" w:cstheme="minorBidi"/>
              <w:noProof/>
              <w:sz w:val="22"/>
              <w:szCs w:val="22"/>
            </w:rPr>
          </w:pPr>
          <w:hyperlink w:anchor="_Toc507959732" w:history="1">
            <w:r w:rsidR="00D3043E" w:rsidRPr="0028035C">
              <w:rPr>
                <w:rStyle w:val="Hypertextovodkaz"/>
                <w:noProof/>
              </w:rPr>
              <w:t>3.3</w:t>
            </w:r>
            <w:r w:rsidR="00D3043E">
              <w:rPr>
                <w:rFonts w:asciiTheme="minorHAnsi" w:eastAsiaTheme="minorEastAsia" w:hAnsiTheme="minorHAnsi" w:cstheme="minorBidi"/>
                <w:noProof/>
                <w:sz w:val="22"/>
                <w:szCs w:val="22"/>
              </w:rPr>
              <w:tab/>
            </w:r>
            <w:r w:rsidR="00D3043E" w:rsidRPr="0028035C">
              <w:rPr>
                <w:rStyle w:val="Hypertextovodkaz"/>
                <w:noProof/>
              </w:rPr>
              <w:t>Hospodaření organizace – ekonomické ukazatele</w:t>
            </w:r>
            <w:r w:rsidR="00D3043E">
              <w:rPr>
                <w:noProof/>
                <w:webHidden/>
              </w:rPr>
              <w:tab/>
            </w:r>
            <w:r w:rsidR="006067D7">
              <w:rPr>
                <w:noProof/>
                <w:webHidden/>
              </w:rPr>
              <w:fldChar w:fldCharType="begin"/>
            </w:r>
            <w:r w:rsidR="00D3043E">
              <w:rPr>
                <w:noProof/>
                <w:webHidden/>
              </w:rPr>
              <w:instrText xml:space="preserve"> PAGEREF _Toc507959732 \h </w:instrText>
            </w:r>
            <w:r w:rsidR="006067D7">
              <w:rPr>
                <w:noProof/>
                <w:webHidden/>
              </w:rPr>
            </w:r>
            <w:r w:rsidR="006067D7">
              <w:rPr>
                <w:noProof/>
                <w:webHidden/>
              </w:rPr>
              <w:fldChar w:fldCharType="separate"/>
            </w:r>
            <w:r w:rsidR="000F5974">
              <w:rPr>
                <w:noProof/>
                <w:webHidden/>
              </w:rPr>
              <w:t>7</w:t>
            </w:r>
            <w:r w:rsidR="006067D7">
              <w:rPr>
                <w:noProof/>
                <w:webHidden/>
              </w:rPr>
              <w:fldChar w:fldCharType="end"/>
            </w:r>
          </w:hyperlink>
        </w:p>
        <w:p w:rsidR="00D3043E" w:rsidRDefault="007713A0">
          <w:pPr>
            <w:pStyle w:val="Obsah1"/>
            <w:rPr>
              <w:rFonts w:asciiTheme="minorHAnsi" w:eastAsiaTheme="minorEastAsia" w:hAnsiTheme="minorHAnsi" w:cstheme="minorBidi"/>
              <w:noProof/>
              <w:sz w:val="22"/>
              <w:szCs w:val="22"/>
            </w:rPr>
          </w:pPr>
          <w:hyperlink w:anchor="_Toc507959733" w:history="1">
            <w:r w:rsidR="00D3043E" w:rsidRPr="0028035C">
              <w:rPr>
                <w:rStyle w:val="Hypertextovodkaz"/>
                <w:noProof/>
              </w:rPr>
              <w:t>4.</w:t>
            </w:r>
            <w:r w:rsidR="00D3043E">
              <w:rPr>
                <w:rFonts w:asciiTheme="minorHAnsi" w:eastAsiaTheme="minorEastAsia" w:hAnsiTheme="minorHAnsi" w:cstheme="minorBidi"/>
                <w:noProof/>
                <w:sz w:val="22"/>
                <w:szCs w:val="22"/>
              </w:rPr>
              <w:tab/>
            </w:r>
            <w:r w:rsidR="00D3043E" w:rsidRPr="0028035C">
              <w:rPr>
                <w:rStyle w:val="Hypertextovodkaz"/>
                <w:noProof/>
              </w:rPr>
              <w:t>Hlavní problémy DPD a způsoby jejich řešení v r. 2017</w:t>
            </w:r>
            <w:r w:rsidR="00D3043E">
              <w:rPr>
                <w:noProof/>
                <w:webHidden/>
              </w:rPr>
              <w:tab/>
            </w:r>
            <w:r w:rsidR="006067D7">
              <w:rPr>
                <w:noProof/>
                <w:webHidden/>
              </w:rPr>
              <w:fldChar w:fldCharType="begin"/>
            </w:r>
            <w:r w:rsidR="00D3043E">
              <w:rPr>
                <w:noProof/>
                <w:webHidden/>
              </w:rPr>
              <w:instrText xml:space="preserve"> PAGEREF _Toc507959733 \h </w:instrText>
            </w:r>
            <w:r w:rsidR="006067D7">
              <w:rPr>
                <w:noProof/>
                <w:webHidden/>
              </w:rPr>
            </w:r>
            <w:r w:rsidR="006067D7">
              <w:rPr>
                <w:noProof/>
                <w:webHidden/>
              </w:rPr>
              <w:fldChar w:fldCharType="separate"/>
            </w:r>
            <w:r w:rsidR="000F5974">
              <w:rPr>
                <w:noProof/>
                <w:webHidden/>
              </w:rPr>
              <w:t>8</w:t>
            </w:r>
            <w:r w:rsidR="006067D7">
              <w:rPr>
                <w:noProof/>
                <w:webHidden/>
              </w:rPr>
              <w:fldChar w:fldCharType="end"/>
            </w:r>
          </w:hyperlink>
        </w:p>
        <w:p w:rsidR="00D3043E" w:rsidRDefault="007713A0">
          <w:pPr>
            <w:pStyle w:val="Obsah3"/>
            <w:tabs>
              <w:tab w:val="left" w:pos="1100"/>
              <w:tab w:val="right" w:leader="dot" w:pos="9062"/>
            </w:tabs>
            <w:rPr>
              <w:rFonts w:asciiTheme="minorHAnsi" w:eastAsiaTheme="minorEastAsia" w:hAnsiTheme="minorHAnsi" w:cstheme="minorBidi"/>
              <w:noProof/>
              <w:sz w:val="22"/>
              <w:szCs w:val="22"/>
            </w:rPr>
          </w:pPr>
          <w:hyperlink w:anchor="_Toc507959734" w:history="1">
            <w:r w:rsidR="00D3043E" w:rsidRPr="0028035C">
              <w:rPr>
                <w:rStyle w:val="Hypertextovodkaz"/>
                <w:noProof/>
              </w:rPr>
              <w:t>4.1</w:t>
            </w:r>
            <w:r w:rsidR="00D3043E">
              <w:rPr>
                <w:rFonts w:asciiTheme="minorHAnsi" w:eastAsiaTheme="minorEastAsia" w:hAnsiTheme="minorHAnsi" w:cstheme="minorBidi"/>
                <w:noProof/>
                <w:sz w:val="22"/>
                <w:szCs w:val="22"/>
              </w:rPr>
              <w:tab/>
            </w:r>
            <w:r w:rsidR="00D3043E" w:rsidRPr="0028035C">
              <w:rPr>
                <w:rStyle w:val="Hypertextovodkaz"/>
                <w:noProof/>
              </w:rPr>
              <w:t>Pečovatelská služba</w:t>
            </w:r>
            <w:r w:rsidR="00D3043E">
              <w:rPr>
                <w:noProof/>
                <w:webHidden/>
              </w:rPr>
              <w:tab/>
            </w:r>
            <w:r w:rsidR="006067D7">
              <w:rPr>
                <w:noProof/>
                <w:webHidden/>
              </w:rPr>
              <w:fldChar w:fldCharType="begin"/>
            </w:r>
            <w:r w:rsidR="00D3043E">
              <w:rPr>
                <w:noProof/>
                <w:webHidden/>
              </w:rPr>
              <w:instrText xml:space="preserve"> PAGEREF _Toc507959734 \h </w:instrText>
            </w:r>
            <w:r w:rsidR="006067D7">
              <w:rPr>
                <w:noProof/>
                <w:webHidden/>
              </w:rPr>
            </w:r>
            <w:r w:rsidR="006067D7">
              <w:rPr>
                <w:noProof/>
                <w:webHidden/>
              </w:rPr>
              <w:fldChar w:fldCharType="separate"/>
            </w:r>
            <w:r w:rsidR="000F5974">
              <w:rPr>
                <w:noProof/>
                <w:webHidden/>
              </w:rPr>
              <w:t>8</w:t>
            </w:r>
            <w:r w:rsidR="006067D7">
              <w:rPr>
                <w:noProof/>
                <w:webHidden/>
              </w:rPr>
              <w:fldChar w:fldCharType="end"/>
            </w:r>
          </w:hyperlink>
        </w:p>
        <w:p w:rsidR="00D3043E" w:rsidRDefault="007713A0">
          <w:pPr>
            <w:pStyle w:val="Obsah3"/>
            <w:tabs>
              <w:tab w:val="left" w:pos="1100"/>
              <w:tab w:val="right" w:leader="dot" w:pos="9062"/>
            </w:tabs>
            <w:rPr>
              <w:rFonts w:asciiTheme="minorHAnsi" w:eastAsiaTheme="minorEastAsia" w:hAnsiTheme="minorHAnsi" w:cstheme="minorBidi"/>
              <w:noProof/>
              <w:sz w:val="22"/>
              <w:szCs w:val="22"/>
            </w:rPr>
          </w:pPr>
          <w:hyperlink w:anchor="_Toc507959735" w:history="1">
            <w:r w:rsidR="00D3043E" w:rsidRPr="0028035C">
              <w:rPr>
                <w:rStyle w:val="Hypertextovodkaz"/>
                <w:noProof/>
              </w:rPr>
              <w:t>4.2</w:t>
            </w:r>
            <w:r w:rsidR="00D3043E">
              <w:rPr>
                <w:rFonts w:asciiTheme="minorHAnsi" w:eastAsiaTheme="minorEastAsia" w:hAnsiTheme="minorHAnsi" w:cstheme="minorBidi"/>
                <w:noProof/>
                <w:sz w:val="22"/>
                <w:szCs w:val="22"/>
              </w:rPr>
              <w:tab/>
            </w:r>
            <w:r w:rsidR="00D3043E" w:rsidRPr="0028035C">
              <w:rPr>
                <w:rStyle w:val="Hypertextovodkaz"/>
                <w:noProof/>
              </w:rPr>
              <w:t>Dům s pečovatelskou službou- byty zvláštního určení</w:t>
            </w:r>
            <w:r w:rsidR="00D3043E">
              <w:rPr>
                <w:noProof/>
                <w:webHidden/>
              </w:rPr>
              <w:tab/>
            </w:r>
            <w:r w:rsidR="006067D7">
              <w:rPr>
                <w:noProof/>
                <w:webHidden/>
              </w:rPr>
              <w:fldChar w:fldCharType="begin"/>
            </w:r>
            <w:r w:rsidR="00D3043E">
              <w:rPr>
                <w:noProof/>
                <w:webHidden/>
              </w:rPr>
              <w:instrText xml:space="preserve"> PAGEREF _Toc507959735 \h </w:instrText>
            </w:r>
            <w:r w:rsidR="006067D7">
              <w:rPr>
                <w:noProof/>
                <w:webHidden/>
              </w:rPr>
            </w:r>
            <w:r w:rsidR="006067D7">
              <w:rPr>
                <w:noProof/>
                <w:webHidden/>
              </w:rPr>
              <w:fldChar w:fldCharType="separate"/>
            </w:r>
            <w:r w:rsidR="000F5974">
              <w:rPr>
                <w:noProof/>
                <w:webHidden/>
              </w:rPr>
              <w:t>9</w:t>
            </w:r>
            <w:r w:rsidR="006067D7">
              <w:rPr>
                <w:noProof/>
                <w:webHidden/>
              </w:rPr>
              <w:fldChar w:fldCharType="end"/>
            </w:r>
          </w:hyperlink>
        </w:p>
        <w:p w:rsidR="00D3043E" w:rsidRDefault="007713A0">
          <w:pPr>
            <w:pStyle w:val="Obsah3"/>
            <w:tabs>
              <w:tab w:val="left" w:pos="1100"/>
              <w:tab w:val="right" w:leader="dot" w:pos="9062"/>
            </w:tabs>
            <w:rPr>
              <w:rFonts w:asciiTheme="minorHAnsi" w:eastAsiaTheme="minorEastAsia" w:hAnsiTheme="minorHAnsi" w:cstheme="minorBidi"/>
              <w:noProof/>
              <w:sz w:val="22"/>
              <w:szCs w:val="22"/>
            </w:rPr>
          </w:pPr>
          <w:hyperlink w:anchor="_Toc507959736" w:history="1">
            <w:r w:rsidR="00D3043E" w:rsidRPr="0028035C">
              <w:rPr>
                <w:rStyle w:val="Hypertextovodkaz"/>
                <w:noProof/>
              </w:rPr>
              <w:t>4.3</w:t>
            </w:r>
            <w:r w:rsidR="00D3043E">
              <w:rPr>
                <w:rFonts w:asciiTheme="minorHAnsi" w:eastAsiaTheme="minorEastAsia" w:hAnsiTheme="minorHAnsi" w:cstheme="minorBidi"/>
                <w:noProof/>
                <w:sz w:val="22"/>
                <w:szCs w:val="22"/>
              </w:rPr>
              <w:tab/>
            </w:r>
            <w:r w:rsidR="00D3043E" w:rsidRPr="0028035C">
              <w:rPr>
                <w:rStyle w:val="Hypertextovodkaz"/>
                <w:noProof/>
              </w:rPr>
              <w:t>Pronájmy nebytových prostor v penzionu</w:t>
            </w:r>
            <w:r w:rsidR="00D3043E">
              <w:rPr>
                <w:noProof/>
                <w:webHidden/>
              </w:rPr>
              <w:tab/>
            </w:r>
            <w:r w:rsidR="006067D7">
              <w:rPr>
                <w:noProof/>
                <w:webHidden/>
              </w:rPr>
              <w:fldChar w:fldCharType="begin"/>
            </w:r>
            <w:r w:rsidR="00D3043E">
              <w:rPr>
                <w:noProof/>
                <w:webHidden/>
              </w:rPr>
              <w:instrText xml:space="preserve"> PAGEREF _Toc507959736 \h </w:instrText>
            </w:r>
            <w:r w:rsidR="006067D7">
              <w:rPr>
                <w:noProof/>
                <w:webHidden/>
              </w:rPr>
            </w:r>
            <w:r w:rsidR="006067D7">
              <w:rPr>
                <w:noProof/>
                <w:webHidden/>
              </w:rPr>
              <w:fldChar w:fldCharType="separate"/>
            </w:r>
            <w:r w:rsidR="000F5974">
              <w:rPr>
                <w:noProof/>
                <w:webHidden/>
              </w:rPr>
              <w:t>9</w:t>
            </w:r>
            <w:r w:rsidR="006067D7">
              <w:rPr>
                <w:noProof/>
                <w:webHidden/>
              </w:rPr>
              <w:fldChar w:fldCharType="end"/>
            </w:r>
          </w:hyperlink>
        </w:p>
        <w:p w:rsidR="00D3043E" w:rsidRDefault="007713A0">
          <w:pPr>
            <w:pStyle w:val="Obsah3"/>
            <w:tabs>
              <w:tab w:val="left" w:pos="1100"/>
              <w:tab w:val="right" w:leader="dot" w:pos="9062"/>
            </w:tabs>
            <w:rPr>
              <w:rFonts w:asciiTheme="minorHAnsi" w:eastAsiaTheme="minorEastAsia" w:hAnsiTheme="minorHAnsi" w:cstheme="minorBidi"/>
              <w:noProof/>
              <w:sz w:val="22"/>
              <w:szCs w:val="22"/>
            </w:rPr>
          </w:pPr>
          <w:hyperlink w:anchor="_Toc507959737" w:history="1">
            <w:r w:rsidR="00D3043E" w:rsidRPr="0028035C">
              <w:rPr>
                <w:rStyle w:val="Hypertextovodkaz"/>
                <w:noProof/>
              </w:rPr>
              <w:t>4.4</w:t>
            </w:r>
            <w:r w:rsidR="00D3043E">
              <w:rPr>
                <w:rFonts w:asciiTheme="minorHAnsi" w:eastAsiaTheme="minorEastAsia" w:hAnsiTheme="minorHAnsi" w:cstheme="minorBidi"/>
                <w:noProof/>
                <w:sz w:val="22"/>
                <w:szCs w:val="22"/>
              </w:rPr>
              <w:tab/>
            </w:r>
            <w:r w:rsidR="00D3043E" w:rsidRPr="0028035C">
              <w:rPr>
                <w:rStyle w:val="Hypertextovodkaz"/>
                <w:noProof/>
              </w:rPr>
              <w:t>Plán investic, oprav a údržby svěřeného majetku</w:t>
            </w:r>
            <w:r w:rsidR="00D3043E">
              <w:rPr>
                <w:noProof/>
                <w:webHidden/>
              </w:rPr>
              <w:tab/>
            </w:r>
            <w:r w:rsidR="006067D7">
              <w:rPr>
                <w:noProof/>
                <w:webHidden/>
              </w:rPr>
              <w:fldChar w:fldCharType="begin"/>
            </w:r>
            <w:r w:rsidR="00D3043E">
              <w:rPr>
                <w:noProof/>
                <w:webHidden/>
              </w:rPr>
              <w:instrText xml:space="preserve"> PAGEREF _Toc507959737 \h </w:instrText>
            </w:r>
            <w:r w:rsidR="006067D7">
              <w:rPr>
                <w:noProof/>
                <w:webHidden/>
              </w:rPr>
            </w:r>
            <w:r w:rsidR="006067D7">
              <w:rPr>
                <w:noProof/>
                <w:webHidden/>
              </w:rPr>
              <w:fldChar w:fldCharType="separate"/>
            </w:r>
            <w:r w:rsidR="000F5974">
              <w:rPr>
                <w:noProof/>
                <w:webHidden/>
              </w:rPr>
              <w:t>9</w:t>
            </w:r>
            <w:r w:rsidR="006067D7">
              <w:rPr>
                <w:noProof/>
                <w:webHidden/>
              </w:rPr>
              <w:fldChar w:fldCharType="end"/>
            </w:r>
          </w:hyperlink>
        </w:p>
        <w:p w:rsidR="00D3043E" w:rsidRDefault="007713A0">
          <w:pPr>
            <w:pStyle w:val="Obsah3"/>
            <w:tabs>
              <w:tab w:val="left" w:pos="1100"/>
              <w:tab w:val="right" w:leader="dot" w:pos="9062"/>
            </w:tabs>
            <w:rPr>
              <w:rFonts w:asciiTheme="minorHAnsi" w:eastAsiaTheme="minorEastAsia" w:hAnsiTheme="minorHAnsi" w:cstheme="minorBidi"/>
              <w:noProof/>
              <w:sz w:val="22"/>
              <w:szCs w:val="22"/>
            </w:rPr>
          </w:pPr>
          <w:hyperlink w:anchor="_Toc507959738" w:history="1">
            <w:r w:rsidR="00D3043E" w:rsidRPr="0028035C">
              <w:rPr>
                <w:rStyle w:val="Hypertextovodkaz"/>
                <w:noProof/>
              </w:rPr>
              <w:t>4.5</w:t>
            </w:r>
            <w:r w:rsidR="00D3043E">
              <w:rPr>
                <w:rFonts w:asciiTheme="minorHAnsi" w:eastAsiaTheme="minorEastAsia" w:hAnsiTheme="minorHAnsi" w:cstheme="minorBidi"/>
                <w:noProof/>
                <w:sz w:val="22"/>
                <w:szCs w:val="22"/>
              </w:rPr>
              <w:tab/>
            </w:r>
            <w:r w:rsidR="00D3043E" w:rsidRPr="0028035C">
              <w:rPr>
                <w:rStyle w:val="Hypertextovodkaz"/>
                <w:noProof/>
              </w:rPr>
              <w:t>Kontrolní činnost</w:t>
            </w:r>
            <w:r w:rsidR="00D3043E">
              <w:rPr>
                <w:noProof/>
                <w:webHidden/>
              </w:rPr>
              <w:tab/>
            </w:r>
            <w:r w:rsidR="006067D7">
              <w:rPr>
                <w:noProof/>
                <w:webHidden/>
              </w:rPr>
              <w:fldChar w:fldCharType="begin"/>
            </w:r>
            <w:r w:rsidR="00D3043E">
              <w:rPr>
                <w:noProof/>
                <w:webHidden/>
              </w:rPr>
              <w:instrText xml:space="preserve"> PAGEREF _Toc507959738 \h </w:instrText>
            </w:r>
            <w:r w:rsidR="006067D7">
              <w:rPr>
                <w:noProof/>
                <w:webHidden/>
              </w:rPr>
            </w:r>
            <w:r w:rsidR="006067D7">
              <w:rPr>
                <w:noProof/>
                <w:webHidden/>
              </w:rPr>
              <w:fldChar w:fldCharType="separate"/>
            </w:r>
            <w:r w:rsidR="000F5974">
              <w:rPr>
                <w:noProof/>
                <w:webHidden/>
              </w:rPr>
              <w:t>10</w:t>
            </w:r>
            <w:r w:rsidR="006067D7">
              <w:rPr>
                <w:noProof/>
                <w:webHidden/>
              </w:rPr>
              <w:fldChar w:fldCharType="end"/>
            </w:r>
          </w:hyperlink>
        </w:p>
        <w:p w:rsidR="00D3043E" w:rsidRDefault="007713A0">
          <w:pPr>
            <w:pStyle w:val="Obsah3"/>
            <w:tabs>
              <w:tab w:val="left" w:pos="1100"/>
              <w:tab w:val="right" w:leader="dot" w:pos="9062"/>
            </w:tabs>
            <w:rPr>
              <w:rFonts w:asciiTheme="minorHAnsi" w:eastAsiaTheme="minorEastAsia" w:hAnsiTheme="minorHAnsi" w:cstheme="minorBidi"/>
              <w:noProof/>
              <w:sz w:val="22"/>
              <w:szCs w:val="22"/>
            </w:rPr>
          </w:pPr>
          <w:hyperlink w:anchor="_Toc507959739" w:history="1">
            <w:r w:rsidR="00D3043E" w:rsidRPr="0028035C">
              <w:rPr>
                <w:rStyle w:val="Hypertextovodkaz"/>
                <w:noProof/>
              </w:rPr>
              <w:t>4.6</w:t>
            </w:r>
            <w:r w:rsidR="00D3043E">
              <w:rPr>
                <w:rFonts w:asciiTheme="minorHAnsi" w:eastAsiaTheme="minorEastAsia" w:hAnsiTheme="minorHAnsi" w:cstheme="minorBidi"/>
                <w:noProof/>
                <w:sz w:val="22"/>
                <w:szCs w:val="22"/>
              </w:rPr>
              <w:tab/>
            </w:r>
            <w:r w:rsidR="00D3043E" w:rsidRPr="0028035C">
              <w:rPr>
                <w:rStyle w:val="Hypertextovodkaz"/>
                <w:noProof/>
              </w:rPr>
              <w:t>Spolupráce s jinými subjekty</w:t>
            </w:r>
            <w:r w:rsidR="00D3043E">
              <w:rPr>
                <w:noProof/>
                <w:webHidden/>
              </w:rPr>
              <w:tab/>
            </w:r>
            <w:r w:rsidR="006067D7">
              <w:rPr>
                <w:noProof/>
                <w:webHidden/>
              </w:rPr>
              <w:fldChar w:fldCharType="begin"/>
            </w:r>
            <w:r w:rsidR="00D3043E">
              <w:rPr>
                <w:noProof/>
                <w:webHidden/>
              </w:rPr>
              <w:instrText xml:space="preserve"> PAGEREF _Toc507959739 \h </w:instrText>
            </w:r>
            <w:r w:rsidR="006067D7">
              <w:rPr>
                <w:noProof/>
                <w:webHidden/>
              </w:rPr>
            </w:r>
            <w:r w:rsidR="006067D7">
              <w:rPr>
                <w:noProof/>
                <w:webHidden/>
              </w:rPr>
              <w:fldChar w:fldCharType="separate"/>
            </w:r>
            <w:r w:rsidR="000F5974">
              <w:rPr>
                <w:noProof/>
                <w:webHidden/>
              </w:rPr>
              <w:t>11</w:t>
            </w:r>
            <w:r w:rsidR="006067D7">
              <w:rPr>
                <w:noProof/>
                <w:webHidden/>
              </w:rPr>
              <w:fldChar w:fldCharType="end"/>
            </w:r>
          </w:hyperlink>
        </w:p>
        <w:p w:rsidR="00D3043E" w:rsidRDefault="007713A0">
          <w:pPr>
            <w:pStyle w:val="Obsah1"/>
            <w:rPr>
              <w:rFonts w:asciiTheme="minorHAnsi" w:eastAsiaTheme="minorEastAsia" w:hAnsiTheme="minorHAnsi" w:cstheme="minorBidi"/>
              <w:noProof/>
              <w:sz w:val="22"/>
              <w:szCs w:val="22"/>
            </w:rPr>
          </w:pPr>
          <w:hyperlink w:anchor="_Toc507959740" w:history="1">
            <w:r w:rsidR="00D3043E" w:rsidRPr="0028035C">
              <w:rPr>
                <w:rStyle w:val="Hypertextovodkaz"/>
                <w:noProof/>
              </w:rPr>
              <w:t>5.</w:t>
            </w:r>
            <w:r w:rsidR="00D3043E">
              <w:rPr>
                <w:rFonts w:asciiTheme="minorHAnsi" w:eastAsiaTheme="minorEastAsia" w:hAnsiTheme="minorHAnsi" w:cstheme="minorBidi"/>
                <w:noProof/>
                <w:sz w:val="22"/>
                <w:szCs w:val="22"/>
              </w:rPr>
              <w:tab/>
            </w:r>
            <w:r w:rsidR="00D3043E" w:rsidRPr="0028035C">
              <w:rPr>
                <w:rStyle w:val="Hypertextovodkaz"/>
                <w:noProof/>
              </w:rPr>
              <w:t>Přílohy:</w:t>
            </w:r>
            <w:r w:rsidR="00D3043E">
              <w:rPr>
                <w:noProof/>
                <w:webHidden/>
              </w:rPr>
              <w:tab/>
            </w:r>
            <w:r w:rsidR="006067D7">
              <w:rPr>
                <w:noProof/>
                <w:webHidden/>
              </w:rPr>
              <w:fldChar w:fldCharType="begin"/>
            </w:r>
            <w:r w:rsidR="00D3043E">
              <w:rPr>
                <w:noProof/>
                <w:webHidden/>
              </w:rPr>
              <w:instrText xml:space="preserve"> PAGEREF _Toc507959740 \h </w:instrText>
            </w:r>
            <w:r w:rsidR="006067D7">
              <w:rPr>
                <w:noProof/>
                <w:webHidden/>
              </w:rPr>
            </w:r>
            <w:r w:rsidR="006067D7">
              <w:rPr>
                <w:noProof/>
                <w:webHidden/>
              </w:rPr>
              <w:fldChar w:fldCharType="separate"/>
            </w:r>
            <w:r w:rsidR="000F5974">
              <w:rPr>
                <w:noProof/>
                <w:webHidden/>
              </w:rPr>
              <w:t>11</w:t>
            </w:r>
            <w:r w:rsidR="006067D7">
              <w:rPr>
                <w:noProof/>
                <w:webHidden/>
              </w:rPr>
              <w:fldChar w:fldCharType="end"/>
            </w:r>
          </w:hyperlink>
        </w:p>
        <w:p w:rsidR="008F2B55" w:rsidRDefault="006067D7" w:rsidP="008F2B55">
          <w:r>
            <w:fldChar w:fldCharType="end"/>
          </w:r>
        </w:p>
      </w:sdtContent>
    </w:sdt>
    <w:p w:rsidR="00E71BC5" w:rsidRDefault="00E71BC5" w:rsidP="008F2B55">
      <w:pPr>
        <w:spacing w:after="200" w:line="276" w:lineRule="auto"/>
        <w:rPr>
          <w:rFonts w:asciiTheme="majorHAnsi" w:hAnsiTheme="majorHAnsi"/>
          <w:b/>
          <w:sz w:val="28"/>
          <w:szCs w:val="28"/>
        </w:rPr>
      </w:pPr>
    </w:p>
    <w:p w:rsidR="00E71BC5" w:rsidRDefault="00E71BC5" w:rsidP="008F2B55">
      <w:pPr>
        <w:spacing w:after="200" w:line="276" w:lineRule="auto"/>
        <w:rPr>
          <w:rFonts w:asciiTheme="majorHAnsi" w:hAnsiTheme="majorHAnsi"/>
          <w:b/>
          <w:sz w:val="28"/>
          <w:szCs w:val="28"/>
        </w:rPr>
      </w:pPr>
    </w:p>
    <w:p w:rsidR="00E71BC5" w:rsidRPr="00E71BC5" w:rsidRDefault="00E71BC5" w:rsidP="008F2B55">
      <w:pPr>
        <w:spacing w:after="200" w:line="276" w:lineRule="auto"/>
        <w:rPr>
          <w:rFonts w:asciiTheme="majorHAnsi" w:hAnsiTheme="majorHAnsi"/>
          <w:b/>
        </w:rPr>
      </w:pPr>
      <w:r w:rsidRPr="00E71BC5">
        <w:rPr>
          <w:rFonts w:asciiTheme="majorHAnsi" w:hAnsiTheme="majorHAnsi"/>
          <w:b/>
        </w:rPr>
        <w:t>Přílohy:</w:t>
      </w:r>
    </w:p>
    <w:p w:rsidR="00407E93" w:rsidRDefault="00E71BC5" w:rsidP="00407E93">
      <w:pPr>
        <w:spacing w:after="200" w:line="276" w:lineRule="auto"/>
        <w:rPr>
          <w:rFonts w:asciiTheme="majorHAnsi" w:hAnsiTheme="majorHAnsi"/>
        </w:rPr>
      </w:pPr>
      <w:r w:rsidRPr="00E71BC5">
        <w:rPr>
          <w:rFonts w:asciiTheme="majorHAnsi" w:hAnsiTheme="majorHAnsi"/>
        </w:rPr>
        <w:t>Příloha č.1  -  Organizační a funkční schéma</w:t>
      </w:r>
      <w:r w:rsidR="00407E93">
        <w:rPr>
          <w:rFonts w:asciiTheme="majorHAnsi" w:hAnsiTheme="majorHAnsi"/>
        </w:rPr>
        <w:t xml:space="preserve">    </w:t>
      </w:r>
    </w:p>
    <w:p w:rsidR="00407E93" w:rsidRDefault="00407E93" w:rsidP="00407E93">
      <w:pPr>
        <w:spacing w:after="200" w:line="276" w:lineRule="auto"/>
        <w:rPr>
          <w:rFonts w:asciiTheme="majorHAnsi" w:hAnsiTheme="majorHAnsi"/>
        </w:rPr>
      </w:pPr>
      <w:r>
        <w:rPr>
          <w:rFonts w:asciiTheme="majorHAnsi" w:hAnsiTheme="majorHAnsi"/>
        </w:rPr>
        <w:t>P</w:t>
      </w:r>
      <w:r w:rsidR="00E71BC5">
        <w:rPr>
          <w:rFonts w:asciiTheme="majorHAnsi" w:hAnsiTheme="majorHAnsi"/>
        </w:rPr>
        <w:t>říloha č.2  -  Hlavní ukazatele činnosti pečovatelské služby</w:t>
      </w:r>
    </w:p>
    <w:p w:rsidR="00407E93" w:rsidRDefault="00E71BC5" w:rsidP="00407E93">
      <w:pPr>
        <w:spacing w:after="200" w:line="276" w:lineRule="auto"/>
        <w:rPr>
          <w:rFonts w:asciiTheme="majorHAnsi" w:hAnsiTheme="majorHAnsi"/>
        </w:rPr>
      </w:pPr>
      <w:r>
        <w:rPr>
          <w:rFonts w:asciiTheme="majorHAnsi" w:hAnsiTheme="majorHAnsi"/>
        </w:rPr>
        <w:t>Příloha č.3  -  Účast na prezentačních a kulturních akcích v roce2017</w:t>
      </w:r>
      <w:r w:rsidR="00407E93">
        <w:rPr>
          <w:rFonts w:asciiTheme="majorHAnsi" w:hAnsiTheme="majorHAnsi"/>
        </w:rPr>
        <w:t xml:space="preserve"> </w:t>
      </w:r>
    </w:p>
    <w:p w:rsidR="00407E93" w:rsidRDefault="00407E93" w:rsidP="00407E93">
      <w:pPr>
        <w:spacing w:after="200" w:line="276" w:lineRule="auto"/>
        <w:rPr>
          <w:rFonts w:asciiTheme="majorHAnsi" w:hAnsiTheme="majorHAnsi"/>
        </w:rPr>
      </w:pPr>
      <w:r>
        <w:rPr>
          <w:rFonts w:asciiTheme="majorHAnsi" w:hAnsiTheme="majorHAnsi"/>
        </w:rPr>
        <w:t xml:space="preserve">                          Přehled o  aktivizačních činnostech obyvatel penzionu v roce 2017</w:t>
      </w:r>
    </w:p>
    <w:p w:rsidR="008F2B55" w:rsidRPr="00E71BC5" w:rsidRDefault="00E71BC5" w:rsidP="008F2B55">
      <w:pPr>
        <w:spacing w:after="200" w:line="276" w:lineRule="auto"/>
        <w:rPr>
          <w:rFonts w:asciiTheme="majorHAnsi" w:hAnsiTheme="majorHAnsi"/>
        </w:rPr>
      </w:pPr>
      <w:r>
        <w:rPr>
          <w:rFonts w:asciiTheme="majorHAnsi" w:hAnsiTheme="majorHAnsi"/>
        </w:rPr>
        <w:t>Příloha č. 4  - Ekonomické ukazatele organizace v letech 2015-</w:t>
      </w:r>
      <w:r w:rsidR="00407E93">
        <w:rPr>
          <w:rFonts w:asciiTheme="majorHAnsi" w:hAnsiTheme="majorHAnsi"/>
        </w:rPr>
        <w:t>2017</w:t>
      </w:r>
      <w:r w:rsidR="008F2B55" w:rsidRPr="00E71BC5">
        <w:rPr>
          <w:rFonts w:asciiTheme="majorHAnsi" w:hAnsiTheme="majorHAnsi"/>
        </w:rPr>
        <w:br w:type="page"/>
      </w:r>
    </w:p>
    <w:p w:rsidR="008F2B55" w:rsidRDefault="008F2B55" w:rsidP="008F2B55">
      <w:pPr>
        <w:pStyle w:val="Nadpis2"/>
        <w:jc w:val="both"/>
      </w:pPr>
      <w:bookmarkStart w:id="1" w:name="_Toc507959726"/>
      <w:r>
        <w:lastRenderedPageBreak/>
        <w:t>Úvodní slovo</w:t>
      </w:r>
      <w:bookmarkEnd w:id="1"/>
      <w:r>
        <w:t xml:space="preserve"> </w:t>
      </w:r>
    </w:p>
    <w:p w:rsidR="00E63BAE" w:rsidRDefault="00E63BAE" w:rsidP="008F2B55">
      <w:pPr>
        <w:spacing w:after="200" w:line="276" w:lineRule="auto"/>
        <w:jc w:val="both"/>
        <w:rPr>
          <w:rFonts w:asciiTheme="majorHAnsi" w:hAnsiTheme="majorHAnsi"/>
        </w:rPr>
      </w:pPr>
    </w:p>
    <w:p w:rsidR="008F2B55" w:rsidRDefault="008F2B55" w:rsidP="008F2B55">
      <w:pPr>
        <w:spacing w:after="200" w:line="276" w:lineRule="auto"/>
        <w:jc w:val="both"/>
        <w:rPr>
          <w:rFonts w:asciiTheme="majorHAnsi" w:hAnsiTheme="majorHAnsi"/>
          <w:b/>
        </w:rPr>
      </w:pPr>
      <w:r>
        <w:rPr>
          <w:rFonts w:asciiTheme="majorHAnsi" w:hAnsiTheme="majorHAnsi"/>
        </w:rPr>
        <w:t>Vážení,</w:t>
      </w:r>
    </w:p>
    <w:p w:rsidR="008F2B55" w:rsidRDefault="00E63BAE" w:rsidP="008F2B55">
      <w:pPr>
        <w:spacing w:after="200" w:line="276" w:lineRule="auto"/>
        <w:jc w:val="both"/>
        <w:rPr>
          <w:rFonts w:asciiTheme="majorHAnsi" w:hAnsiTheme="majorHAnsi"/>
        </w:rPr>
      </w:pPr>
      <w:r>
        <w:rPr>
          <w:rFonts w:asciiTheme="majorHAnsi" w:hAnsiTheme="majorHAnsi"/>
        </w:rPr>
        <w:t>p</w:t>
      </w:r>
      <w:r w:rsidR="008F2B55">
        <w:rPr>
          <w:rFonts w:asciiTheme="majorHAnsi" w:hAnsiTheme="majorHAnsi"/>
        </w:rPr>
        <w:t>řed</w:t>
      </w:r>
      <w:r w:rsidR="00F05F7F">
        <w:rPr>
          <w:rFonts w:asciiTheme="majorHAnsi" w:hAnsiTheme="majorHAnsi"/>
        </w:rPr>
        <w:t>kládám Vám</w:t>
      </w:r>
      <w:r w:rsidR="008F2B55">
        <w:rPr>
          <w:rFonts w:asciiTheme="majorHAnsi" w:hAnsiTheme="majorHAnsi"/>
        </w:rPr>
        <w:t xml:space="preserve"> tuto zprávu o činnosti Domova penzionu pro důchodce Beroun, příspěvkové organizace</w:t>
      </w:r>
      <w:r>
        <w:rPr>
          <w:rFonts w:asciiTheme="majorHAnsi" w:hAnsiTheme="majorHAnsi"/>
        </w:rPr>
        <w:t>,</w:t>
      </w:r>
      <w:r w:rsidR="008F2B55">
        <w:rPr>
          <w:rFonts w:asciiTheme="majorHAnsi" w:hAnsiTheme="majorHAnsi"/>
        </w:rPr>
        <w:t xml:space="preserve"> zřízené Městem Beroun, za rok 201</w:t>
      </w:r>
      <w:r w:rsidR="00E25E0F">
        <w:rPr>
          <w:rFonts w:asciiTheme="majorHAnsi" w:hAnsiTheme="majorHAnsi"/>
        </w:rPr>
        <w:t>7</w:t>
      </w:r>
      <w:r w:rsidR="008F2B55">
        <w:rPr>
          <w:rFonts w:asciiTheme="majorHAnsi" w:hAnsiTheme="majorHAnsi"/>
        </w:rPr>
        <w:t>. Základním posláním organizace je poskytování sociálních služeb - terénní pečovatelské služby a správa penzionu - domu s pečovatelskou službou v Berouně, Na Parkáně 111, včetně zajišťování kulturních aktivit pro seniory v našem domě s pečovatelskou službou.</w:t>
      </w:r>
    </w:p>
    <w:p w:rsidR="008F2B55" w:rsidRDefault="00F05F7F" w:rsidP="008F2B55">
      <w:pPr>
        <w:spacing w:after="200" w:line="276" w:lineRule="auto"/>
        <w:jc w:val="both"/>
        <w:rPr>
          <w:rFonts w:asciiTheme="majorHAnsi" w:hAnsiTheme="majorHAnsi"/>
        </w:rPr>
      </w:pPr>
      <w:r>
        <w:rPr>
          <w:rFonts w:asciiTheme="majorHAnsi" w:hAnsiTheme="majorHAnsi"/>
        </w:rPr>
        <w:t>Kvalitní a dostupné služby zvyšují kvalitu života občanů našeho města a v</w:t>
      </w:r>
      <w:r w:rsidR="008F2B55">
        <w:rPr>
          <w:rFonts w:asciiTheme="majorHAnsi" w:hAnsiTheme="majorHAnsi"/>
        </w:rPr>
        <w:t>ětšina z nás by ráda žila a dožila ve svém důvěrně známém domácím prostředí, obklopená svými nejbližšími. Zajištění potřebné a kvalitní péče v prostředí domácností není jednoduché a klade velké nároky na všechny zainteresované osoby.</w:t>
      </w:r>
    </w:p>
    <w:p w:rsidR="008F2B55" w:rsidRDefault="00F05F7F" w:rsidP="008F2B55">
      <w:pPr>
        <w:spacing w:after="200" w:line="276" w:lineRule="auto"/>
        <w:jc w:val="both"/>
        <w:rPr>
          <w:rFonts w:asciiTheme="majorHAnsi" w:hAnsiTheme="majorHAnsi"/>
        </w:rPr>
      </w:pPr>
      <w:r>
        <w:rPr>
          <w:rFonts w:asciiTheme="majorHAnsi" w:hAnsiTheme="majorHAnsi"/>
        </w:rPr>
        <w:t>Naším hlavním cílem je zejména spokojenost našich uživatelů a s</w:t>
      </w:r>
      <w:r w:rsidR="007D5D2B">
        <w:rPr>
          <w:rFonts w:asciiTheme="majorHAnsi" w:hAnsiTheme="majorHAnsi"/>
        </w:rPr>
        <w:t xml:space="preserve"> t</w:t>
      </w:r>
      <w:r>
        <w:rPr>
          <w:rFonts w:asciiTheme="majorHAnsi" w:hAnsiTheme="majorHAnsi"/>
        </w:rPr>
        <w:t>ím úzce souvisí i zajištění kvalitních pracovníků, kteří pro tuto práci ma</w:t>
      </w:r>
      <w:r w:rsidR="002D2A73">
        <w:rPr>
          <w:rFonts w:asciiTheme="majorHAnsi" w:hAnsiTheme="majorHAnsi"/>
        </w:rPr>
        <w:t>jí předpoklady a dělají ji rádi</w:t>
      </w:r>
      <w:r w:rsidR="008F2B55">
        <w:rPr>
          <w:rFonts w:asciiTheme="majorHAnsi" w:hAnsiTheme="majorHAnsi"/>
        </w:rPr>
        <w:t>. Snažíme se poskytovat co nejširší nabídku služeb v domácnostech našich uživatelů.</w:t>
      </w:r>
      <w:r>
        <w:rPr>
          <w:rFonts w:asciiTheme="majorHAnsi" w:hAnsiTheme="majorHAnsi"/>
        </w:rPr>
        <w:t xml:space="preserve"> Nejsme jedinou službou tohoto druhu ve městě a zdravá konkurence</w:t>
      </w:r>
      <w:r w:rsidR="007D5D2B">
        <w:rPr>
          <w:rFonts w:asciiTheme="majorHAnsi" w:hAnsiTheme="majorHAnsi"/>
        </w:rPr>
        <w:t xml:space="preserve"> při výběru poskytovatele je dobrou motivací v udržování kvality poskytovaných služeb.</w:t>
      </w:r>
      <w:r w:rsidR="008F2B55">
        <w:rPr>
          <w:rFonts w:asciiTheme="majorHAnsi" w:hAnsiTheme="majorHAnsi"/>
        </w:rPr>
        <w:t xml:space="preserve"> </w:t>
      </w:r>
    </w:p>
    <w:p w:rsidR="008F2B55" w:rsidRDefault="008F2B55" w:rsidP="008F2B55">
      <w:pPr>
        <w:spacing w:after="200" w:line="276" w:lineRule="auto"/>
        <w:jc w:val="both"/>
        <w:rPr>
          <w:rFonts w:asciiTheme="majorHAnsi" w:hAnsiTheme="majorHAnsi"/>
        </w:rPr>
      </w:pPr>
      <w:r>
        <w:rPr>
          <w:rFonts w:asciiTheme="majorHAnsi" w:hAnsiTheme="majorHAnsi"/>
        </w:rPr>
        <w:t xml:space="preserve">Zařazení naší organizace do Sítě sociálních služeb Středočeského kraje s sebou přináší lepší finanční zajištění organizace coby služeb obecného hospodářského zájmu, menší zatížení rozpočtu zřizovatele s možností využití státních dotací na poskytování sociálních služeb. </w:t>
      </w:r>
      <w:r w:rsidR="007D5D2B">
        <w:rPr>
          <w:rFonts w:asciiTheme="majorHAnsi" w:hAnsiTheme="majorHAnsi"/>
        </w:rPr>
        <w:t>S tím souvisí i</w:t>
      </w:r>
      <w:r>
        <w:rPr>
          <w:rFonts w:asciiTheme="majorHAnsi" w:hAnsiTheme="majorHAnsi"/>
        </w:rPr>
        <w:t xml:space="preserve"> zodpovědnost nejen vůči státu, zřizovateli a samotným pracovníkům organizace, ale poskytování kvalitní služby je závazkem samotnému příjemci služby, jeho rodinným příslušníkům a celé veřejnosti. </w:t>
      </w:r>
    </w:p>
    <w:p w:rsidR="007D5D2B" w:rsidRDefault="007D5D2B" w:rsidP="008F2B55">
      <w:pPr>
        <w:spacing w:after="200" w:line="276" w:lineRule="auto"/>
        <w:jc w:val="both"/>
        <w:rPr>
          <w:rFonts w:asciiTheme="majorHAnsi" w:hAnsiTheme="majorHAnsi"/>
        </w:rPr>
      </w:pPr>
      <w:r>
        <w:rPr>
          <w:rFonts w:asciiTheme="majorHAnsi" w:hAnsiTheme="majorHAnsi"/>
        </w:rPr>
        <w:t>Nerada bych opomenula stálý a mnoho let trvající zájem o bydlení v domě s pečovatelskou službou – Domově penzionu pro důchodce, Na Parkáně 111 v Berouně.</w:t>
      </w:r>
      <w:r w:rsidR="00632382">
        <w:rPr>
          <w:rFonts w:asciiTheme="majorHAnsi" w:hAnsiTheme="majorHAnsi"/>
        </w:rPr>
        <w:t xml:space="preserve"> Provoz tohoto domu je hrazen výhradně z rozpočtu zřizovatele</w:t>
      </w:r>
      <w:r w:rsidR="00F911B9">
        <w:rPr>
          <w:rFonts w:asciiTheme="majorHAnsi" w:hAnsiTheme="majorHAnsi"/>
        </w:rPr>
        <w:t xml:space="preserve"> a</w:t>
      </w:r>
      <w:r w:rsidR="00632382">
        <w:rPr>
          <w:rFonts w:asciiTheme="majorHAnsi" w:hAnsiTheme="majorHAnsi"/>
        </w:rPr>
        <w:t xml:space="preserve"> spokojenost obyvatel s úrovní bydlení a aktivitami pro obyvatele v tomto domě </w:t>
      </w:r>
      <w:r w:rsidR="002D2A73">
        <w:rPr>
          <w:rFonts w:asciiTheme="majorHAnsi" w:hAnsiTheme="majorHAnsi"/>
        </w:rPr>
        <w:t xml:space="preserve">je vyjádřením </w:t>
      </w:r>
      <w:r w:rsidR="00F911B9">
        <w:rPr>
          <w:rFonts w:asciiTheme="majorHAnsi" w:hAnsiTheme="majorHAnsi"/>
        </w:rPr>
        <w:t>vstřícného přístupu vedení města k občanům seniorského věku v našem městě. Domov penzion pro důchodce Beroun, jako jediný dům s byty zvláštního určení v</w:t>
      </w:r>
      <w:r w:rsidR="00E63BAE">
        <w:rPr>
          <w:rFonts w:asciiTheme="majorHAnsi" w:hAnsiTheme="majorHAnsi"/>
        </w:rPr>
        <w:t> </w:t>
      </w:r>
      <w:r w:rsidR="00F911B9">
        <w:rPr>
          <w:rFonts w:asciiTheme="majorHAnsi" w:hAnsiTheme="majorHAnsi"/>
        </w:rPr>
        <w:t>Berouně</w:t>
      </w:r>
      <w:r w:rsidR="00E63BAE">
        <w:rPr>
          <w:rFonts w:asciiTheme="majorHAnsi" w:hAnsiTheme="majorHAnsi"/>
        </w:rPr>
        <w:t>,</w:t>
      </w:r>
      <w:r w:rsidR="00F911B9">
        <w:rPr>
          <w:rFonts w:asciiTheme="majorHAnsi" w:hAnsiTheme="majorHAnsi"/>
        </w:rPr>
        <w:t xml:space="preserve"> je připraven sloužit ještě mnoha generacím našich spoluobčanů</w:t>
      </w:r>
      <w:r w:rsidR="002D2A73">
        <w:rPr>
          <w:rFonts w:asciiTheme="majorHAnsi" w:hAnsiTheme="majorHAnsi"/>
        </w:rPr>
        <w:t xml:space="preserve"> </w:t>
      </w:r>
      <w:r w:rsidR="00F911B9">
        <w:rPr>
          <w:rFonts w:asciiTheme="majorHAnsi" w:hAnsiTheme="majorHAnsi"/>
        </w:rPr>
        <w:t>-</w:t>
      </w:r>
      <w:r w:rsidR="002D2A73">
        <w:rPr>
          <w:rFonts w:asciiTheme="majorHAnsi" w:hAnsiTheme="majorHAnsi"/>
        </w:rPr>
        <w:t xml:space="preserve"> </w:t>
      </w:r>
      <w:r w:rsidR="00F911B9">
        <w:rPr>
          <w:rFonts w:asciiTheme="majorHAnsi" w:hAnsiTheme="majorHAnsi"/>
        </w:rPr>
        <w:t>seniorů.</w:t>
      </w:r>
    </w:p>
    <w:p w:rsidR="008F2B55" w:rsidRDefault="008F2B55" w:rsidP="008F2B55">
      <w:pPr>
        <w:spacing w:after="200" w:line="276" w:lineRule="auto"/>
        <w:jc w:val="both"/>
        <w:rPr>
          <w:rFonts w:asciiTheme="majorHAnsi" w:hAnsiTheme="majorHAnsi"/>
        </w:rPr>
      </w:pPr>
      <w:r>
        <w:rPr>
          <w:rFonts w:asciiTheme="majorHAnsi" w:hAnsiTheme="majorHAnsi"/>
        </w:rPr>
        <w:t>Závěrem bych ráda poděkovala všem svým spolupracovníkům za kvalitní a profesionální práci, empatický přístup a pokoru, se kterou přistupují ke každodenní náročné práci s našimi uživateli služeb.</w:t>
      </w:r>
    </w:p>
    <w:p w:rsidR="008F2B55" w:rsidRDefault="008F2B55" w:rsidP="008F2B55">
      <w:pPr>
        <w:spacing w:after="200" w:line="276" w:lineRule="auto"/>
        <w:jc w:val="both"/>
        <w:rPr>
          <w:rFonts w:asciiTheme="majorHAnsi" w:hAnsiTheme="majorHAnsi"/>
        </w:rPr>
      </w:pPr>
    </w:p>
    <w:p w:rsidR="008F2B55" w:rsidRDefault="00110E14" w:rsidP="00110E14">
      <w:pPr>
        <w:tabs>
          <w:tab w:val="left" w:pos="2694"/>
        </w:tabs>
        <w:spacing w:after="200" w:line="276" w:lineRule="auto"/>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E63BAE">
        <w:rPr>
          <w:rFonts w:asciiTheme="majorHAnsi" w:hAnsiTheme="majorHAnsi"/>
        </w:rPr>
        <w:t>Ing.</w:t>
      </w:r>
      <w:r w:rsidR="008F2B55">
        <w:rPr>
          <w:rFonts w:asciiTheme="majorHAnsi" w:hAnsiTheme="majorHAnsi"/>
        </w:rPr>
        <w:t xml:space="preserve"> Kučerová Miroslava</w:t>
      </w:r>
    </w:p>
    <w:p w:rsidR="008F2B55" w:rsidRDefault="008F2B55" w:rsidP="00110E14">
      <w:pPr>
        <w:spacing w:after="200" w:line="276" w:lineRule="auto"/>
        <w:ind w:left="4956" w:firstLine="708"/>
        <w:rPr>
          <w:rFonts w:asciiTheme="majorHAnsi" w:hAnsiTheme="majorHAnsi"/>
        </w:rPr>
      </w:pPr>
      <w:r>
        <w:rPr>
          <w:rFonts w:asciiTheme="majorHAnsi" w:hAnsiTheme="majorHAnsi"/>
        </w:rPr>
        <w:t xml:space="preserve">ředitelka </w:t>
      </w:r>
      <w:r>
        <w:rPr>
          <w:rFonts w:asciiTheme="majorHAnsi" w:hAnsiTheme="majorHAnsi"/>
        </w:rPr>
        <w:br w:type="page"/>
      </w:r>
    </w:p>
    <w:p w:rsidR="008F2B55" w:rsidRDefault="008F2B55" w:rsidP="008F2B55">
      <w:pPr>
        <w:pStyle w:val="Nadpis1"/>
        <w:jc w:val="both"/>
      </w:pPr>
      <w:bookmarkStart w:id="2" w:name="_Toc507959727"/>
      <w:r>
        <w:lastRenderedPageBreak/>
        <w:t>1.</w:t>
      </w:r>
      <w:r>
        <w:tab/>
        <w:t>Identifikace a charakteristika organizace</w:t>
      </w:r>
      <w:bookmarkEnd w:id="2"/>
    </w:p>
    <w:p w:rsidR="008F2B55" w:rsidRDefault="008F2B55" w:rsidP="008F2B55">
      <w:pPr>
        <w:tabs>
          <w:tab w:val="left" w:pos="540"/>
        </w:tabs>
        <w:spacing w:line="360" w:lineRule="auto"/>
        <w:ind w:left="540" w:hanging="540"/>
        <w:jc w:val="both"/>
        <w:rPr>
          <w:rFonts w:asciiTheme="majorHAnsi" w:hAnsiTheme="majorHAnsi"/>
          <w:b/>
          <w:color w:val="000000"/>
          <w:sz w:val="22"/>
          <w:szCs w:val="22"/>
        </w:rPr>
      </w:pPr>
    </w:p>
    <w:p w:rsidR="008F2B55" w:rsidRDefault="008F2B55" w:rsidP="008F2B55">
      <w:pPr>
        <w:tabs>
          <w:tab w:val="left" w:pos="540"/>
        </w:tabs>
        <w:spacing w:line="360" w:lineRule="auto"/>
        <w:ind w:left="540" w:hanging="540"/>
        <w:jc w:val="both"/>
        <w:rPr>
          <w:rFonts w:asciiTheme="majorHAnsi" w:hAnsiTheme="majorHAnsi"/>
          <w:color w:val="000000"/>
          <w:sz w:val="22"/>
          <w:szCs w:val="22"/>
        </w:rPr>
      </w:pPr>
      <w:r>
        <w:rPr>
          <w:rFonts w:asciiTheme="majorHAnsi" w:hAnsiTheme="majorHAnsi"/>
          <w:b/>
          <w:color w:val="000000"/>
          <w:sz w:val="22"/>
          <w:szCs w:val="22"/>
        </w:rPr>
        <w:t>Název organizace:</w:t>
      </w:r>
      <w:r>
        <w:rPr>
          <w:rFonts w:asciiTheme="majorHAnsi" w:hAnsiTheme="majorHAnsi"/>
          <w:color w:val="000000"/>
          <w:sz w:val="22"/>
          <w:szCs w:val="22"/>
        </w:rPr>
        <w:tab/>
      </w:r>
      <w:r>
        <w:rPr>
          <w:rFonts w:asciiTheme="majorHAnsi" w:hAnsiTheme="majorHAnsi"/>
          <w:color w:val="000000"/>
          <w:sz w:val="22"/>
          <w:szCs w:val="22"/>
        </w:rPr>
        <w:tab/>
        <w:t xml:space="preserve">Domov penzion pro důchodce Beroun </w:t>
      </w:r>
    </w:p>
    <w:p w:rsidR="008F2B55" w:rsidRDefault="008F2B55" w:rsidP="008F2B55">
      <w:pPr>
        <w:tabs>
          <w:tab w:val="left" w:pos="540"/>
        </w:tabs>
        <w:spacing w:line="360" w:lineRule="auto"/>
        <w:ind w:left="540" w:hanging="540"/>
        <w:jc w:val="both"/>
        <w:rPr>
          <w:rFonts w:asciiTheme="majorHAnsi" w:hAnsiTheme="majorHAnsi"/>
          <w:color w:val="000000"/>
          <w:sz w:val="22"/>
          <w:szCs w:val="22"/>
        </w:rPr>
      </w:pPr>
      <w:r>
        <w:rPr>
          <w:rFonts w:asciiTheme="majorHAnsi" w:hAnsiTheme="majorHAnsi"/>
          <w:b/>
          <w:color w:val="000000"/>
          <w:sz w:val="22"/>
          <w:szCs w:val="22"/>
        </w:rPr>
        <w:t>Sídlo organizace:</w:t>
      </w:r>
      <w:r>
        <w:rPr>
          <w:rFonts w:asciiTheme="majorHAnsi" w:hAnsiTheme="majorHAnsi"/>
          <w:b/>
          <w:color w:val="000000"/>
          <w:sz w:val="22"/>
          <w:szCs w:val="22"/>
        </w:rPr>
        <w:tab/>
      </w:r>
      <w:r>
        <w:rPr>
          <w:rFonts w:asciiTheme="majorHAnsi" w:hAnsiTheme="majorHAnsi"/>
          <w:color w:val="000000"/>
          <w:sz w:val="22"/>
          <w:szCs w:val="22"/>
        </w:rPr>
        <w:tab/>
        <w:t>Na Parkáně čp. 111, 266 01 Beroun</w:t>
      </w:r>
    </w:p>
    <w:p w:rsidR="008F2B55" w:rsidRDefault="008F2B55" w:rsidP="008F2B55">
      <w:pPr>
        <w:tabs>
          <w:tab w:val="left" w:pos="540"/>
        </w:tabs>
        <w:spacing w:line="360" w:lineRule="auto"/>
        <w:ind w:left="540" w:hanging="540"/>
        <w:jc w:val="both"/>
        <w:rPr>
          <w:rFonts w:asciiTheme="majorHAnsi" w:hAnsiTheme="majorHAnsi"/>
          <w:color w:val="000000"/>
          <w:sz w:val="22"/>
          <w:szCs w:val="22"/>
        </w:rPr>
      </w:pPr>
      <w:r>
        <w:rPr>
          <w:rFonts w:asciiTheme="majorHAnsi" w:hAnsiTheme="majorHAnsi"/>
          <w:b/>
          <w:color w:val="000000"/>
          <w:sz w:val="22"/>
          <w:szCs w:val="22"/>
        </w:rPr>
        <w:t>Právní forma:</w:t>
      </w:r>
      <w:r>
        <w:rPr>
          <w:rFonts w:asciiTheme="majorHAnsi" w:hAnsiTheme="majorHAnsi"/>
          <w:b/>
          <w:color w:val="000000"/>
          <w:sz w:val="22"/>
          <w:szCs w:val="22"/>
        </w:rPr>
        <w:tab/>
      </w:r>
      <w:r>
        <w:rPr>
          <w:rFonts w:asciiTheme="majorHAnsi" w:hAnsiTheme="majorHAnsi"/>
          <w:b/>
          <w:color w:val="000000"/>
          <w:sz w:val="22"/>
          <w:szCs w:val="22"/>
        </w:rPr>
        <w:tab/>
      </w:r>
      <w:r>
        <w:rPr>
          <w:rFonts w:asciiTheme="majorHAnsi" w:hAnsiTheme="majorHAnsi"/>
          <w:b/>
          <w:color w:val="000000"/>
          <w:sz w:val="22"/>
          <w:szCs w:val="22"/>
        </w:rPr>
        <w:tab/>
      </w:r>
      <w:r>
        <w:rPr>
          <w:rFonts w:asciiTheme="majorHAnsi" w:hAnsiTheme="majorHAnsi"/>
          <w:color w:val="000000"/>
          <w:sz w:val="22"/>
          <w:szCs w:val="22"/>
        </w:rPr>
        <w:t>příspěvková organizace</w:t>
      </w:r>
    </w:p>
    <w:p w:rsidR="008F2B55" w:rsidRDefault="008F2B55" w:rsidP="008F2B55">
      <w:pPr>
        <w:tabs>
          <w:tab w:val="left" w:pos="540"/>
        </w:tabs>
        <w:spacing w:line="360" w:lineRule="auto"/>
        <w:ind w:left="540" w:hanging="540"/>
        <w:jc w:val="both"/>
        <w:rPr>
          <w:rFonts w:asciiTheme="majorHAnsi" w:hAnsiTheme="majorHAnsi"/>
          <w:color w:val="000000"/>
          <w:sz w:val="22"/>
          <w:szCs w:val="22"/>
        </w:rPr>
      </w:pPr>
      <w:r>
        <w:rPr>
          <w:rFonts w:asciiTheme="majorHAnsi" w:hAnsiTheme="majorHAnsi"/>
          <w:b/>
          <w:color w:val="000000"/>
          <w:sz w:val="22"/>
          <w:szCs w:val="22"/>
        </w:rPr>
        <w:t>IČO:</w:t>
      </w:r>
      <w:r>
        <w:rPr>
          <w:rFonts w:asciiTheme="majorHAnsi" w:hAnsiTheme="majorHAnsi"/>
          <w:color w:val="000000"/>
          <w:sz w:val="22"/>
          <w:szCs w:val="22"/>
        </w:rPr>
        <w:tab/>
      </w:r>
      <w:r>
        <w:rPr>
          <w:rFonts w:asciiTheme="majorHAnsi" w:hAnsiTheme="majorHAnsi"/>
          <w:color w:val="000000"/>
          <w:sz w:val="22"/>
          <w:szCs w:val="22"/>
        </w:rPr>
        <w:tab/>
      </w:r>
      <w:r>
        <w:rPr>
          <w:rFonts w:asciiTheme="majorHAnsi" w:hAnsiTheme="majorHAnsi"/>
          <w:color w:val="000000"/>
          <w:sz w:val="22"/>
          <w:szCs w:val="22"/>
        </w:rPr>
        <w:tab/>
      </w:r>
      <w:r>
        <w:rPr>
          <w:rFonts w:asciiTheme="majorHAnsi" w:hAnsiTheme="majorHAnsi"/>
          <w:color w:val="000000"/>
          <w:sz w:val="22"/>
          <w:szCs w:val="22"/>
        </w:rPr>
        <w:tab/>
      </w:r>
      <w:r>
        <w:rPr>
          <w:rFonts w:asciiTheme="majorHAnsi" w:hAnsiTheme="majorHAnsi"/>
          <w:color w:val="000000"/>
          <w:sz w:val="22"/>
          <w:szCs w:val="22"/>
        </w:rPr>
        <w:tab/>
        <w:t>47559969</w:t>
      </w:r>
    </w:p>
    <w:p w:rsidR="008F2B55" w:rsidRDefault="008F2B55" w:rsidP="008F2B55">
      <w:pPr>
        <w:tabs>
          <w:tab w:val="left" w:pos="540"/>
        </w:tabs>
        <w:spacing w:line="360" w:lineRule="auto"/>
        <w:ind w:left="540" w:hanging="540"/>
        <w:jc w:val="both"/>
        <w:rPr>
          <w:rFonts w:asciiTheme="majorHAnsi" w:hAnsiTheme="majorHAnsi"/>
          <w:color w:val="000000"/>
          <w:sz w:val="22"/>
          <w:szCs w:val="22"/>
        </w:rPr>
      </w:pPr>
      <w:r>
        <w:rPr>
          <w:rFonts w:asciiTheme="majorHAnsi" w:hAnsiTheme="majorHAnsi"/>
          <w:b/>
          <w:color w:val="000000"/>
          <w:sz w:val="22"/>
          <w:szCs w:val="22"/>
        </w:rPr>
        <w:t>Právní forma</w:t>
      </w:r>
      <w:r>
        <w:rPr>
          <w:rFonts w:asciiTheme="majorHAnsi" w:hAnsiTheme="majorHAnsi"/>
          <w:color w:val="000000"/>
          <w:sz w:val="22"/>
          <w:szCs w:val="22"/>
        </w:rPr>
        <w:tab/>
        <w:t>:</w:t>
      </w:r>
      <w:r>
        <w:rPr>
          <w:rFonts w:asciiTheme="majorHAnsi" w:hAnsiTheme="majorHAnsi"/>
          <w:color w:val="000000"/>
          <w:sz w:val="22"/>
          <w:szCs w:val="22"/>
        </w:rPr>
        <w:tab/>
      </w:r>
      <w:r>
        <w:rPr>
          <w:rFonts w:asciiTheme="majorHAnsi" w:hAnsiTheme="majorHAnsi"/>
          <w:color w:val="000000"/>
          <w:sz w:val="22"/>
          <w:szCs w:val="22"/>
        </w:rPr>
        <w:tab/>
        <w:t>příspěvková organizace</w:t>
      </w:r>
    </w:p>
    <w:p w:rsidR="008F2B55" w:rsidRDefault="008F2B55" w:rsidP="008F2B55">
      <w:pPr>
        <w:tabs>
          <w:tab w:val="left" w:pos="540"/>
        </w:tabs>
        <w:spacing w:line="360" w:lineRule="auto"/>
        <w:ind w:left="540" w:hanging="540"/>
        <w:jc w:val="both"/>
        <w:rPr>
          <w:rFonts w:asciiTheme="majorHAnsi" w:hAnsiTheme="majorHAnsi"/>
          <w:color w:val="000000"/>
          <w:sz w:val="22"/>
          <w:szCs w:val="22"/>
        </w:rPr>
      </w:pPr>
      <w:r>
        <w:rPr>
          <w:rFonts w:asciiTheme="majorHAnsi" w:hAnsiTheme="majorHAnsi"/>
          <w:b/>
          <w:color w:val="000000"/>
          <w:sz w:val="22"/>
          <w:szCs w:val="22"/>
        </w:rPr>
        <w:t>Druh registrované služby</w:t>
      </w:r>
      <w:r>
        <w:rPr>
          <w:rFonts w:asciiTheme="majorHAnsi" w:hAnsiTheme="majorHAnsi"/>
          <w:color w:val="000000"/>
          <w:sz w:val="22"/>
          <w:szCs w:val="22"/>
        </w:rPr>
        <w:t>:</w:t>
      </w:r>
      <w:r>
        <w:rPr>
          <w:rFonts w:asciiTheme="majorHAnsi" w:hAnsiTheme="majorHAnsi"/>
          <w:color w:val="000000"/>
          <w:sz w:val="22"/>
          <w:szCs w:val="22"/>
        </w:rPr>
        <w:tab/>
        <w:t>pečovatelská služba</w:t>
      </w:r>
    </w:p>
    <w:p w:rsidR="008F2B55" w:rsidRDefault="008F2B55" w:rsidP="008F2B55">
      <w:pPr>
        <w:tabs>
          <w:tab w:val="left" w:pos="540"/>
        </w:tabs>
        <w:spacing w:line="360" w:lineRule="auto"/>
        <w:ind w:left="540" w:hanging="540"/>
        <w:jc w:val="both"/>
        <w:rPr>
          <w:rFonts w:asciiTheme="majorHAnsi" w:hAnsiTheme="majorHAnsi"/>
          <w:color w:val="000000"/>
          <w:sz w:val="22"/>
          <w:szCs w:val="22"/>
        </w:rPr>
      </w:pPr>
      <w:r>
        <w:rPr>
          <w:rFonts w:asciiTheme="majorHAnsi" w:hAnsiTheme="majorHAnsi"/>
          <w:b/>
          <w:color w:val="000000"/>
          <w:sz w:val="22"/>
          <w:szCs w:val="22"/>
        </w:rPr>
        <w:t>Statutární zástupce:</w:t>
      </w:r>
      <w:r>
        <w:rPr>
          <w:rFonts w:asciiTheme="majorHAnsi" w:hAnsiTheme="majorHAnsi"/>
          <w:color w:val="000000"/>
          <w:sz w:val="22"/>
          <w:szCs w:val="22"/>
        </w:rPr>
        <w:tab/>
      </w:r>
      <w:r>
        <w:rPr>
          <w:rFonts w:asciiTheme="majorHAnsi" w:hAnsiTheme="majorHAnsi"/>
          <w:color w:val="000000"/>
          <w:sz w:val="22"/>
          <w:szCs w:val="22"/>
        </w:rPr>
        <w:tab/>
        <w:t>ředitelka Ing. Kučerová Miroslava</w:t>
      </w:r>
    </w:p>
    <w:p w:rsidR="008F2B55" w:rsidRDefault="008F2B55" w:rsidP="008F2B55">
      <w:pPr>
        <w:tabs>
          <w:tab w:val="left" w:pos="540"/>
        </w:tabs>
        <w:spacing w:line="360" w:lineRule="auto"/>
        <w:ind w:left="540" w:hanging="540"/>
        <w:jc w:val="both"/>
        <w:rPr>
          <w:rFonts w:asciiTheme="majorHAnsi" w:hAnsiTheme="majorHAnsi"/>
          <w:color w:val="000000"/>
          <w:sz w:val="22"/>
          <w:szCs w:val="22"/>
          <w:u w:val="single"/>
        </w:rPr>
      </w:pPr>
      <w:r>
        <w:rPr>
          <w:rFonts w:asciiTheme="majorHAnsi" w:hAnsiTheme="majorHAnsi"/>
          <w:b/>
          <w:color w:val="000000"/>
          <w:sz w:val="22"/>
          <w:szCs w:val="22"/>
        </w:rPr>
        <w:t xml:space="preserve">Webové stránky: </w:t>
      </w:r>
      <w:r>
        <w:rPr>
          <w:rFonts w:asciiTheme="majorHAnsi" w:hAnsiTheme="majorHAnsi"/>
          <w:color w:val="000000"/>
          <w:sz w:val="22"/>
          <w:szCs w:val="22"/>
        </w:rPr>
        <w:tab/>
      </w:r>
      <w:r>
        <w:rPr>
          <w:rFonts w:asciiTheme="majorHAnsi" w:hAnsiTheme="majorHAnsi"/>
          <w:color w:val="000000"/>
          <w:sz w:val="22"/>
          <w:szCs w:val="22"/>
        </w:rPr>
        <w:tab/>
      </w:r>
      <w:hyperlink r:id="rId9" w:history="1">
        <w:r>
          <w:rPr>
            <w:rStyle w:val="Hypertextovodkaz"/>
            <w:rFonts w:eastAsiaTheme="majorEastAsia"/>
            <w:color w:val="000000"/>
            <w:sz w:val="22"/>
            <w:szCs w:val="22"/>
          </w:rPr>
          <w:t>www.mesto-beroun.cz</w:t>
        </w:r>
      </w:hyperlink>
    </w:p>
    <w:p w:rsidR="008F2B55" w:rsidRPr="00E71BC5" w:rsidRDefault="008F2B55" w:rsidP="008F2B55">
      <w:pPr>
        <w:tabs>
          <w:tab w:val="left" w:pos="540"/>
        </w:tabs>
        <w:spacing w:line="360" w:lineRule="auto"/>
        <w:ind w:left="540" w:hanging="540"/>
        <w:jc w:val="both"/>
        <w:rPr>
          <w:rFonts w:asciiTheme="majorHAnsi" w:hAnsiTheme="majorHAnsi"/>
          <w:sz w:val="22"/>
          <w:szCs w:val="22"/>
          <w:lang w:val="en-US"/>
        </w:rPr>
      </w:pPr>
      <w:r>
        <w:rPr>
          <w:rFonts w:asciiTheme="majorHAnsi" w:hAnsiTheme="majorHAnsi"/>
          <w:b/>
          <w:color w:val="000000"/>
          <w:sz w:val="22"/>
          <w:szCs w:val="22"/>
        </w:rPr>
        <w:t>E-mail:</w:t>
      </w:r>
      <w:r>
        <w:rPr>
          <w:rFonts w:asciiTheme="majorHAnsi" w:hAnsiTheme="majorHAnsi"/>
          <w:color w:val="000000"/>
          <w:sz w:val="22"/>
          <w:szCs w:val="22"/>
        </w:rPr>
        <w:tab/>
      </w:r>
      <w:r>
        <w:rPr>
          <w:rFonts w:asciiTheme="majorHAnsi" w:hAnsiTheme="majorHAnsi"/>
          <w:color w:val="000000"/>
          <w:sz w:val="22"/>
          <w:szCs w:val="22"/>
        </w:rPr>
        <w:tab/>
      </w:r>
      <w:r>
        <w:rPr>
          <w:rFonts w:asciiTheme="majorHAnsi" w:hAnsiTheme="majorHAnsi"/>
          <w:color w:val="000000"/>
          <w:sz w:val="22"/>
          <w:szCs w:val="22"/>
        </w:rPr>
        <w:tab/>
      </w:r>
      <w:hyperlink r:id="rId10" w:history="1">
        <w:r w:rsidRPr="00E71BC5">
          <w:rPr>
            <w:rStyle w:val="Hypertextovodkaz"/>
            <w:rFonts w:eastAsiaTheme="majorEastAsia"/>
            <w:color w:val="auto"/>
            <w:sz w:val="22"/>
            <w:szCs w:val="22"/>
          </w:rPr>
          <w:t>dpdberoun</w:t>
        </w:r>
        <w:r w:rsidRPr="00E71BC5">
          <w:rPr>
            <w:rStyle w:val="Hypertextovodkaz"/>
            <w:rFonts w:eastAsiaTheme="majorEastAsia"/>
            <w:color w:val="auto"/>
            <w:sz w:val="22"/>
            <w:szCs w:val="22"/>
            <w:lang w:val="en-US"/>
          </w:rPr>
          <w:t>@tiscali.cz</w:t>
        </w:r>
      </w:hyperlink>
    </w:p>
    <w:p w:rsidR="008F2B55" w:rsidRDefault="008F2B55" w:rsidP="008F2B55">
      <w:pPr>
        <w:tabs>
          <w:tab w:val="left" w:pos="540"/>
        </w:tabs>
        <w:spacing w:line="360" w:lineRule="auto"/>
        <w:ind w:left="540" w:hanging="540"/>
        <w:jc w:val="both"/>
        <w:rPr>
          <w:rFonts w:asciiTheme="majorHAnsi" w:hAnsiTheme="majorHAnsi"/>
          <w:color w:val="000000"/>
          <w:sz w:val="22"/>
          <w:szCs w:val="22"/>
        </w:rPr>
      </w:pPr>
      <w:r>
        <w:rPr>
          <w:rFonts w:asciiTheme="majorHAnsi" w:hAnsiTheme="majorHAnsi"/>
          <w:b/>
          <w:color w:val="000000"/>
          <w:sz w:val="22"/>
          <w:szCs w:val="22"/>
        </w:rPr>
        <w:t>Zřizovatel</w:t>
      </w:r>
      <w:r>
        <w:rPr>
          <w:rFonts w:asciiTheme="majorHAnsi" w:hAnsiTheme="majorHAnsi"/>
          <w:color w:val="000000"/>
          <w:sz w:val="22"/>
          <w:szCs w:val="22"/>
        </w:rPr>
        <w:t>:</w:t>
      </w:r>
      <w:r>
        <w:rPr>
          <w:rFonts w:asciiTheme="majorHAnsi" w:hAnsiTheme="majorHAnsi"/>
          <w:color w:val="000000"/>
          <w:sz w:val="22"/>
          <w:szCs w:val="22"/>
        </w:rPr>
        <w:tab/>
      </w:r>
      <w:r>
        <w:rPr>
          <w:rFonts w:asciiTheme="majorHAnsi" w:hAnsiTheme="majorHAnsi"/>
          <w:color w:val="000000"/>
          <w:sz w:val="22"/>
          <w:szCs w:val="22"/>
        </w:rPr>
        <w:tab/>
      </w:r>
      <w:r>
        <w:rPr>
          <w:rFonts w:asciiTheme="majorHAnsi" w:hAnsiTheme="majorHAnsi"/>
          <w:color w:val="000000"/>
          <w:sz w:val="22"/>
          <w:szCs w:val="22"/>
        </w:rPr>
        <w:tab/>
        <w:t>Město Beroun</w:t>
      </w:r>
    </w:p>
    <w:p w:rsidR="008F2B55" w:rsidRDefault="008F2B55" w:rsidP="008F2B55">
      <w:pPr>
        <w:tabs>
          <w:tab w:val="left" w:pos="540"/>
        </w:tabs>
        <w:spacing w:line="360" w:lineRule="auto"/>
        <w:ind w:left="540" w:hanging="540"/>
        <w:jc w:val="both"/>
        <w:rPr>
          <w:rFonts w:asciiTheme="majorHAnsi" w:hAnsiTheme="majorHAnsi"/>
          <w:color w:val="000000"/>
          <w:sz w:val="22"/>
          <w:szCs w:val="22"/>
        </w:rPr>
      </w:pPr>
      <w:r>
        <w:rPr>
          <w:rFonts w:asciiTheme="majorHAnsi" w:hAnsiTheme="majorHAnsi"/>
          <w:b/>
          <w:color w:val="000000"/>
          <w:sz w:val="22"/>
          <w:szCs w:val="22"/>
        </w:rPr>
        <w:t>Adresa zřizovatele:</w:t>
      </w:r>
      <w:r>
        <w:rPr>
          <w:rFonts w:asciiTheme="majorHAnsi" w:hAnsiTheme="majorHAnsi"/>
          <w:color w:val="000000"/>
          <w:sz w:val="22"/>
          <w:szCs w:val="22"/>
        </w:rPr>
        <w:tab/>
      </w:r>
      <w:r>
        <w:rPr>
          <w:rFonts w:asciiTheme="majorHAnsi" w:hAnsiTheme="majorHAnsi"/>
          <w:color w:val="000000"/>
          <w:sz w:val="22"/>
          <w:szCs w:val="22"/>
        </w:rPr>
        <w:tab/>
        <w:t>Město Beroun, Husovo náměstí 68, 266 43 Beroun-Centrum</w:t>
      </w:r>
    </w:p>
    <w:p w:rsidR="008F2B55" w:rsidRDefault="008F2B55" w:rsidP="008F2B55">
      <w:pPr>
        <w:tabs>
          <w:tab w:val="left" w:pos="540"/>
        </w:tabs>
        <w:spacing w:line="360" w:lineRule="auto"/>
        <w:ind w:left="540" w:hanging="540"/>
        <w:jc w:val="both"/>
        <w:rPr>
          <w:rFonts w:asciiTheme="majorHAnsi" w:hAnsiTheme="majorHAnsi"/>
          <w:color w:val="000000"/>
          <w:sz w:val="22"/>
          <w:szCs w:val="22"/>
        </w:rPr>
      </w:pPr>
      <w:r>
        <w:rPr>
          <w:rFonts w:asciiTheme="majorHAnsi" w:hAnsiTheme="majorHAnsi"/>
          <w:b/>
          <w:color w:val="000000"/>
          <w:sz w:val="22"/>
          <w:szCs w:val="22"/>
        </w:rPr>
        <w:t>Členství organizace:</w:t>
      </w:r>
      <w:r>
        <w:rPr>
          <w:rFonts w:asciiTheme="majorHAnsi" w:hAnsiTheme="majorHAnsi"/>
          <w:color w:val="000000"/>
          <w:sz w:val="22"/>
          <w:szCs w:val="22"/>
        </w:rPr>
        <w:tab/>
      </w:r>
      <w:r>
        <w:rPr>
          <w:rFonts w:asciiTheme="majorHAnsi" w:hAnsiTheme="majorHAnsi"/>
          <w:color w:val="000000"/>
          <w:sz w:val="22"/>
          <w:szCs w:val="22"/>
        </w:rPr>
        <w:tab/>
        <w:t>Asociace poskytovatelů sociálních služeb ČR</w:t>
      </w:r>
    </w:p>
    <w:p w:rsidR="008F2B55" w:rsidRDefault="008F2B55" w:rsidP="008F2B55">
      <w:pPr>
        <w:pStyle w:val="Bezmezer"/>
      </w:pPr>
    </w:p>
    <w:p w:rsidR="008F2B55" w:rsidRDefault="008F2B55" w:rsidP="008F2B55">
      <w:pPr>
        <w:pStyle w:val="Bezmezer"/>
        <w:spacing w:line="360" w:lineRule="auto"/>
        <w:jc w:val="both"/>
        <w:rPr>
          <w:rFonts w:asciiTheme="majorHAnsi" w:hAnsiTheme="majorHAnsi"/>
          <w:color w:val="000000"/>
          <w:szCs w:val="22"/>
        </w:rPr>
      </w:pPr>
      <w:r>
        <w:rPr>
          <w:rFonts w:asciiTheme="majorHAnsi" w:hAnsiTheme="majorHAnsi"/>
          <w:color w:val="000000"/>
          <w:szCs w:val="22"/>
        </w:rPr>
        <w:t>Příspěvková organizace byla zřízena k 1. 1. 1996. Hlavním účelem, ke kterému byla organizace zřízena, je poskytování sociálních služeb v soul</w:t>
      </w:r>
      <w:r w:rsidR="002D2A73">
        <w:rPr>
          <w:rFonts w:asciiTheme="majorHAnsi" w:hAnsiTheme="majorHAnsi"/>
          <w:color w:val="000000"/>
          <w:szCs w:val="22"/>
        </w:rPr>
        <w:t>adu se Zákonem č.108/2006 Sb., o</w:t>
      </w:r>
      <w:r>
        <w:rPr>
          <w:rFonts w:asciiTheme="majorHAnsi" w:hAnsiTheme="majorHAnsi"/>
          <w:color w:val="000000"/>
          <w:szCs w:val="22"/>
        </w:rPr>
        <w:t xml:space="preserve"> sociálních službách, ve znění pozdějších předpisů. Poskytujeme terénní pečovatelskou službu seniorům, žijícím na území města Berouna. Další naší hlavní činností je zajištění správy budovy Domova penzionu pro důchodce Beroun (dále jen penzion) a vytváříme podmínky pro rozvoj kulturního a společenského života a zájmové činnosti jeho obyvatel. </w:t>
      </w:r>
    </w:p>
    <w:p w:rsidR="008F2B55" w:rsidRDefault="008F2B55" w:rsidP="008F2B55">
      <w:pPr>
        <w:pStyle w:val="Nadpis1"/>
        <w:jc w:val="both"/>
      </w:pPr>
      <w:bookmarkStart w:id="3" w:name="_Toc507959728"/>
      <w:r>
        <w:t>2. Organizační struktura organizace</w:t>
      </w:r>
      <w:bookmarkEnd w:id="3"/>
    </w:p>
    <w:p w:rsidR="008F2B55" w:rsidRDefault="008F2B55" w:rsidP="008F2B55">
      <w:pPr>
        <w:tabs>
          <w:tab w:val="left" w:pos="540"/>
        </w:tabs>
        <w:spacing w:line="360" w:lineRule="auto"/>
        <w:jc w:val="both"/>
        <w:rPr>
          <w:rFonts w:asciiTheme="majorHAnsi" w:hAnsiTheme="majorHAnsi"/>
          <w:color w:val="000000"/>
          <w:sz w:val="22"/>
          <w:szCs w:val="22"/>
        </w:rPr>
      </w:pPr>
    </w:p>
    <w:p w:rsidR="008F2B55" w:rsidRDefault="008F2B55" w:rsidP="008F2B55">
      <w:pPr>
        <w:tabs>
          <w:tab w:val="left" w:pos="540"/>
        </w:tabs>
        <w:spacing w:after="240" w:line="360" w:lineRule="auto"/>
        <w:jc w:val="both"/>
        <w:rPr>
          <w:rFonts w:asciiTheme="majorHAnsi" w:hAnsiTheme="majorHAnsi"/>
          <w:b/>
          <w:color w:val="000000"/>
        </w:rPr>
      </w:pPr>
      <w:r>
        <w:rPr>
          <w:rFonts w:asciiTheme="majorHAnsi" w:hAnsiTheme="majorHAnsi"/>
          <w:color w:val="000000"/>
          <w:sz w:val="22"/>
          <w:szCs w:val="22"/>
        </w:rPr>
        <w:tab/>
        <w:t xml:space="preserve">Usnesením RM Berouna č. 64/2007 ze dne 12. 2. 2007 </w:t>
      </w:r>
      <w:r>
        <w:rPr>
          <w:rFonts w:asciiTheme="majorHAnsi" w:hAnsiTheme="majorHAnsi"/>
          <w:color w:val="000000"/>
        </w:rPr>
        <w:t>a usnesením ZM Berouna č.1/2007 ze dne 26. 2. 2007 byl schválen Organizační řád penzionu, jehož součástí je i organizační schéma penzionu, včetně maximálního rozsahu personálního zajištění, počtem pracovníků a jejich pracovních úvazků. Personální obsazení v roce 201</w:t>
      </w:r>
      <w:r w:rsidR="00E25E0F">
        <w:rPr>
          <w:rFonts w:asciiTheme="majorHAnsi" w:hAnsiTheme="majorHAnsi"/>
          <w:color w:val="000000"/>
        </w:rPr>
        <w:t>7</w:t>
      </w:r>
      <w:r>
        <w:rPr>
          <w:rFonts w:asciiTheme="majorHAnsi" w:hAnsiTheme="majorHAnsi"/>
          <w:color w:val="000000"/>
        </w:rPr>
        <w:t xml:space="preserve"> je k nahlédnutí v </w:t>
      </w:r>
      <w:r>
        <w:rPr>
          <w:rFonts w:asciiTheme="majorHAnsi" w:hAnsiTheme="majorHAnsi"/>
          <w:b/>
          <w:color w:val="000000"/>
        </w:rPr>
        <w:t xml:space="preserve">Příloze č. 1. </w:t>
      </w:r>
    </w:p>
    <w:p w:rsidR="008F2B55" w:rsidRDefault="008F2B55" w:rsidP="008F2B55">
      <w:pPr>
        <w:tabs>
          <w:tab w:val="left" w:pos="540"/>
        </w:tabs>
        <w:spacing w:after="240" w:line="360" w:lineRule="auto"/>
        <w:jc w:val="both"/>
        <w:rPr>
          <w:rFonts w:asciiTheme="majorHAnsi" w:hAnsiTheme="majorHAnsi"/>
          <w:color w:val="000000"/>
        </w:rPr>
      </w:pPr>
      <w:r>
        <w:rPr>
          <w:rFonts w:asciiTheme="majorHAnsi" w:hAnsiTheme="majorHAnsi"/>
          <w:color w:val="000000"/>
        </w:rPr>
        <w:t xml:space="preserve">Naše organizace je zařazena do sítě sociálních služeb Středočeského kraje v rozsahu 10,85 pracovních úvazků pracovníků v sociálních službách. Celkový počet pracovníků organizace je každoročně přizpůsobován předpokládanému počtu uživatelů pečovatelské služby a odhadu </w:t>
      </w:r>
      <w:r w:rsidR="00E25E0F">
        <w:rPr>
          <w:rFonts w:asciiTheme="majorHAnsi" w:hAnsiTheme="majorHAnsi"/>
          <w:color w:val="000000"/>
        </w:rPr>
        <w:t>množství poskytovaných úkonů pečovatelskou službou</w:t>
      </w:r>
      <w:r>
        <w:rPr>
          <w:rFonts w:asciiTheme="majorHAnsi" w:hAnsiTheme="majorHAnsi"/>
          <w:color w:val="000000"/>
        </w:rPr>
        <w:t>.</w:t>
      </w:r>
    </w:p>
    <w:p w:rsidR="008F2B55" w:rsidRDefault="008F2B55" w:rsidP="008F2B55">
      <w:pPr>
        <w:pStyle w:val="Nadpis1"/>
      </w:pPr>
      <w:bookmarkStart w:id="4" w:name="_Toc507959729"/>
      <w:r>
        <w:lastRenderedPageBreak/>
        <w:t xml:space="preserve">3. </w:t>
      </w:r>
      <w:r>
        <w:tab/>
        <w:t>Popis jednotlivých činností organizace</w:t>
      </w:r>
      <w:bookmarkEnd w:id="4"/>
    </w:p>
    <w:p w:rsidR="008F2B55" w:rsidRDefault="008F2B55" w:rsidP="008F2B55">
      <w:pPr>
        <w:jc w:val="both"/>
      </w:pPr>
    </w:p>
    <w:p w:rsidR="008F2B55" w:rsidRDefault="008F2B55" w:rsidP="008F2B55">
      <w:pPr>
        <w:pStyle w:val="Nadpis3"/>
        <w:numPr>
          <w:ilvl w:val="1"/>
          <w:numId w:val="1"/>
        </w:numPr>
        <w:spacing w:line="264" w:lineRule="auto"/>
      </w:pPr>
      <w:bookmarkStart w:id="5" w:name="_Toc507959730"/>
      <w:r>
        <w:t>Hlavní činnosti organizace DPD</w:t>
      </w:r>
      <w:bookmarkEnd w:id="5"/>
    </w:p>
    <w:p w:rsidR="008F2B55" w:rsidRDefault="008F2B55" w:rsidP="008F2B55">
      <w:pPr>
        <w:numPr>
          <w:ilvl w:val="2"/>
          <w:numId w:val="1"/>
        </w:numPr>
        <w:tabs>
          <w:tab w:val="clear" w:pos="720"/>
          <w:tab w:val="left" w:pos="709"/>
        </w:tabs>
        <w:spacing w:line="360" w:lineRule="auto"/>
        <w:jc w:val="both"/>
        <w:rPr>
          <w:rFonts w:asciiTheme="majorHAnsi" w:hAnsiTheme="majorHAnsi"/>
          <w:color w:val="000000"/>
        </w:rPr>
      </w:pPr>
      <w:r>
        <w:rPr>
          <w:rFonts w:asciiTheme="majorHAnsi" w:hAnsiTheme="majorHAnsi"/>
          <w:b/>
          <w:i/>
          <w:color w:val="000000"/>
        </w:rPr>
        <w:t>Pečovatelská služba</w:t>
      </w:r>
      <w:r>
        <w:rPr>
          <w:rFonts w:asciiTheme="majorHAnsi" w:hAnsiTheme="majorHAnsi"/>
          <w:color w:val="000000"/>
        </w:rPr>
        <w:t xml:space="preserve"> </w:t>
      </w:r>
    </w:p>
    <w:p w:rsidR="008F2B55" w:rsidRDefault="008F2B55" w:rsidP="008F2B55">
      <w:pPr>
        <w:tabs>
          <w:tab w:val="left" w:pos="6660"/>
        </w:tabs>
        <w:spacing w:line="360" w:lineRule="auto"/>
        <w:jc w:val="both"/>
        <w:rPr>
          <w:rFonts w:asciiTheme="majorHAnsi" w:hAnsiTheme="majorHAnsi"/>
          <w:b/>
        </w:rPr>
      </w:pPr>
      <w:r>
        <w:rPr>
          <w:rFonts w:asciiTheme="majorHAnsi" w:hAnsiTheme="majorHAnsi"/>
          <w:b/>
        </w:rPr>
        <w:t>Cíl služby</w:t>
      </w:r>
    </w:p>
    <w:p w:rsidR="008F2B55" w:rsidRDefault="008F2B55" w:rsidP="008F2B55">
      <w:pPr>
        <w:spacing w:after="240" w:line="360" w:lineRule="auto"/>
        <w:jc w:val="both"/>
        <w:rPr>
          <w:rFonts w:asciiTheme="majorHAnsi" w:hAnsiTheme="majorHAnsi"/>
        </w:rPr>
      </w:pPr>
      <w:r>
        <w:rPr>
          <w:rFonts w:asciiTheme="majorHAnsi" w:hAnsiTheme="majorHAnsi"/>
        </w:rPr>
        <w:t xml:space="preserve">Cílem pečovatelské služby je pomocí individuálního přístupu ke každému uživateli </w:t>
      </w:r>
      <w:r w:rsidR="00E25E0F">
        <w:rPr>
          <w:rFonts w:asciiTheme="majorHAnsi" w:hAnsiTheme="majorHAnsi"/>
        </w:rPr>
        <w:t>poskytovat úkony, které uživatel potřebuje a</w:t>
      </w:r>
      <w:r>
        <w:rPr>
          <w:rFonts w:asciiTheme="majorHAnsi" w:hAnsiTheme="majorHAnsi"/>
        </w:rPr>
        <w:t xml:space="preserve"> umožní uživateli co nejdéle zůstat v jeho přirozeném domácím prostředí a žít běžným způsobem života. Podporujeme uživatele pečovatelské služby v samostatnosti, v rozvíjení jeho vlastních schopností při sebeobsluze a péči o vlastní osobu a domácnost. </w:t>
      </w:r>
      <w:r w:rsidR="00E25E0F">
        <w:rPr>
          <w:rFonts w:asciiTheme="majorHAnsi" w:hAnsiTheme="majorHAnsi"/>
        </w:rPr>
        <w:t>Na základě časté poptávky našich klientů jsme rozšířili poskytování úkonů u našich stávajících uživatelů na území města Beroun i sobotách</w:t>
      </w:r>
      <w:r w:rsidR="000F5974">
        <w:rPr>
          <w:rFonts w:asciiTheme="majorHAnsi" w:hAnsiTheme="majorHAnsi"/>
        </w:rPr>
        <w:t>,</w:t>
      </w:r>
      <w:r w:rsidR="00E25E0F">
        <w:rPr>
          <w:rFonts w:asciiTheme="majorHAnsi" w:hAnsiTheme="majorHAnsi"/>
        </w:rPr>
        <w:t xml:space="preserve">nedělích a ve svátek. V tyto dny byla pečovatelská služba poskytována pouze </w:t>
      </w:r>
      <w:r w:rsidR="00B5703B">
        <w:rPr>
          <w:rFonts w:asciiTheme="majorHAnsi" w:hAnsiTheme="majorHAnsi"/>
        </w:rPr>
        <w:t>v Domově penzionu pro důchodce v Berouně.</w:t>
      </w:r>
    </w:p>
    <w:p w:rsidR="008F2B55" w:rsidRDefault="008F2B55" w:rsidP="008F2B55">
      <w:pPr>
        <w:spacing w:line="360" w:lineRule="auto"/>
        <w:jc w:val="both"/>
        <w:rPr>
          <w:rFonts w:asciiTheme="majorHAnsi" w:hAnsiTheme="majorHAnsi"/>
          <w:color w:val="000000"/>
        </w:rPr>
      </w:pPr>
      <w:r>
        <w:rPr>
          <w:rFonts w:asciiTheme="majorHAnsi" w:hAnsiTheme="majorHAnsi"/>
          <w:b/>
          <w:color w:val="000000"/>
        </w:rPr>
        <w:t xml:space="preserve">Cílová skupina </w:t>
      </w:r>
      <w:r>
        <w:rPr>
          <w:rFonts w:asciiTheme="majorHAnsi" w:hAnsiTheme="majorHAnsi"/>
          <w:color w:val="000000"/>
        </w:rPr>
        <w:t xml:space="preserve">(okruh osob, pro které je služba určena) </w:t>
      </w:r>
    </w:p>
    <w:p w:rsidR="008F2B55" w:rsidRDefault="008F2B55" w:rsidP="008F2B55">
      <w:pPr>
        <w:pStyle w:val="Odstavecseseznamem"/>
        <w:numPr>
          <w:ilvl w:val="0"/>
          <w:numId w:val="2"/>
        </w:numPr>
        <w:spacing w:after="240" w:line="360" w:lineRule="auto"/>
        <w:jc w:val="both"/>
        <w:rPr>
          <w:rFonts w:asciiTheme="majorHAnsi" w:hAnsiTheme="majorHAnsi"/>
          <w:color w:val="000000"/>
        </w:rPr>
      </w:pPr>
      <w:r>
        <w:rPr>
          <w:rFonts w:asciiTheme="majorHAnsi" w:hAnsiTheme="majorHAnsi"/>
          <w:color w:val="000000"/>
        </w:rPr>
        <w:t>Senioři</w:t>
      </w:r>
    </w:p>
    <w:p w:rsidR="008F2B55" w:rsidRDefault="008F2B55" w:rsidP="008F2B55">
      <w:pPr>
        <w:pStyle w:val="Odstavecseseznamem"/>
        <w:numPr>
          <w:ilvl w:val="0"/>
          <w:numId w:val="2"/>
        </w:numPr>
        <w:spacing w:after="240" w:line="360" w:lineRule="auto"/>
        <w:jc w:val="both"/>
        <w:rPr>
          <w:rFonts w:asciiTheme="majorHAnsi" w:hAnsiTheme="majorHAnsi"/>
          <w:color w:val="000000"/>
        </w:rPr>
      </w:pPr>
      <w:r>
        <w:rPr>
          <w:rFonts w:asciiTheme="majorHAnsi" w:hAnsiTheme="majorHAnsi"/>
          <w:color w:val="000000"/>
        </w:rPr>
        <w:t>Osoby s chronickým onemocněním</w:t>
      </w:r>
    </w:p>
    <w:p w:rsidR="008F2B55" w:rsidRDefault="008F2B55" w:rsidP="008F2B55">
      <w:pPr>
        <w:pStyle w:val="Odstavecseseznamem"/>
        <w:numPr>
          <w:ilvl w:val="0"/>
          <w:numId w:val="2"/>
        </w:numPr>
        <w:spacing w:after="240" w:line="360" w:lineRule="auto"/>
        <w:jc w:val="both"/>
        <w:rPr>
          <w:rFonts w:asciiTheme="majorHAnsi" w:hAnsiTheme="majorHAnsi"/>
          <w:color w:val="000000"/>
        </w:rPr>
      </w:pPr>
      <w:r>
        <w:rPr>
          <w:rFonts w:asciiTheme="majorHAnsi" w:hAnsiTheme="majorHAnsi"/>
          <w:color w:val="000000"/>
        </w:rPr>
        <w:t>Osoby se zdravotním postižením</w:t>
      </w:r>
    </w:p>
    <w:p w:rsidR="008F2B55" w:rsidRDefault="008F2B55" w:rsidP="008F2B55">
      <w:pPr>
        <w:spacing w:line="360" w:lineRule="auto"/>
        <w:jc w:val="both"/>
        <w:rPr>
          <w:rFonts w:asciiTheme="majorHAnsi" w:hAnsiTheme="majorHAnsi"/>
          <w:b/>
          <w:color w:val="000000"/>
        </w:rPr>
      </w:pPr>
      <w:r>
        <w:rPr>
          <w:rFonts w:asciiTheme="majorHAnsi" w:hAnsiTheme="majorHAnsi"/>
          <w:b/>
          <w:color w:val="000000"/>
        </w:rPr>
        <w:t>Počet uživatelů služby v roce 201</w:t>
      </w:r>
      <w:r w:rsidR="00E25E0F">
        <w:rPr>
          <w:rFonts w:asciiTheme="majorHAnsi" w:hAnsiTheme="majorHAnsi"/>
          <w:b/>
          <w:color w:val="000000"/>
        </w:rPr>
        <w:t>7</w:t>
      </w:r>
    </w:p>
    <w:p w:rsidR="008F2B55" w:rsidRDefault="008F2B55" w:rsidP="008F2B55">
      <w:pPr>
        <w:pStyle w:val="Odstavecseseznamem"/>
        <w:numPr>
          <w:ilvl w:val="0"/>
          <w:numId w:val="3"/>
        </w:numPr>
        <w:spacing w:after="240" w:line="360" w:lineRule="auto"/>
        <w:jc w:val="both"/>
        <w:rPr>
          <w:rFonts w:asciiTheme="majorHAnsi" w:hAnsiTheme="majorHAnsi"/>
          <w:color w:val="000000"/>
        </w:rPr>
      </w:pPr>
      <w:r>
        <w:rPr>
          <w:rFonts w:asciiTheme="majorHAnsi" w:hAnsiTheme="majorHAnsi"/>
          <w:color w:val="000000"/>
        </w:rPr>
        <w:t xml:space="preserve">Tuto službu využilo v průběhu roku </w:t>
      </w:r>
      <w:r>
        <w:rPr>
          <w:rFonts w:asciiTheme="majorHAnsi" w:hAnsiTheme="majorHAnsi"/>
          <w:b/>
          <w:color w:val="000000"/>
        </w:rPr>
        <w:t>24</w:t>
      </w:r>
      <w:r w:rsidR="00E25E0F">
        <w:rPr>
          <w:rFonts w:asciiTheme="majorHAnsi" w:hAnsiTheme="majorHAnsi"/>
          <w:b/>
          <w:color w:val="000000"/>
        </w:rPr>
        <w:t>3</w:t>
      </w:r>
      <w:r>
        <w:rPr>
          <w:rFonts w:asciiTheme="majorHAnsi" w:hAnsiTheme="majorHAnsi"/>
          <w:b/>
          <w:color w:val="000000"/>
        </w:rPr>
        <w:t xml:space="preserve"> uživatelů</w:t>
      </w:r>
      <w:r>
        <w:rPr>
          <w:rFonts w:asciiTheme="majorHAnsi" w:hAnsiTheme="majorHAnsi"/>
          <w:color w:val="000000"/>
        </w:rPr>
        <w:t>.</w:t>
      </w:r>
    </w:p>
    <w:p w:rsidR="008F2B55" w:rsidRDefault="008F2B55" w:rsidP="008F2B55">
      <w:pPr>
        <w:pStyle w:val="Odstavecseseznamem"/>
        <w:numPr>
          <w:ilvl w:val="0"/>
          <w:numId w:val="3"/>
        </w:numPr>
        <w:spacing w:after="240" w:line="360" w:lineRule="auto"/>
        <w:jc w:val="both"/>
        <w:rPr>
          <w:rFonts w:asciiTheme="majorHAnsi" w:hAnsiTheme="majorHAnsi"/>
          <w:color w:val="000000"/>
        </w:rPr>
      </w:pPr>
      <w:r>
        <w:rPr>
          <w:rFonts w:asciiTheme="majorHAnsi" w:hAnsiTheme="majorHAnsi"/>
          <w:color w:val="000000"/>
        </w:rPr>
        <w:t>Počet klientů ke dni 31. 12. 201</w:t>
      </w:r>
      <w:r w:rsidR="00E25E0F">
        <w:rPr>
          <w:rFonts w:asciiTheme="majorHAnsi" w:hAnsiTheme="majorHAnsi"/>
          <w:color w:val="000000"/>
        </w:rPr>
        <w:t>7</w:t>
      </w:r>
      <w:r>
        <w:rPr>
          <w:rFonts w:asciiTheme="majorHAnsi" w:hAnsiTheme="majorHAnsi"/>
          <w:color w:val="000000"/>
        </w:rPr>
        <w:t xml:space="preserve">: </w:t>
      </w:r>
      <w:r>
        <w:rPr>
          <w:rFonts w:asciiTheme="majorHAnsi" w:hAnsiTheme="majorHAnsi"/>
          <w:b/>
          <w:color w:val="000000"/>
        </w:rPr>
        <w:t>20</w:t>
      </w:r>
      <w:r w:rsidR="00E25E0F">
        <w:rPr>
          <w:rFonts w:asciiTheme="majorHAnsi" w:hAnsiTheme="majorHAnsi"/>
          <w:b/>
          <w:color w:val="000000"/>
        </w:rPr>
        <w:t>0</w:t>
      </w:r>
      <w:r>
        <w:rPr>
          <w:rFonts w:asciiTheme="majorHAnsi" w:hAnsiTheme="majorHAnsi"/>
          <w:b/>
          <w:color w:val="000000"/>
        </w:rPr>
        <w:t> uživatelů</w:t>
      </w:r>
      <w:r>
        <w:rPr>
          <w:rFonts w:asciiTheme="majorHAnsi" w:hAnsiTheme="majorHAnsi"/>
          <w:color w:val="000000"/>
        </w:rPr>
        <w:t>.</w:t>
      </w:r>
    </w:p>
    <w:p w:rsidR="008F2B55" w:rsidRDefault="008F2B55" w:rsidP="008F2B55">
      <w:pPr>
        <w:pStyle w:val="Odstavecseseznamem"/>
        <w:numPr>
          <w:ilvl w:val="0"/>
          <w:numId w:val="3"/>
        </w:numPr>
        <w:spacing w:after="240" w:line="360" w:lineRule="auto"/>
        <w:jc w:val="both"/>
        <w:rPr>
          <w:rFonts w:asciiTheme="majorHAnsi" w:hAnsiTheme="majorHAnsi"/>
          <w:color w:val="000000"/>
        </w:rPr>
      </w:pPr>
      <w:r>
        <w:rPr>
          <w:rFonts w:asciiTheme="majorHAnsi" w:hAnsiTheme="majorHAnsi"/>
          <w:b/>
          <w:color w:val="000000"/>
        </w:rPr>
        <w:t>Průměrný věk uživatelů</w:t>
      </w:r>
      <w:r>
        <w:rPr>
          <w:rFonts w:asciiTheme="majorHAnsi" w:hAnsiTheme="majorHAnsi"/>
          <w:color w:val="000000"/>
        </w:rPr>
        <w:t xml:space="preserve"> pečovatelské služby byl v roce 201</w:t>
      </w:r>
      <w:r w:rsidR="00E25E0F">
        <w:rPr>
          <w:rFonts w:asciiTheme="majorHAnsi" w:hAnsiTheme="majorHAnsi"/>
          <w:color w:val="000000"/>
        </w:rPr>
        <w:t>7</w:t>
      </w:r>
      <w:r>
        <w:rPr>
          <w:rFonts w:asciiTheme="majorHAnsi" w:hAnsiTheme="majorHAnsi"/>
          <w:color w:val="000000"/>
        </w:rPr>
        <w:t xml:space="preserve"> - </w:t>
      </w:r>
      <w:r>
        <w:rPr>
          <w:rFonts w:asciiTheme="majorHAnsi" w:hAnsiTheme="majorHAnsi"/>
          <w:b/>
          <w:color w:val="000000"/>
        </w:rPr>
        <w:t>80 let.</w:t>
      </w:r>
    </w:p>
    <w:p w:rsidR="008F2B55" w:rsidRDefault="008F2B55" w:rsidP="008F2B55">
      <w:pPr>
        <w:spacing w:line="360" w:lineRule="auto"/>
        <w:jc w:val="both"/>
        <w:rPr>
          <w:rFonts w:asciiTheme="majorHAnsi" w:hAnsiTheme="majorHAnsi"/>
          <w:b/>
          <w:color w:val="000000"/>
        </w:rPr>
      </w:pPr>
      <w:r>
        <w:rPr>
          <w:rFonts w:asciiTheme="majorHAnsi" w:hAnsiTheme="majorHAnsi"/>
          <w:b/>
          <w:color w:val="000000"/>
        </w:rPr>
        <w:t xml:space="preserve">Formy poskytování pečovatelské služby </w:t>
      </w:r>
    </w:p>
    <w:p w:rsidR="008F2B55" w:rsidRDefault="008F2B55" w:rsidP="008F2B55">
      <w:pPr>
        <w:pStyle w:val="Odstavecseseznamem"/>
        <w:numPr>
          <w:ilvl w:val="0"/>
          <w:numId w:val="4"/>
        </w:numPr>
        <w:spacing w:after="240" w:line="360" w:lineRule="auto"/>
        <w:jc w:val="both"/>
        <w:rPr>
          <w:rFonts w:asciiTheme="majorHAnsi" w:hAnsiTheme="majorHAnsi"/>
          <w:color w:val="000000"/>
        </w:rPr>
      </w:pPr>
      <w:r>
        <w:rPr>
          <w:rFonts w:asciiTheme="majorHAnsi" w:hAnsiTheme="majorHAnsi"/>
          <w:color w:val="000000"/>
        </w:rPr>
        <w:t>Terénní (služba poskytována v domácnostech uživatelů)</w:t>
      </w:r>
    </w:p>
    <w:p w:rsidR="008F2B55" w:rsidRDefault="008F2B55" w:rsidP="008F2B55">
      <w:pPr>
        <w:pStyle w:val="Odstavecseseznamem"/>
        <w:numPr>
          <w:ilvl w:val="0"/>
          <w:numId w:val="4"/>
        </w:numPr>
        <w:spacing w:after="240" w:line="360" w:lineRule="auto"/>
        <w:jc w:val="both"/>
        <w:rPr>
          <w:rFonts w:asciiTheme="majorHAnsi" w:hAnsiTheme="majorHAnsi"/>
          <w:color w:val="000000"/>
        </w:rPr>
      </w:pPr>
      <w:r>
        <w:rPr>
          <w:rFonts w:asciiTheme="majorHAnsi" w:hAnsiTheme="majorHAnsi"/>
          <w:color w:val="000000"/>
        </w:rPr>
        <w:t>Ambulantní (služba poskytována ve středisku osobní hygieny v penzionu)</w:t>
      </w:r>
    </w:p>
    <w:p w:rsidR="008F2B55" w:rsidRDefault="008F2B55" w:rsidP="008F2B55">
      <w:pPr>
        <w:spacing w:line="360" w:lineRule="auto"/>
        <w:jc w:val="both"/>
        <w:rPr>
          <w:rFonts w:asciiTheme="majorHAnsi" w:hAnsiTheme="majorHAnsi"/>
          <w:b/>
          <w:color w:val="000000"/>
        </w:rPr>
      </w:pPr>
      <w:r>
        <w:rPr>
          <w:rFonts w:asciiTheme="majorHAnsi" w:hAnsiTheme="majorHAnsi"/>
          <w:b/>
          <w:color w:val="000000"/>
        </w:rPr>
        <w:t>Místo poskytování pečovatelské služby</w:t>
      </w:r>
    </w:p>
    <w:p w:rsidR="008F2B55" w:rsidRDefault="008F2B55" w:rsidP="008F2B55">
      <w:pPr>
        <w:spacing w:line="360" w:lineRule="auto"/>
        <w:ind w:firstLine="708"/>
        <w:jc w:val="both"/>
        <w:rPr>
          <w:rFonts w:asciiTheme="majorHAnsi" w:hAnsiTheme="majorHAnsi"/>
          <w:color w:val="000000"/>
        </w:rPr>
      </w:pPr>
      <w:r>
        <w:rPr>
          <w:rFonts w:asciiTheme="majorHAnsi" w:hAnsiTheme="majorHAnsi"/>
          <w:color w:val="000000"/>
        </w:rPr>
        <w:t>Pečovatelskou službu poskytujeme na celém území města Berouna. Sídlo této služby je v Domově penzionu pro důchodce Beroun, Na Parkáně čp. 111.</w:t>
      </w:r>
    </w:p>
    <w:p w:rsidR="008F2B55" w:rsidRDefault="008F2B55" w:rsidP="008F2B55">
      <w:pPr>
        <w:tabs>
          <w:tab w:val="left" w:pos="567"/>
        </w:tabs>
        <w:spacing w:line="360" w:lineRule="auto"/>
        <w:jc w:val="both"/>
        <w:rPr>
          <w:rFonts w:asciiTheme="majorHAnsi" w:hAnsiTheme="majorHAnsi"/>
          <w:color w:val="000000"/>
        </w:rPr>
      </w:pPr>
      <w:r>
        <w:rPr>
          <w:rFonts w:asciiTheme="majorHAnsi" w:hAnsiTheme="majorHAnsi"/>
          <w:color w:val="000000"/>
        </w:rPr>
        <w:t>Stejně jako v předchozích letech i v roce 201</w:t>
      </w:r>
      <w:r w:rsidR="00B5703B">
        <w:rPr>
          <w:rFonts w:asciiTheme="majorHAnsi" w:hAnsiTheme="majorHAnsi"/>
          <w:color w:val="000000"/>
        </w:rPr>
        <w:t>7</w:t>
      </w:r>
      <w:r>
        <w:rPr>
          <w:rFonts w:asciiTheme="majorHAnsi" w:hAnsiTheme="majorHAnsi"/>
          <w:color w:val="000000"/>
        </w:rPr>
        <w:t xml:space="preserve"> jsme zaznamenali zvýšený zájem o poskytování pečovatelské služby pouze krátkodobě, na dobu určitou, např. v době dovolených, po návratu z nemocnice a k překlenutí adaptačního období nebo pro onemocnění pečující osoby.</w:t>
      </w:r>
    </w:p>
    <w:p w:rsidR="008F2B55" w:rsidRDefault="008F2B55" w:rsidP="008F2B55">
      <w:pPr>
        <w:spacing w:after="240" w:line="360" w:lineRule="auto"/>
        <w:ind w:firstLine="708"/>
        <w:jc w:val="both"/>
        <w:rPr>
          <w:rFonts w:asciiTheme="majorHAnsi" w:hAnsiTheme="majorHAnsi"/>
          <w:b/>
        </w:rPr>
      </w:pPr>
      <w:r>
        <w:rPr>
          <w:rFonts w:asciiTheme="majorHAnsi" w:hAnsiTheme="majorHAnsi"/>
        </w:rPr>
        <w:lastRenderedPageBreak/>
        <w:t xml:space="preserve">Hlavní ukazatele činnosti pečovatelské služby a přehled vybraných úkonů za rok 2016 jsou obsaženy </w:t>
      </w:r>
      <w:r>
        <w:rPr>
          <w:rFonts w:asciiTheme="majorHAnsi" w:hAnsiTheme="majorHAnsi"/>
          <w:b/>
        </w:rPr>
        <w:t>v Příloze č. 2.</w:t>
      </w:r>
    </w:p>
    <w:p w:rsidR="008F2B55" w:rsidRDefault="008F2B55" w:rsidP="008F2B55">
      <w:pPr>
        <w:pStyle w:val="Odstavecseseznamem"/>
        <w:numPr>
          <w:ilvl w:val="2"/>
          <w:numId w:val="1"/>
        </w:numPr>
        <w:spacing w:after="240" w:line="360" w:lineRule="auto"/>
        <w:jc w:val="both"/>
        <w:rPr>
          <w:rFonts w:asciiTheme="majorHAnsi" w:hAnsiTheme="majorHAnsi"/>
          <w:b/>
          <w:i/>
          <w:color w:val="000000"/>
        </w:rPr>
      </w:pPr>
      <w:r>
        <w:rPr>
          <w:rFonts w:asciiTheme="majorHAnsi" w:hAnsiTheme="majorHAnsi"/>
          <w:b/>
          <w:i/>
          <w:color w:val="000000"/>
        </w:rPr>
        <w:t xml:space="preserve">Dům s pečovatelskou službou – správa domu </w:t>
      </w:r>
    </w:p>
    <w:p w:rsidR="008F2B55" w:rsidRDefault="008F2B55" w:rsidP="008F2B55">
      <w:pPr>
        <w:spacing w:line="360" w:lineRule="auto"/>
        <w:jc w:val="both"/>
        <w:rPr>
          <w:rFonts w:asciiTheme="majorHAnsi" w:hAnsiTheme="majorHAnsi"/>
          <w:b/>
          <w:color w:val="000000"/>
        </w:rPr>
      </w:pPr>
      <w:r>
        <w:rPr>
          <w:rFonts w:asciiTheme="majorHAnsi" w:hAnsiTheme="majorHAnsi"/>
          <w:b/>
          <w:color w:val="000000"/>
        </w:rPr>
        <w:t>Statut penzionu – domu s pečovatelskou službou</w:t>
      </w:r>
    </w:p>
    <w:p w:rsidR="008F2B55" w:rsidRDefault="008F2B55" w:rsidP="008F2B55">
      <w:pPr>
        <w:spacing w:after="240" w:line="360" w:lineRule="auto"/>
        <w:ind w:firstLine="567"/>
        <w:jc w:val="both"/>
        <w:rPr>
          <w:rFonts w:asciiTheme="majorHAnsi" w:hAnsiTheme="majorHAnsi"/>
          <w:b/>
        </w:rPr>
      </w:pPr>
      <w:r>
        <w:rPr>
          <w:rFonts w:asciiTheme="majorHAnsi" w:hAnsiTheme="majorHAnsi"/>
          <w:color w:val="000000"/>
        </w:rPr>
        <w:t>Penzion je domem s byty zvláštního určení a soustřeďují se zde občané s potřebou využívání pečovatelské služby. V budově penzionu je zajištěna pečovatelská služba v době od 7.00 – 19.00 hod. celý týden, včetně sobot, nedělí a svátků. Jsou zde zajištěny všechny předpoklady pro rozvoj kulturního a společenského života a aktivizačních činností obyvatel penzionu. Jejich přehled za r. 201</w:t>
      </w:r>
      <w:r w:rsidR="00B5703B">
        <w:rPr>
          <w:rFonts w:asciiTheme="majorHAnsi" w:hAnsiTheme="majorHAnsi"/>
          <w:color w:val="000000"/>
        </w:rPr>
        <w:t>7</w:t>
      </w:r>
      <w:r>
        <w:rPr>
          <w:rFonts w:asciiTheme="majorHAnsi" w:hAnsiTheme="majorHAnsi"/>
          <w:color w:val="000000"/>
        </w:rPr>
        <w:t xml:space="preserve"> je uveden</w:t>
      </w:r>
      <w:r>
        <w:rPr>
          <w:rFonts w:asciiTheme="majorHAnsi" w:hAnsiTheme="majorHAnsi"/>
        </w:rPr>
        <w:t xml:space="preserve"> v </w:t>
      </w:r>
      <w:r>
        <w:rPr>
          <w:rFonts w:asciiTheme="majorHAnsi" w:hAnsiTheme="majorHAnsi"/>
          <w:b/>
        </w:rPr>
        <w:t>Příloze č. 3.</w:t>
      </w:r>
    </w:p>
    <w:p w:rsidR="008F2B55" w:rsidRDefault="008F2B55" w:rsidP="008F2B55">
      <w:pPr>
        <w:spacing w:line="360" w:lineRule="auto"/>
        <w:jc w:val="both"/>
        <w:rPr>
          <w:rFonts w:asciiTheme="majorHAnsi" w:hAnsiTheme="majorHAnsi"/>
          <w:b/>
        </w:rPr>
      </w:pPr>
      <w:r>
        <w:rPr>
          <w:rFonts w:asciiTheme="majorHAnsi" w:hAnsiTheme="majorHAnsi"/>
          <w:b/>
        </w:rPr>
        <w:t>Kapacita bytů a počet obyvatel penzionu</w:t>
      </w:r>
    </w:p>
    <w:p w:rsidR="008F2B55" w:rsidRDefault="008F2B55" w:rsidP="008F2B55">
      <w:pPr>
        <w:tabs>
          <w:tab w:val="num" w:pos="1428"/>
          <w:tab w:val="num" w:pos="2990"/>
        </w:tabs>
        <w:spacing w:line="360" w:lineRule="auto"/>
        <w:jc w:val="both"/>
        <w:rPr>
          <w:rFonts w:asciiTheme="majorHAnsi" w:hAnsiTheme="majorHAnsi"/>
          <w:color w:val="000000"/>
        </w:rPr>
      </w:pPr>
      <w:r>
        <w:rPr>
          <w:rFonts w:asciiTheme="majorHAnsi" w:hAnsiTheme="majorHAnsi"/>
          <w:color w:val="000000"/>
        </w:rPr>
        <w:t>V penzionu je celkem bytů:</w:t>
      </w:r>
      <w:r>
        <w:rPr>
          <w:rFonts w:asciiTheme="majorHAnsi" w:hAnsiTheme="majorHAnsi"/>
          <w:color w:val="000000"/>
        </w:rPr>
        <w:tab/>
      </w:r>
      <w:r>
        <w:rPr>
          <w:rFonts w:asciiTheme="majorHAnsi" w:hAnsiTheme="majorHAnsi"/>
          <w:color w:val="000000"/>
        </w:rPr>
        <w:tab/>
      </w:r>
      <w:r>
        <w:rPr>
          <w:rFonts w:asciiTheme="majorHAnsi" w:hAnsiTheme="majorHAnsi"/>
          <w:b/>
          <w:color w:val="000000"/>
        </w:rPr>
        <w:t>46 bytů</w:t>
      </w:r>
    </w:p>
    <w:p w:rsidR="008F2B55" w:rsidRDefault="008F2B55" w:rsidP="008F2B55">
      <w:pPr>
        <w:spacing w:line="360" w:lineRule="auto"/>
        <w:ind w:left="1276"/>
        <w:jc w:val="both"/>
        <w:rPr>
          <w:rFonts w:asciiTheme="majorHAnsi" w:hAnsiTheme="majorHAnsi"/>
          <w:color w:val="000000"/>
        </w:rPr>
      </w:pPr>
      <w:r>
        <w:rPr>
          <w:rFonts w:asciiTheme="majorHAnsi" w:hAnsiTheme="majorHAnsi"/>
          <w:color w:val="000000"/>
        </w:rPr>
        <w:t xml:space="preserve"> </w:t>
      </w:r>
      <w:r>
        <w:rPr>
          <w:rFonts w:asciiTheme="majorHAnsi" w:hAnsiTheme="majorHAnsi"/>
          <w:color w:val="000000"/>
        </w:rPr>
        <w:tab/>
      </w:r>
      <w:r>
        <w:rPr>
          <w:rFonts w:asciiTheme="majorHAnsi" w:hAnsiTheme="majorHAnsi"/>
          <w:color w:val="000000"/>
        </w:rPr>
        <w:tab/>
        <w:t xml:space="preserve"> z toho:</w:t>
      </w:r>
      <w:r>
        <w:rPr>
          <w:rFonts w:asciiTheme="majorHAnsi" w:hAnsiTheme="majorHAnsi"/>
          <w:color w:val="000000"/>
        </w:rPr>
        <w:tab/>
        <w:t xml:space="preserve">39 bytů 1+KK, 7 bytů 2+KK </w:t>
      </w:r>
    </w:p>
    <w:p w:rsidR="008F2B55" w:rsidRDefault="008F2B55" w:rsidP="008F2B55">
      <w:pPr>
        <w:tabs>
          <w:tab w:val="num" w:pos="1428"/>
          <w:tab w:val="num" w:pos="2990"/>
        </w:tabs>
        <w:spacing w:line="360" w:lineRule="auto"/>
        <w:jc w:val="both"/>
        <w:rPr>
          <w:rFonts w:asciiTheme="majorHAnsi" w:hAnsiTheme="majorHAnsi"/>
          <w:color w:val="000000"/>
        </w:rPr>
      </w:pPr>
      <w:r>
        <w:rPr>
          <w:rFonts w:asciiTheme="majorHAnsi" w:hAnsiTheme="majorHAnsi"/>
          <w:color w:val="000000"/>
        </w:rPr>
        <w:t xml:space="preserve">Kapacita penzionu: </w:t>
      </w:r>
      <w:r>
        <w:rPr>
          <w:rFonts w:asciiTheme="majorHAnsi" w:hAnsiTheme="majorHAnsi"/>
          <w:color w:val="000000"/>
        </w:rPr>
        <w:tab/>
      </w:r>
      <w:r>
        <w:rPr>
          <w:rFonts w:asciiTheme="majorHAnsi" w:hAnsiTheme="majorHAnsi"/>
          <w:color w:val="000000"/>
        </w:rPr>
        <w:tab/>
      </w:r>
      <w:r>
        <w:rPr>
          <w:rFonts w:asciiTheme="majorHAnsi" w:hAnsiTheme="majorHAnsi"/>
          <w:b/>
          <w:color w:val="000000"/>
        </w:rPr>
        <w:t>53 obyvatel</w:t>
      </w:r>
    </w:p>
    <w:p w:rsidR="008F2B55" w:rsidRPr="00A526F9" w:rsidRDefault="008F2B55" w:rsidP="008F2B55">
      <w:pPr>
        <w:tabs>
          <w:tab w:val="num" w:pos="567"/>
          <w:tab w:val="num" w:pos="1080"/>
        </w:tabs>
        <w:spacing w:line="360" w:lineRule="auto"/>
        <w:jc w:val="both"/>
        <w:rPr>
          <w:rFonts w:asciiTheme="majorHAnsi" w:hAnsiTheme="majorHAnsi"/>
        </w:rPr>
      </w:pPr>
      <w:r w:rsidRPr="00A526F9">
        <w:rPr>
          <w:rFonts w:asciiTheme="majorHAnsi" w:hAnsiTheme="majorHAnsi"/>
        </w:rPr>
        <w:t>Počet obyvatel k 31. 12. 201</w:t>
      </w:r>
      <w:r w:rsidR="00B5703B" w:rsidRPr="00A526F9">
        <w:rPr>
          <w:rFonts w:asciiTheme="majorHAnsi" w:hAnsiTheme="majorHAnsi"/>
        </w:rPr>
        <w:t>7</w:t>
      </w:r>
      <w:r w:rsidRPr="00A526F9">
        <w:rPr>
          <w:rFonts w:asciiTheme="majorHAnsi" w:hAnsiTheme="majorHAnsi"/>
        </w:rPr>
        <w:t xml:space="preserve">: </w:t>
      </w:r>
      <w:r w:rsidRPr="00A526F9">
        <w:rPr>
          <w:rFonts w:asciiTheme="majorHAnsi" w:hAnsiTheme="majorHAnsi"/>
        </w:rPr>
        <w:tab/>
      </w:r>
      <w:r w:rsidR="00A526F9" w:rsidRPr="00A526F9">
        <w:rPr>
          <w:rFonts w:asciiTheme="majorHAnsi" w:hAnsiTheme="majorHAnsi"/>
        </w:rPr>
        <w:t>48</w:t>
      </w:r>
      <w:r w:rsidRPr="00A526F9">
        <w:rPr>
          <w:rFonts w:asciiTheme="majorHAnsi" w:hAnsiTheme="majorHAnsi"/>
        </w:rPr>
        <w:t xml:space="preserve"> obyvatel</w:t>
      </w:r>
    </w:p>
    <w:p w:rsidR="008F2B55" w:rsidRDefault="008F2B55" w:rsidP="008F2B55">
      <w:pPr>
        <w:tabs>
          <w:tab w:val="num" w:pos="567"/>
          <w:tab w:val="num" w:pos="1080"/>
        </w:tabs>
        <w:spacing w:after="240" w:line="360" w:lineRule="auto"/>
        <w:jc w:val="both"/>
        <w:rPr>
          <w:rFonts w:asciiTheme="majorHAnsi" w:hAnsiTheme="majorHAnsi"/>
        </w:rPr>
      </w:pPr>
      <w:r>
        <w:rPr>
          <w:rFonts w:asciiTheme="majorHAnsi" w:hAnsiTheme="majorHAnsi"/>
        </w:rPr>
        <w:t>(</w:t>
      </w:r>
      <w:r w:rsidR="00A526F9">
        <w:rPr>
          <w:rFonts w:asciiTheme="majorHAnsi" w:hAnsiTheme="majorHAnsi"/>
        </w:rPr>
        <w:t>5</w:t>
      </w:r>
      <w:r>
        <w:rPr>
          <w:rFonts w:asciiTheme="majorHAnsi" w:hAnsiTheme="majorHAnsi"/>
        </w:rPr>
        <w:t xml:space="preserve"> by</w:t>
      </w:r>
      <w:r w:rsidR="00A526F9">
        <w:rPr>
          <w:rFonts w:asciiTheme="majorHAnsi" w:hAnsiTheme="majorHAnsi"/>
        </w:rPr>
        <w:t>tů</w:t>
      </w:r>
      <w:r>
        <w:rPr>
          <w:rFonts w:asciiTheme="majorHAnsi" w:hAnsiTheme="majorHAnsi"/>
        </w:rPr>
        <w:t xml:space="preserve"> 2+KK </w:t>
      </w:r>
      <w:r w:rsidR="00A526F9">
        <w:rPr>
          <w:rFonts w:asciiTheme="majorHAnsi" w:hAnsiTheme="majorHAnsi"/>
        </w:rPr>
        <w:t>bylo k 31.</w:t>
      </w:r>
      <w:r w:rsidR="002D2A73">
        <w:rPr>
          <w:rFonts w:asciiTheme="majorHAnsi" w:hAnsiTheme="majorHAnsi"/>
        </w:rPr>
        <w:t xml:space="preserve"> </w:t>
      </w:r>
      <w:r w:rsidR="00A526F9">
        <w:rPr>
          <w:rFonts w:asciiTheme="majorHAnsi" w:hAnsiTheme="majorHAnsi"/>
        </w:rPr>
        <w:t xml:space="preserve">12. </w:t>
      </w:r>
      <w:r>
        <w:rPr>
          <w:rFonts w:asciiTheme="majorHAnsi" w:hAnsiTheme="majorHAnsi"/>
        </w:rPr>
        <w:t>obsazen</w:t>
      </w:r>
      <w:r w:rsidR="00A526F9">
        <w:rPr>
          <w:rFonts w:asciiTheme="majorHAnsi" w:hAnsiTheme="majorHAnsi"/>
        </w:rPr>
        <w:t>o</w:t>
      </w:r>
      <w:r>
        <w:rPr>
          <w:rFonts w:asciiTheme="majorHAnsi" w:hAnsiTheme="majorHAnsi"/>
        </w:rPr>
        <w:t xml:space="preserve"> pouze 1 osobou) </w:t>
      </w:r>
    </w:p>
    <w:p w:rsidR="008F2B55" w:rsidRDefault="008F2B55" w:rsidP="008F2B55">
      <w:pPr>
        <w:tabs>
          <w:tab w:val="num" w:pos="567"/>
          <w:tab w:val="num" w:pos="1080"/>
        </w:tabs>
        <w:spacing w:line="360" w:lineRule="auto"/>
        <w:jc w:val="both"/>
        <w:rPr>
          <w:rFonts w:asciiTheme="majorHAnsi" w:hAnsiTheme="majorHAnsi"/>
          <w:color w:val="000000"/>
        </w:rPr>
      </w:pPr>
      <w:r>
        <w:rPr>
          <w:rFonts w:asciiTheme="majorHAnsi" w:hAnsiTheme="majorHAnsi"/>
          <w:b/>
          <w:color w:val="000000"/>
        </w:rPr>
        <w:t>Umístění žadatelů o bydlení v penzionu</w:t>
      </w:r>
    </w:p>
    <w:p w:rsidR="008F2B55" w:rsidRDefault="008F2B55" w:rsidP="008F2B55">
      <w:pPr>
        <w:tabs>
          <w:tab w:val="num" w:pos="567"/>
          <w:tab w:val="num" w:pos="1080"/>
        </w:tabs>
        <w:spacing w:line="360" w:lineRule="auto"/>
        <w:jc w:val="both"/>
        <w:rPr>
          <w:rFonts w:asciiTheme="majorHAnsi" w:hAnsiTheme="majorHAnsi"/>
          <w:color w:val="000000"/>
        </w:rPr>
      </w:pPr>
      <w:r>
        <w:rPr>
          <w:rFonts w:asciiTheme="majorHAnsi" w:hAnsiTheme="majorHAnsi"/>
          <w:color w:val="000000"/>
        </w:rPr>
        <w:tab/>
        <w:t>Žádosti o přidělení bytu v penzionu byly přijímány na odboru sociálních věcí a zdravotnictví MěÚ</w:t>
      </w:r>
      <w:r w:rsidR="00380A58">
        <w:rPr>
          <w:rFonts w:asciiTheme="majorHAnsi" w:hAnsiTheme="majorHAnsi"/>
          <w:color w:val="000000"/>
        </w:rPr>
        <w:t xml:space="preserve"> </w:t>
      </w:r>
      <w:r>
        <w:rPr>
          <w:rFonts w:asciiTheme="majorHAnsi" w:hAnsiTheme="majorHAnsi"/>
          <w:color w:val="000000"/>
        </w:rPr>
        <w:t xml:space="preserve">Beroun. Žádosti jsou projednány v komisi sociálních věcí a zdravotnictví, a to na základě zmocnění radou města (unesení RM č.93/2003). Na základě doporučení komise, vlastník penzionu - Město Beroun, s žadatelem o bydlení uzavírá nájemní smlouvu </w:t>
      </w:r>
      <w:r w:rsidR="00B5703B">
        <w:rPr>
          <w:rFonts w:asciiTheme="majorHAnsi" w:hAnsiTheme="majorHAnsi"/>
          <w:color w:val="000000"/>
        </w:rPr>
        <w:t xml:space="preserve">na byt </w:t>
      </w:r>
      <w:r>
        <w:rPr>
          <w:rFonts w:asciiTheme="majorHAnsi" w:hAnsiTheme="majorHAnsi"/>
          <w:color w:val="000000"/>
        </w:rPr>
        <w:t xml:space="preserve">na dobu určitou 2 let. </w:t>
      </w:r>
      <w:r w:rsidR="00B5703B">
        <w:rPr>
          <w:rFonts w:asciiTheme="majorHAnsi" w:hAnsiTheme="majorHAnsi"/>
          <w:color w:val="000000"/>
        </w:rPr>
        <w:t>Dále je pak nájemní smlouva prodlužována, a to na další 2 roky.</w:t>
      </w:r>
    </w:p>
    <w:p w:rsidR="008F2B55" w:rsidRPr="00A526F9" w:rsidRDefault="008F2B55" w:rsidP="008F2B55">
      <w:pPr>
        <w:tabs>
          <w:tab w:val="num" w:pos="567"/>
          <w:tab w:val="num" w:pos="1080"/>
        </w:tabs>
        <w:spacing w:line="360" w:lineRule="auto"/>
        <w:jc w:val="both"/>
        <w:rPr>
          <w:rFonts w:asciiTheme="majorHAnsi" w:hAnsiTheme="majorHAnsi"/>
        </w:rPr>
      </w:pPr>
      <w:r>
        <w:rPr>
          <w:rFonts w:asciiTheme="majorHAnsi" w:hAnsiTheme="majorHAnsi"/>
          <w:color w:val="000000"/>
        </w:rPr>
        <w:tab/>
      </w:r>
      <w:r w:rsidRPr="00A526F9">
        <w:rPr>
          <w:rFonts w:asciiTheme="majorHAnsi" w:hAnsiTheme="majorHAnsi"/>
        </w:rPr>
        <w:t>V roce 201</w:t>
      </w:r>
      <w:r w:rsidR="00A526F9" w:rsidRPr="00A526F9">
        <w:rPr>
          <w:rFonts w:asciiTheme="majorHAnsi" w:hAnsiTheme="majorHAnsi"/>
        </w:rPr>
        <w:t>7</w:t>
      </w:r>
      <w:r w:rsidRPr="00A526F9">
        <w:rPr>
          <w:rFonts w:asciiTheme="majorHAnsi" w:hAnsiTheme="majorHAnsi"/>
        </w:rPr>
        <w:t xml:space="preserve"> v penzionu zemřel</w:t>
      </w:r>
      <w:r w:rsidR="00A526F9" w:rsidRPr="00A526F9">
        <w:rPr>
          <w:rFonts w:asciiTheme="majorHAnsi" w:hAnsiTheme="majorHAnsi"/>
        </w:rPr>
        <w:t>o</w:t>
      </w:r>
      <w:r w:rsidRPr="00A526F9">
        <w:rPr>
          <w:rFonts w:asciiTheme="majorHAnsi" w:hAnsiTheme="majorHAnsi"/>
        </w:rPr>
        <w:t xml:space="preserve"> </w:t>
      </w:r>
      <w:r w:rsidR="00A526F9" w:rsidRPr="00A526F9">
        <w:rPr>
          <w:rFonts w:asciiTheme="majorHAnsi" w:hAnsiTheme="majorHAnsi"/>
        </w:rPr>
        <w:t xml:space="preserve">5 </w:t>
      </w:r>
      <w:r w:rsidRPr="00A526F9">
        <w:rPr>
          <w:rFonts w:asciiTheme="majorHAnsi" w:hAnsiTheme="majorHAnsi"/>
        </w:rPr>
        <w:t>obyvatel</w:t>
      </w:r>
      <w:r w:rsidR="00A526F9" w:rsidRPr="00A526F9">
        <w:rPr>
          <w:rFonts w:asciiTheme="majorHAnsi" w:hAnsiTheme="majorHAnsi"/>
        </w:rPr>
        <w:t>, do domova s celodenní péčí odešla 1 obyvatelka. Uvolněné 1+KK byty byly přiděleny schváleným čekatelům z pořadníku.</w:t>
      </w:r>
      <w:r w:rsidRPr="00A526F9">
        <w:rPr>
          <w:rFonts w:asciiTheme="majorHAnsi" w:hAnsiTheme="majorHAnsi"/>
        </w:rPr>
        <w:t xml:space="preserve"> </w:t>
      </w:r>
    </w:p>
    <w:p w:rsidR="008F2B55" w:rsidRDefault="008F2B55" w:rsidP="008F2B55">
      <w:pPr>
        <w:jc w:val="both"/>
        <w:rPr>
          <w:rFonts w:asciiTheme="majorHAnsi" w:hAnsiTheme="majorHAnsi"/>
          <w:color w:val="FF0000"/>
        </w:rPr>
      </w:pPr>
    </w:p>
    <w:p w:rsidR="008F2B55" w:rsidRDefault="008F2B55" w:rsidP="008F2B55">
      <w:pPr>
        <w:spacing w:line="360" w:lineRule="auto"/>
        <w:jc w:val="both"/>
        <w:rPr>
          <w:rFonts w:eastAsiaTheme="majorEastAsia"/>
          <w:b/>
        </w:rPr>
      </w:pPr>
      <w:r>
        <w:rPr>
          <w:rFonts w:asciiTheme="majorHAnsi" w:hAnsiTheme="majorHAnsi"/>
          <w:b/>
          <w:color w:val="000000"/>
        </w:rPr>
        <w:t>Výše nájemného</w:t>
      </w:r>
    </w:p>
    <w:p w:rsidR="008F2B55" w:rsidRDefault="008F2B55" w:rsidP="008F2B55">
      <w:pPr>
        <w:tabs>
          <w:tab w:val="num" w:pos="567"/>
          <w:tab w:val="num" w:pos="1620"/>
        </w:tabs>
        <w:spacing w:after="240" w:line="360" w:lineRule="auto"/>
        <w:jc w:val="both"/>
        <w:rPr>
          <w:rFonts w:asciiTheme="majorHAnsi" w:hAnsiTheme="majorHAnsi"/>
        </w:rPr>
      </w:pPr>
      <w:r>
        <w:rPr>
          <w:rFonts w:asciiTheme="majorHAnsi" w:hAnsiTheme="majorHAnsi"/>
          <w:color w:val="000000"/>
        </w:rPr>
        <w:tab/>
        <w:t xml:space="preserve"> </w:t>
      </w:r>
      <w:r>
        <w:rPr>
          <w:rFonts w:asciiTheme="majorHAnsi" w:hAnsiTheme="majorHAnsi"/>
          <w:bCs/>
          <w:color w:val="000000"/>
        </w:rPr>
        <w:t xml:space="preserve">Nájemné z bytů v penzionu hradí nájemníci prostřednictvím penzionu každý měsíc vlastníkovi </w:t>
      </w:r>
      <w:r w:rsidR="00380A58">
        <w:rPr>
          <w:rFonts w:asciiTheme="majorHAnsi" w:hAnsiTheme="majorHAnsi"/>
          <w:bCs/>
          <w:color w:val="000000"/>
        </w:rPr>
        <w:t>domu</w:t>
      </w:r>
      <w:r>
        <w:rPr>
          <w:rFonts w:asciiTheme="majorHAnsi" w:hAnsiTheme="majorHAnsi"/>
          <w:bCs/>
          <w:color w:val="000000"/>
        </w:rPr>
        <w:t xml:space="preserve"> - Městu Beroun.</w:t>
      </w:r>
      <w:r w:rsidR="00623AA1" w:rsidRPr="00623AA1">
        <w:rPr>
          <w:rFonts w:asciiTheme="majorHAnsi" w:hAnsiTheme="majorHAnsi"/>
          <w:color w:val="000000"/>
        </w:rPr>
        <w:t xml:space="preserve"> </w:t>
      </w:r>
      <w:r w:rsidR="00623AA1">
        <w:rPr>
          <w:rFonts w:asciiTheme="majorHAnsi" w:hAnsiTheme="majorHAnsi"/>
          <w:color w:val="000000"/>
        </w:rPr>
        <w:t>Výše nájemného činila v roce 2017 25,-Kč/1m</w:t>
      </w:r>
      <w:r w:rsidR="00623AA1">
        <w:rPr>
          <w:rFonts w:asciiTheme="majorHAnsi" w:hAnsiTheme="majorHAnsi"/>
          <w:color w:val="000000"/>
          <w:vertAlign w:val="superscript"/>
        </w:rPr>
        <w:t xml:space="preserve">2 </w:t>
      </w:r>
      <w:r w:rsidR="00623AA1">
        <w:rPr>
          <w:rFonts w:asciiTheme="majorHAnsi" w:hAnsiTheme="majorHAnsi"/>
          <w:color w:val="000000"/>
        </w:rPr>
        <w:t xml:space="preserve">podlahové plochy bytu. </w:t>
      </w:r>
      <w:r w:rsidR="00623AA1">
        <w:rPr>
          <w:rFonts w:asciiTheme="majorHAnsi" w:hAnsiTheme="majorHAnsi"/>
          <w:bCs/>
          <w:color w:val="000000"/>
        </w:rPr>
        <w:t>V průběhu roku 2017 se navýšilo nájemné u stávajících nájemních smluv na základě usnesení RM 324/78/RM/2017 na částku 30,-Kč/m</w:t>
      </w:r>
      <w:r w:rsidR="00623AA1" w:rsidRPr="00623AA1">
        <w:rPr>
          <w:rFonts w:asciiTheme="majorHAnsi" w:hAnsiTheme="majorHAnsi"/>
          <w:bCs/>
          <w:color w:val="000000"/>
          <w:vertAlign w:val="superscript"/>
        </w:rPr>
        <w:t>2</w:t>
      </w:r>
      <w:r w:rsidR="00623AA1">
        <w:rPr>
          <w:rFonts w:asciiTheme="majorHAnsi" w:hAnsiTheme="majorHAnsi"/>
          <w:bCs/>
          <w:color w:val="000000"/>
          <w:vertAlign w:val="superscript"/>
        </w:rPr>
        <w:t>.</w:t>
      </w:r>
      <w:r w:rsidR="00623AA1">
        <w:rPr>
          <w:rFonts w:asciiTheme="majorHAnsi" w:hAnsiTheme="majorHAnsi"/>
          <w:bCs/>
          <w:color w:val="000000"/>
        </w:rPr>
        <w:t>a současně od 1.</w:t>
      </w:r>
      <w:r w:rsidR="006E6675">
        <w:rPr>
          <w:rFonts w:asciiTheme="majorHAnsi" w:hAnsiTheme="majorHAnsi"/>
          <w:bCs/>
          <w:color w:val="000000"/>
        </w:rPr>
        <w:t xml:space="preserve"> </w:t>
      </w:r>
      <w:r w:rsidR="00623AA1">
        <w:rPr>
          <w:rFonts w:asciiTheme="majorHAnsi" w:hAnsiTheme="majorHAnsi"/>
          <w:bCs/>
          <w:color w:val="000000"/>
        </w:rPr>
        <w:t>ledna 2018 budou nové smlouvy uzavírány na nájemné 35,-Kč/m</w:t>
      </w:r>
      <w:r w:rsidR="00623AA1">
        <w:rPr>
          <w:rFonts w:asciiTheme="majorHAnsi" w:hAnsiTheme="majorHAnsi"/>
          <w:bCs/>
          <w:color w:val="000000"/>
          <w:vertAlign w:val="superscript"/>
        </w:rPr>
        <w:t>2</w:t>
      </w:r>
      <w:r w:rsidR="00623AA1">
        <w:rPr>
          <w:rFonts w:asciiTheme="majorHAnsi" w:hAnsiTheme="majorHAnsi"/>
          <w:bCs/>
          <w:color w:val="000000"/>
        </w:rPr>
        <w:t xml:space="preserve">. </w:t>
      </w:r>
      <w:r w:rsidR="00623AA1">
        <w:rPr>
          <w:rFonts w:asciiTheme="majorHAnsi" w:hAnsiTheme="majorHAnsi"/>
          <w:bCs/>
          <w:color w:val="000000"/>
        </w:rPr>
        <w:lastRenderedPageBreak/>
        <w:t xml:space="preserve">Vybrané nájemné a odvedené do rozpočtu Města Berouna </w:t>
      </w:r>
      <w:r>
        <w:rPr>
          <w:rFonts w:asciiTheme="majorHAnsi" w:hAnsiTheme="majorHAnsi"/>
          <w:b/>
          <w:bCs/>
        </w:rPr>
        <w:t>celkem za rok 201</w:t>
      </w:r>
      <w:r w:rsidR="00623AA1">
        <w:rPr>
          <w:rFonts w:asciiTheme="majorHAnsi" w:hAnsiTheme="majorHAnsi"/>
          <w:b/>
          <w:bCs/>
        </w:rPr>
        <w:t>7</w:t>
      </w:r>
      <w:r>
        <w:rPr>
          <w:rFonts w:asciiTheme="majorHAnsi" w:hAnsiTheme="majorHAnsi"/>
          <w:bCs/>
        </w:rPr>
        <w:t xml:space="preserve"> činilo </w:t>
      </w:r>
      <w:r>
        <w:rPr>
          <w:rFonts w:asciiTheme="majorHAnsi" w:hAnsiTheme="majorHAnsi"/>
          <w:b/>
          <w:bCs/>
        </w:rPr>
        <w:t>6</w:t>
      </w:r>
      <w:r w:rsidR="00623AA1">
        <w:rPr>
          <w:rFonts w:asciiTheme="majorHAnsi" w:hAnsiTheme="majorHAnsi"/>
          <w:b/>
          <w:bCs/>
        </w:rPr>
        <w:t>45</w:t>
      </w:r>
      <w:r>
        <w:rPr>
          <w:rFonts w:asciiTheme="majorHAnsi" w:hAnsiTheme="majorHAnsi"/>
          <w:b/>
          <w:bCs/>
        </w:rPr>
        <w:t>. 2</w:t>
      </w:r>
      <w:r w:rsidR="00623AA1">
        <w:rPr>
          <w:rFonts w:asciiTheme="majorHAnsi" w:hAnsiTheme="majorHAnsi"/>
          <w:b/>
          <w:bCs/>
        </w:rPr>
        <w:t>2</w:t>
      </w:r>
      <w:r>
        <w:rPr>
          <w:rFonts w:asciiTheme="majorHAnsi" w:hAnsiTheme="majorHAnsi"/>
          <w:b/>
          <w:bCs/>
        </w:rPr>
        <w:t>6,-</w:t>
      </w:r>
      <w:r>
        <w:rPr>
          <w:rFonts w:asciiTheme="majorHAnsi" w:hAnsiTheme="majorHAnsi"/>
          <w:b/>
        </w:rPr>
        <w:t xml:space="preserve"> Kč</w:t>
      </w:r>
      <w:r>
        <w:rPr>
          <w:rFonts w:asciiTheme="majorHAnsi" w:hAnsiTheme="majorHAnsi"/>
        </w:rPr>
        <w:t>.</w:t>
      </w:r>
    </w:p>
    <w:p w:rsidR="008F2B55" w:rsidRPr="006703A4" w:rsidRDefault="008F2B55" w:rsidP="008F2B55">
      <w:pPr>
        <w:tabs>
          <w:tab w:val="num" w:pos="567"/>
          <w:tab w:val="num" w:pos="1620"/>
        </w:tabs>
        <w:spacing w:after="240" w:line="360" w:lineRule="auto"/>
        <w:jc w:val="both"/>
        <w:rPr>
          <w:rFonts w:asciiTheme="majorHAnsi" w:hAnsiTheme="majorHAnsi"/>
          <w:color w:val="FF0000"/>
        </w:rPr>
      </w:pPr>
    </w:p>
    <w:p w:rsidR="008F2B55" w:rsidRPr="006E6675" w:rsidRDefault="008F2B55" w:rsidP="008F2B55">
      <w:pPr>
        <w:pStyle w:val="Nadpis3"/>
        <w:numPr>
          <w:ilvl w:val="1"/>
          <w:numId w:val="1"/>
        </w:numPr>
        <w:spacing w:line="360" w:lineRule="auto"/>
      </w:pPr>
      <w:bookmarkStart w:id="6" w:name="_Toc507959731"/>
      <w:r w:rsidRPr="006E6675">
        <w:t>Vedlejší - doplňková činnost organizace DPD</w:t>
      </w:r>
      <w:bookmarkEnd w:id="6"/>
    </w:p>
    <w:p w:rsidR="008F2B55" w:rsidRDefault="008F2B55" w:rsidP="008F2B55">
      <w:pPr>
        <w:spacing w:line="360" w:lineRule="auto"/>
        <w:ind w:firstLine="540"/>
        <w:jc w:val="both"/>
        <w:rPr>
          <w:rFonts w:asciiTheme="majorHAnsi" w:hAnsiTheme="majorHAnsi"/>
          <w:color w:val="000000"/>
        </w:rPr>
      </w:pPr>
      <w:r w:rsidRPr="006E6675">
        <w:rPr>
          <w:rFonts w:asciiTheme="majorHAnsi" w:hAnsiTheme="majorHAnsi"/>
        </w:rPr>
        <w:t>Organizace může provozovat kromě své hlavní činnosti, ke které byla zřízena</w:t>
      </w:r>
      <w:r>
        <w:rPr>
          <w:rFonts w:asciiTheme="majorHAnsi" w:hAnsiTheme="majorHAnsi"/>
          <w:color w:val="000000"/>
        </w:rPr>
        <w:t xml:space="preserve"> i další aktivity v rámci doplňkové činnosti. Tato činnost v souladu se </w:t>
      </w:r>
      <w:r w:rsidR="002D2A73">
        <w:rPr>
          <w:rFonts w:asciiTheme="majorHAnsi" w:hAnsiTheme="majorHAnsi"/>
          <w:color w:val="000000"/>
        </w:rPr>
        <w:t>Z</w:t>
      </w:r>
      <w:r>
        <w:rPr>
          <w:rFonts w:asciiTheme="majorHAnsi" w:hAnsiTheme="majorHAnsi"/>
          <w:color w:val="000000"/>
        </w:rPr>
        <w:t xml:space="preserve">ákonem č.250/2000 Sb., </w:t>
      </w:r>
      <w:r w:rsidR="002D2A73">
        <w:rPr>
          <w:rFonts w:asciiTheme="majorHAnsi" w:hAnsiTheme="majorHAnsi"/>
          <w:color w:val="000000"/>
        </w:rPr>
        <w:t>o</w:t>
      </w:r>
      <w:r>
        <w:rPr>
          <w:rFonts w:asciiTheme="majorHAnsi" w:hAnsiTheme="majorHAnsi"/>
          <w:color w:val="000000"/>
        </w:rPr>
        <w:t xml:space="preserve"> rozpočtových pravidlech územních rozpočtů, v platném znění, musí vykazovat kladný hospodářský výsledek. Mezi činnosti v této oblasti patřily zejména prádelenské služby. Ani v roce 201</w:t>
      </w:r>
      <w:r w:rsidR="006E6675">
        <w:rPr>
          <w:rFonts w:asciiTheme="majorHAnsi" w:hAnsiTheme="majorHAnsi"/>
          <w:color w:val="000000"/>
        </w:rPr>
        <w:t>7</w:t>
      </w:r>
      <w:r>
        <w:rPr>
          <w:rFonts w:asciiTheme="majorHAnsi" w:hAnsiTheme="majorHAnsi"/>
          <w:color w:val="000000"/>
        </w:rPr>
        <w:t xml:space="preserve"> jsme vedlejší doplňkové činnosti</w:t>
      </w:r>
      <w:r w:rsidR="002D2A73">
        <w:rPr>
          <w:rFonts w:asciiTheme="majorHAnsi" w:hAnsiTheme="majorHAnsi"/>
          <w:color w:val="000000"/>
        </w:rPr>
        <w:t xml:space="preserve"> </w:t>
      </w:r>
      <w:r w:rsidR="006E6675">
        <w:rPr>
          <w:rFonts w:asciiTheme="majorHAnsi" w:hAnsiTheme="majorHAnsi"/>
          <w:color w:val="000000"/>
        </w:rPr>
        <w:t>-prádelenské služby</w:t>
      </w:r>
      <w:r>
        <w:rPr>
          <w:rFonts w:asciiTheme="majorHAnsi" w:hAnsiTheme="majorHAnsi"/>
          <w:color w:val="000000"/>
        </w:rPr>
        <w:t xml:space="preserve"> neprovozovali, neboť tyto činnosti by se nám nepodařilo udržet v zisku. Praní a žehlení prádla zajišťujeme i nadále jako základní povinný úkon pečovatelské služby v rámci hlavní činnosti a pro potřeby organizace, např. praní pracovních oděvů, ručníky apod.</w:t>
      </w:r>
    </w:p>
    <w:p w:rsidR="008F2B55" w:rsidRDefault="008F2B55" w:rsidP="008F2B55">
      <w:pPr>
        <w:tabs>
          <w:tab w:val="left" w:pos="7260"/>
        </w:tabs>
        <w:spacing w:line="360" w:lineRule="auto"/>
        <w:jc w:val="both"/>
        <w:rPr>
          <w:rFonts w:asciiTheme="majorHAnsi" w:hAnsiTheme="majorHAnsi"/>
          <w:color w:val="000000"/>
        </w:rPr>
      </w:pPr>
      <w:r>
        <w:rPr>
          <w:rFonts w:asciiTheme="majorHAnsi" w:hAnsiTheme="majorHAnsi"/>
          <w:color w:val="000000"/>
        </w:rPr>
        <w:t>Krátkodobé pronájmy nebytových prostor a zařízení nebyly v r. 201</w:t>
      </w:r>
      <w:r w:rsidR="006E6675">
        <w:rPr>
          <w:rFonts w:asciiTheme="majorHAnsi" w:hAnsiTheme="majorHAnsi"/>
          <w:color w:val="000000"/>
        </w:rPr>
        <w:t>7</w:t>
      </w:r>
      <w:r>
        <w:rPr>
          <w:rFonts w:asciiTheme="majorHAnsi" w:hAnsiTheme="majorHAnsi"/>
          <w:color w:val="000000"/>
        </w:rPr>
        <w:t xml:space="preserve"> realizovány.</w:t>
      </w:r>
      <w:r>
        <w:rPr>
          <w:rFonts w:asciiTheme="majorHAnsi" w:hAnsiTheme="majorHAnsi"/>
          <w:color w:val="000000"/>
        </w:rPr>
        <w:tab/>
      </w:r>
    </w:p>
    <w:p w:rsidR="008F2B55" w:rsidRDefault="008F2B55" w:rsidP="008F2B55">
      <w:pPr>
        <w:spacing w:after="240" w:line="360" w:lineRule="auto"/>
        <w:jc w:val="both"/>
        <w:rPr>
          <w:rFonts w:asciiTheme="majorHAnsi" w:hAnsiTheme="majorHAnsi"/>
          <w:b/>
        </w:rPr>
      </w:pPr>
      <w:r>
        <w:rPr>
          <w:rFonts w:asciiTheme="majorHAnsi" w:hAnsiTheme="majorHAnsi"/>
          <w:color w:val="000000"/>
        </w:rPr>
        <w:t xml:space="preserve">Ekonomický výsledek vedlejší doplňkové činnosti penzionu je </w:t>
      </w:r>
      <w:r>
        <w:rPr>
          <w:rFonts w:asciiTheme="majorHAnsi" w:hAnsiTheme="majorHAnsi"/>
        </w:rPr>
        <w:t>obsažen jako nulový v </w:t>
      </w:r>
      <w:r>
        <w:rPr>
          <w:rFonts w:asciiTheme="majorHAnsi" w:hAnsiTheme="majorHAnsi"/>
          <w:b/>
        </w:rPr>
        <w:t xml:space="preserve">Příloze č. 4. </w:t>
      </w:r>
    </w:p>
    <w:p w:rsidR="008F2B55" w:rsidRPr="00AD156C" w:rsidRDefault="008F2B55" w:rsidP="008F2B55">
      <w:pPr>
        <w:pStyle w:val="Nadpis3"/>
        <w:numPr>
          <w:ilvl w:val="1"/>
          <w:numId w:val="1"/>
        </w:numPr>
        <w:spacing w:line="360" w:lineRule="auto"/>
      </w:pPr>
      <w:r>
        <w:t xml:space="preserve"> </w:t>
      </w:r>
      <w:bookmarkStart w:id="7" w:name="_Toc507959732"/>
      <w:r w:rsidRPr="00AD156C">
        <w:t>Hospodaření organizace – ekonomické ukazatele</w:t>
      </w:r>
      <w:bookmarkEnd w:id="7"/>
    </w:p>
    <w:p w:rsidR="008F2B55" w:rsidRDefault="008F2B55" w:rsidP="008F2B55">
      <w:pPr>
        <w:spacing w:line="360" w:lineRule="auto"/>
        <w:ind w:firstLine="540"/>
        <w:jc w:val="both"/>
        <w:rPr>
          <w:rFonts w:asciiTheme="majorHAnsi" w:hAnsiTheme="majorHAnsi"/>
        </w:rPr>
      </w:pPr>
      <w:r>
        <w:rPr>
          <w:rFonts w:asciiTheme="majorHAnsi" w:hAnsiTheme="majorHAnsi"/>
        </w:rPr>
        <w:t>Přehled hospodaření organizace poskytuje informace o příjmech a výdajích jednotlivých činností organizace a možnost porovnání výsledků hospodaření s rokem 201</w:t>
      </w:r>
      <w:r w:rsidR="006E6675">
        <w:rPr>
          <w:rFonts w:asciiTheme="majorHAnsi" w:hAnsiTheme="majorHAnsi"/>
        </w:rPr>
        <w:t>5</w:t>
      </w:r>
      <w:r>
        <w:rPr>
          <w:rFonts w:asciiTheme="majorHAnsi" w:hAnsiTheme="majorHAnsi"/>
        </w:rPr>
        <w:t xml:space="preserve"> a r. 201</w:t>
      </w:r>
      <w:r w:rsidR="006E6675">
        <w:rPr>
          <w:rFonts w:asciiTheme="majorHAnsi" w:hAnsiTheme="majorHAnsi"/>
        </w:rPr>
        <w:t>6</w:t>
      </w:r>
      <w:r>
        <w:rPr>
          <w:rFonts w:asciiTheme="majorHAnsi" w:hAnsiTheme="majorHAnsi"/>
        </w:rPr>
        <w:t xml:space="preserve">. Hlavní ekonomické ukazatele jsou obsaženy v </w:t>
      </w:r>
      <w:r>
        <w:rPr>
          <w:rFonts w:asciiTheme="majorHAnsi" w:hAnsiTheme="majorHAnsi"/>
          <w:b/>
        </w:rPr>
        <w:t>Příloze č. 4.</w:t>
      </w:r>
      <w:r>
        <w:rPr>
          <w:rFonts w:asciiTheme="majorHAnsi" w:hAnsiTheme="majorHAnsi"/>
        </w:rPr>
        <w:t xml:space="preserve"> </w:t>
      </w:r>
    </w:p>
    <w:p w:rsidR="008F2B55" w:rsidRDefault="008F2B55" w:rsidP="008F2B55">
      <w:pPr>
        <w:spacing w:line="360" w:lineRule="auto"/>
        <w:ind w:firstLine="540"/>
        <w:jc w:val="both"/>
        <w:rPr>
          <w:rFonts w:asciiTheme="majorHAnsi" w:hAnsiTheme="majorHAnsi"/>
        </w:rPr>
      </w:pPr>
      <w:r>
        <w:rPr>
          <w:rFonts w:asciiTheme="majorHAnsi" w:hAnsiTheme="majorHAnsi"/>
        </w:rPr>
        <w:t>Z přehledu je zřejmé, že organizace hospodaří s prostředky, získanými z více zdrojů (státní dotace na poskytování sociální služby, příspěvek na provoz od zřizovatele, vlastní tržby</w:t>
      </w:r>
      <w:r w:rsidR="006E6675">
        <w:rPr>
          <w:rFonts w:asciiTheme="majorHAnsi" w:hAnsiTheme="majorHAnsi"/>
        </w:rPr>
        <w:t xml:space="preserve"> a zejména využíváme rezervní fond organizace.</w:t>
      </w:r>
      <w:r>
        <w:rPr>
          <w:rFonts w:asciiTheme="majorHAnsi" w:hAnsiTheme="majorHAnsi"/>
        </w:rPr>
        <w:t xml:space="preserve"> </w:t>
      </w:r>
      <w:r w:rsidR="006E6675">
        <w:rPr>
          <w:rFonts w:asciiTheme="majorHAnsi" w:hAnsiTheme="majorHAnsi"/>
        </w:rPr>
        <w:t>Z tohoto důvodu o</w:t>
      </w:r>
      <w:r w:rsidR="00481AAE">
        <w:rPr>
          <w:rFonts w:asciiTheme="majorHAnsi" w:hAnsiTheme="majorHAnsi"/>
        </w:rPr>
        <w:t>rganizace v roce </w:t>
      </w:r>
      <w:r>
        <w:rPr>
          <w:rFonts w:asciiTheme="majorHAnsi" w:hAnsiTheme="majorHAnsi"/>
        </w:rPr>
        <w:t>201</w:t>
      </w:r>
      <w:r w:rsidR="006E6675">
        <w:rPr>
          <w:rFonts w:asciiTheme="majorHAnsi" w:hAnsiTheme="majorHAnsi"/>
        </w:rPr>
        <w:t>7</w:t>
      </w:r>
      <w:r>
        <w:rPr>
          <w:rFonts w:asciiTheme="majorHAnsi" w:hAnsiTheme="majorHAnsi"/>
        </w:rPr>
        <w:t xml:space="preserve">, stejně jako v předchozím roce, vykázala nulový hospodářský výsledek s využitím rezervního fondu organizace. </w:t>
      </w:r>
    </w:p>
    <w:p w:rsidR="008F2B55" w:rsidRPr="00AD156C" w:rsidRDefault="008F2B55" w:rsidP="008F2B55">
      <w:pPr>
        <w:spacing w:line="360" w:lineRule="auto"/>
        <w:jc w:val="both"/>
        <w:rPr>
          <w:rFonts w:asciiTheme="majorHAnsi" w:hAnsiTheme="majorHAnsi"/>
        </w:rPr>
      </w:pPr>
      <w:r>
        <w:rPr>
          <w:rFonts w:asciiTheme="majorHAnsi" w:hAnsiTheme="majorHAnsi"/>
        </w:rPr>
        <w:t>Sociální služba naší organizace – pečovatelská služba je službou obecného hospodářského zájmu a je financována</w:t>
      </w:r>
      <w:r w:rsidR="00380A58">
        <w:rPr>
          <w:rFonts w:asciiTheme="majorHAnsi" w:hAnsiTheme="majorHAnsi"/>
        </w:rPr>
        <w:t xml:space="preserve"> dotací</w:t>
      </w:r>
      <w:r>
        <w:rPr>
          <w:rFonts w:asciiTheme="majorHAnsi" w:hAnsiTheme="majorHAnsi"/>
        </w:rPr>
        <w:t xml:space="preserve"> Středočesk</w:t>
      </w:r>
      <w:r w:rsidR="00380A58">
        <w:rPr>
          <w:rFonts w:asciiTheme="majorHAnsi" w:hAnsiTheme="majorHAnsi"/>
        </w:rPr>
        <w:t>ého</w:t>
      </w:r>
      <w:r>
        <w:rPr>
          <w:rFonts w:asciiTheme="majorHAnsi" w:hAnsiTheme="majorHAnsi"/>
        </w:rPr>
        <w:t xml:space="preserve"> kraje formou vyrovnávací platby, upravené Rozhodnutím Komise č.2012/21/EU ze dne 20.</w:t>
      </w:r>
      <w:r w:rsidR="00481AAE">
        <w:rPr>
          <w:rFonts w:asciiTheme="majorHAnsi" w:hAnsiTheme="majorHAnsi"/>
        </w:rPr>
        <w:t xml:space="preserve"> </w:t>
      </w:r>
      <w:r>
        <w:rPr>
          <w:rFonts w:asciiTheme="majorHAnsi" w:hAnsiTheme="majorHAnsi"/>
        </w:rPr>
        <w:t>12.</w:t>
      </w:r>
      <w:r w:rsidR="00481AAE">
        <w:rPr>
          <w:rFonts w:asciiTheme="majorHAnsi" w:hAnsiTheme="majorHAnsi"/>
        </w:rPr>
        <w:t xml:space="preserve"> 2011 o použití čl. 106, odst. 2 </w:t>
      </w:r>
      <w:r>
        <w:rPr>
          <w:rFonts w:asciiTheme="majorHAnsi" w:hAnsiTheme="majorHAnsi"/>
        </w:rPr>
        <w:t xml:space="preserve">Smlouvy o fungování Evropské unie na státní podporu ve formě vyrovnávací platby za závazek veřejné služby udělené určitým podnikům pověřeným poskytováním služeb obecného hospodářského zájmu. Příspěvek na provoz sociální </w:t>
      </w:r>
      <w:r>
        <w:rPr>
          <w:rFonts w:asciiTheme="majorHAnsi" w:hAnsiTheme="majorHAnsi"/>
        </w:rPr>
        <w:lastRenderedPageBreak/>
        <w:t>služby</w:t>
      </w:r>
      <w:r w:rsidR="00481AAE">
        <w:rPr>
          <w:rFonts w:asciiTheme="majorHAnsi" w:hAnsiTheme="majorHAnsi"/>
        </w:rPr>
        <w:t xml:space="preserve"> </w:t>
      </w:r>
      <w:r>
        <w:rPr>
          <w:rFonts w:asciiTheme="majorHAnsi" w:hAnsiTheme="majorHAnsi"/>
        </w:rPr>
        <w:t>-</w:t>
      </w:r>
      <w:r w:rsidR="00481AAE">
        <w:rPr>
          <w:rFonts w:asciiTheme="majorHAnsi" w:hAnsiTheme="majorHAnsi"/>
        </w:rPr>
        <w:t xml:space="preserve"> </w:t>
      </w:r>
      <w:r>
        <w:rPr>
          <w:rFonts w:asciiTheme="majorHAnsi" w:hAnsiTheme="majorHAnsi"/>
        </w:rPr>
        <w:t>pečovatelské služby od státu i od zřizovatele</w:t>
      </w:r>
      <w:r w:rsidR="000F5974">
        <w:rPr>
          <w:rFonts w:asciiTheme="majorHAnsi" w:hAnsiTheme="majorHAnsi"/>
        </w:rPr>
        <w:t xml:space="preserve">, </w:t>
      </w:r>
      <w:r w:rsidR="00380A58">
        <w:rPr>
          <w:rFonts w:asciiTheme="majorHAnsi" w:hAnsiTheme="majorHAnsi"/>
        </w:rPr>
        <w:t>vlastní tržby</w:t>
      </w:r>
      <w:r w:rsidR="000F5974">
        <w:rPr>
          <w:rFonts w:asciiTheme="majorHAnsi" w:hAnsiTheme="majorHAnsi"/>
        </w:rPr>
        <w:t xml:space="preserve"> a další příjmy se</w:t>
      </w:r>
      <w:r>
        <w:rPr>
          <w:rFonts w:asciiTheme="majorHAnsi" w:hAnsiTheme="majorHAnsi"/>
        </w:rPr>
        <w:t xml:space="preserve"> započítávají do vyrovnávací platby. Pro rok 201</w:t>
      </w:r>
      <w:r w:rsidR="006E6675">
        <w:rPr>
          <w:rFonts w:asciiTheme="majorHAnsi" w:hAnsiTheme="majorHAnsi"/>
        </w:rPr>
        <w:t>7</w:t>
      </w:r>
      <w:r>
        <w:rPr>
          <w:rFonts w:asciiTheme="majorHAnsi" w:hAnsiTheme="majorHAnsi"/>
        </w:rPr>
        <w:t xml:space="preserve"> byla stanovena dle skutečného počtu přepočtených úvazků v přímé péči (</w:t>
      </w:r>
      <w:r w:rsidR="00AD156C">
        <w:rPr>
          <w:rFonts w:asciiTheme="majorHAnsi" w:hAnsiTheme="majorHAnsi"/>
        </w:rPr>
        <w:t>9,40</w:t>
      </w:r>
      <w:r w:rsidRPr="00574621">
        <w:rPr>
          <w:rFonts w:asciiTheme="majorHAnsi" w:hAnsiTheme="majorHAnsi"/>
          <w:color w:val="FF0000"/>
        </w:rPr>
        <w:t xml:space="preserve"> </w:t>
      </w:r>
      <w:r w:rsidRPr="00AD156C">
        <w:rPr>
          <w:rFonts w:asciiTheme="majorHAnsi" w:hAnsiTheme="majorHAnsi"/>
        </w:rPr>
        <w:t>průměrných přepočtených úvazků pracovníků v přímé péči) maximální částka ve výši 6.</w:t>
      </w:r>
      <w:r w:rsidR="00AD156C" w:rsidRPr="00AD156C">
        <w:rPr>
          <w:rFonts w:asciiTheme="majorHAnsi" w:hAnsiTheme="majorHAnsi"/>
        </w:rPr>
        <w:t>382</w:t>
      </w:r>
      <w:r w:rsidRPr="00AD156C">
        <w:rPr>
          <w:rFonts w:asciiTheme="majorHAnsi" w:hAnsiTheme="majorHAnsi"/>
        </w:rPr>
        <w:t>.</w:t>
      </w:r>
      <w:r w:rsidR="00AD156C" w:rsidRPr="00AD156C">
        <w:rPr>
          <w:rFonts w:asciiTheme="majorHAnsi" w:hAnsiTheme="majorHAnsi"/>
        </w:rPr>
        <w:t>600</w:t>
      </w:r>
      <w:r w:rsidRPr="00AD156C">
        <w:rPr>
          <w:rFonts w:asciiTheme="majorHAnsi" w:hAnsiTheme="majorHAnsi"/>
        </w:rPr>
        <w:t>,</w:t>
      </w:r>
      <w:r w:rsidR="00AD156C" w:rsidRPr="00AD156C">
        <w:rPr>
          <w:rFonts w:asciiTheme="majorHAnsi" w:hAnsiTheme="majorHAnsi"/>
        </w:rPr>
        <w:t>-</w:t>
      </w:r>
      <w:r w:rsidRPr="00AD156C">
        <w:rPr>
          <w:rFonts w:asciiTheme="majorHAnsi" w:hAnsiTheme="majorHAnsi"/>
        </w:rPr>
        <w:t xml:space="preserve"> Kč. Tato částka vyjadřuje maximál</w:t>
      </w:r>
      <w:r>
        <w:rPr>
          <w:rFonts w:asciiTheme="majorHAnsi" w:hAnsiTheme="majorHAnsi"/>
        </w:rPr>
        <w:t xml:space="preserve">ní výši finančních prostředků, které může organizace přijmout od veřejných donátorů. Skutečně čerpaná finanční částka z veřejných zdrojů činila v r. </w:t>
      </w:r>
      <w:r w:rsidRPr="00AD156C">
        <w:rPr>
          <w:rFonts w:asciiTheme="majorHAnsi" w:hAnsiTheme="majorHAnsi"/>
        </w:rPr>
        <w:t>201</w:t>
      </w:r>
      <w:r w:rsidR="00574621" w:rsidRPr="00AD156C">
        <w:rPr>
          <w:rFonts w:asciiTheme="majorHAnsi" w:hAnsiTheme="majorHAnsi"/>
        </w:rPr>
        <w:t>7</w:t>
      </w:r>
      <w:r w:rsidRPr="00AD156C">
        <w:rPr>
          <w:rFonts w:asciiTheme="majorHAnsi" w:hAnsiTheme="majorHAnsi"/>
        </w:rPr>
        <w:t xml:space="preserve"> 3.</w:t>
      </w:r>
      <w:r w:rsidR="00AD156C" w:rsidRPr="00AD156C">
        <w:rPr>
          <w:rFonts w:asciiTheme="majorHAnsi" w:hAnsiTheme="majorHAnsi"/>
        </w:rPr>
        <w:t>587</w:t>
      </w:r>
      <w:r w:rsidRPr="00AD156C">
        <w:rPr>
          <w:rFonts w:asciiTheme="majorHAnsi" w:hAnsiTheme="majorHAnsi"/>
        </w:rPr>
        <w:t>.</w:t>
      </w:r>
      <w:r w:rsidR="00AD156C" w:rsidRPr="00AD156C">
        <w:rPr>
          <w:rFonts w:asciiTheme="majorHAnsi" w:hAnsiTheme="majorHAnsi"/>
        </w:rPr>
        <w:t>752,</w:t>
      </w:r>
      <w:r w:rsidRPr="00AD156C">
        <w:rPr>
          <w:rFonts w:asciiTheme="majorHAnsi" w:hAnsiTheme="majorHAnsi"/>
        </w:rPr>
        <w:t>-Kč</w:t>
      </w:r>
      <w:r w:rsidR="00574621" w:rsidRPr="00AD156C">
        <w:rPr>
          <w:rFonts w:asciiTheme="majorHAnsi" w:hAnsiTheme="majorHAnsi"/>
        </w:rPr>
        <w:t>.</w:t>
      </w:r>
    </w:p>
    <w:p w:rsidR="008F2B55" w:rsidRPr="00072B23" w:rsidRDefault="008F2B55" w:rsidP="008F2B55">
      <w:pPr>
        <w:pStyle w:val="Nadpis1"/>
      </w:pPr>
      <w:bookmarkStart w:id="8" w:name="_Toc507959733"/>
      <w:r w:rsidRPr="00380A58">
        <w:t>4.</w:t>
      </w:r>
      <w:r w:rsidRPr="00072B23">
        <w:tab/>
        <w:t>Hlavní problémy DPD a způsoby jejich řešení v r. 201</w:t>
      </w:r>
      <w:r w:rsidR="00574621" w:rsidRPr="00072B23">
        <w:t>7</w:t>
      </w:r>
      <w:bookmarkEnd w:id="8"/>
      <w:r w:rsidRPr="00072B23">
        <w:t xml:space="preserve"> </w:t>
      </w:r>
    </w:p>
    <w:p w:rsidR="008F2B55" w:rsidRDefault="008F2B55" w:rsidP="008F2B55">
      <w:pPr>
        <w:pStyle w:val="Nadpis3"/>
        <w:spacing w:after="240"/>
        <w:jc w:val="both"/>
      </w:pPr>
      <w:bookmarkStart w:id="9" w:name="_Toc507959734"/>
      <w:r>
        <w:t>4.1</w:t>
      </w:r>
      <w:r>
        <w:tab/>
        <w:t>Pečovatelská služba</w:t>
      </w:r>
      <w:bookmarkEnd w:id="9"/>
      <w:r>
        <w:t xml:space="preserve"> </w:t>
      </w:r>
    </w:p>
    <w:p w:rsidR="008F2B55" w:rsidRDefault="008F2B55" w:rsidP="008F2B55">
      <w:pPr>
        <w:spacing w:line="360" w:lineRule="auto"/>
        <w:ind w:firstLine="709"/>
        <w:jc w:val="both"/>
        <w:rPr>
          <w:rFonts w:asciiTheme="majorHAnsi" w:hAnsiTheme="majorHAnsi"/>
        </w:rPr>
      </w:pPr>
      <w:r>
        <w:rPr>
          <w:rFonts w:asciiTheme="majorHAnsi" w:hAnsiTheme="majorHAnsi"/>
        </w:rPr>
        <w:t>Pečovatelská služba patří mezi základní činnosti organizace. Máme stanoveny reálné cíle této služby - chceme dosáhnout toho, aby poskytované služby byly kvalitní, ke každému uživateli se snažíme přistupovat individuálně a poskytovat mu služby „ušité na míru“. Rozsah služeb a poskytovaných úkonů je adekvátní potřebám klientů, jejich zdravotnímu stavu a fyzickým možnostem. Chceme pomoci uživateli služby co nejdéle žít běžným způsobem života v jeho přirozeném domácím prostředí. Stejně jako v předchozím roce, i v roce 201</w:t>
      </w:r>
      <w:r w:rsidR="00AD156C">
        <w:rPr>
          <w:rFonts w:asciiTheme="majorHAnsi" w:hAnsiTheme="majorHAnsi"/>
        </w:rPr>
        <w:t>7</w:t>
      </w:r>
      <w:r>
        <w:rPr>
          <w:rFonts w:asciiTheme="majorHAnsi" w:hAnsiTheme="majorHAnsi"/>
        </w:rPr>
        <w:t xml:space="preserve"> bylo hodně uživatelů, kteří pomoc pečovatelské služby potřebují, a přesto omezují potřebné úkony na minimum. Běžné jsou i situace, kdy uživatelé časově omezují dobu poskytování služeb, jedná se zejména o pomoc na dobu určitou (např. rodina je na dovolené, dovážka obědů 3x v týdnu apod.). Důvodem jsou většinou omezené finanční prostředky nebo neochota za služby platit ze svých finančních zdrojů, a to i za cenu snížené kvality života. Tyto skutečnosti se negativně odrážejí v ekonomice této služby.</w:t>
      </w:r>
    </w:p>
    <w:p w:rsidR="00AD156C" w:rsidRDefault="00AD156C" w:rsidP="008F2B55">
      <w:pPr>
        <w:spacing w:after="240" w:line="360" w:lineRule="auto"/>
        <w:ind w:firstLine="709"/>
        <w:jc w:val="both"/>
        <w:rPr>
          <w:rFonts w:asciiTheme="majorHAnsi" w:hAnsiTheme="majorHAnsi"/>
        </w:rPr>
      </w:pPr>
    </w:p>
    <w:p w:rsidR="008F2B55" w:rsidRDefault="008F2B55" w:rsidP="008F2B55">
      <w:pPr>
        <w:spacing w:after="240" w:line="360" w:lineRule="auto"/>
        <w:ind w:firstLine="709"/>
        <w:jc w:val="both"/>
        <w:rPr>
          <w:rFonts w:asciiTheme="majorHAnsi" w:hAnsiTheme="majorHAnsi"/>
        </w:rPr>
      </w:pPr>
      <w:r>
        <w:rPr>
          <w:rFonts w:asciiTheme="majorHAnsi" w:hAnsiTheme="majorHAnsi"/>
        </w:rPr>
        <w:t>Ke konci roku 201</w:t>
      </w:r>
      <w:r w:rsidR="00115E59">
        <w:rPr>
          <w:rFonts w:asciiTheme="majorHAnsi" w:hAnsiTheme="majorHAnsi"/>
        </w:rPr>
        <w:t>7</w:t>
      </w:r>
      <w:r>
        <w:rPr>
          <w:rFonts w:asciiTheme="majorHAnsi" w:hAnsiTheme="majorHAnsi"/>
        </w:rPr>
        <w:t xml:space="preserve"> byl proveden, jako každoročně, průzkum spokojenosti uživatelů služby s poskytovanými službami</w:t>
      </w:r>
      <w:r w:rsidR="00115E59">
        <w:rPr>
          <w:rFonts w:asciiTheme="majorHAnsi" w:hAnsiTheme="majorHAnsi"/>
        </w:rPr>
        <w:t xml:space="preserve"> jednoduchým</w:t>
      </w:r>
      <w:r>
        <w:rPr>
          <w:rFonts w:asciiTheme="majorHAnsi" w:hAnsiTheme="majorHAnsi"/>
        </w:rPr>
        <w:t xml:space="preserve"> anonymním dotazníkem. Cílem průzkumu bylo zjistit, zda jsou uživatelé služby spokojeni s našimi poskytovanými službami</w:t>
      </w:r>
      <w:r w:rsidR="00481AAE">
        <w:rPr>
          <w:rFonts w:asciiTheme="majorHAnsi" w:hAnsiTheme="majorHAnsi"/>
        </w:rPr>
        <w:t xml:space="preserve"> a zárove</w:t>
      </w:r>
      <w:r w:rsidR="00115E59">
        <w:rPr>
          <w:rFonts w:asciiTheme="majorHAnsi" w:hAnsiTheme="majorHAnsi"/>
        </w:rPr>
        <w:t>ň</w:t>
      </w:r>
      <w:r>
        <w:rPr>
          <w:rFonts w:asciiTheme="majorHAnsi" w:hAnsiTheme="majorHAnsi"/>
        </w:rPr>
        <w:t xml:space="preserve"> mohou</w:t>
      </w:r>
      <w:r w:rsidR="00115E59">
        <w:rPr>
          <w:rFonts w:asciiTheme="majorHAnsi" w:hAnsiTheme="majorHAnsi"/>
        </w:rPr>
        <w:t xml:space="preserve"> výsledky</w:t>
      </w:r>
      <w:r>
        <w:rPr>
          <w:rFonts w:asciiTheme="majorHAnsi" w:hAnsiTheme="majorHAnsi"/>
        </w:rPr>
        <w:t xml:space="preserve"> posloužit k určení směru dalšího rozvoje našich služeb</w:t>
      </w:r>
      <w:r w:rsidR="00115E59">
        <w:rPr>
          <w:rFonts w:asciiTheme="majorHAnsi" w:hAnsiTheme="majorHAnsi"/>
        </w:rPr>
        <w:t xml:space="preserve"> a jejich zkvalitnění.</w:t>
      </w:r>
      <w:r>
        <w:rPr>
          <w:rFonts w:asciiTheme="majorHAnsi" w:hAnsiTheme="majorHAnsi"/>
        </w:rPr>
        <w:t xml:space="preserve"> Návratnost dotazníků byla </w:t>
      </w:r>
      <w:r w:rsidR="00115E59">
        <w:rPr>
          <w:rFonts w:asciiTheme="majorHAnsi" w:hAnsiTheme="majorHAnsi"/>
        </w:rPr>
        <w:t>72</w:t>
      </w:r>
      <w:r>
        <w:rPr>
          <w:rFonts w:asciiTheme="majorHAnsi" w:hAnsiTheme="majorHAnsi"/>
        </w:rPr>
        <w:t>% (1</w:t>
      </w:r>
      <w:r w:rsidR="00115E59">
        <w:rPr>
          <w:rFonts w:asciiTheme="majorHAnsi" w:hAnsiTheme="majorHAnsi"/>
        </w:rPr>
        <w:t>28</w:t>
      </w:r>
      <w:r>
        <w:rPr>
          <w:rFonts w:asciiTheme="majorHAnsi" w:hAnsiTheme="majorHAnsi"/>
        </w:rPr>
        <w:t xml:space="preserve"> vyplněných dotazníků</w:t>
      </w:r>
      <w:r w:rsidR="00115E59">
        <w:rPr>
          <w:rFonts w:asciiTheme="majorHAnsi" w:hAnsiTheme="majorHAnsi"/>
        </w:rPr>
        <w:t xml:space="preserve"> z možných 178, kterým byl dotazník doručen</w:t>
      </w:r>
      <w:r>
        <w:rPr>
          <w:rFonts w:asciiTheme="majorHAnsi" w:hAnsiTheme="majorHAnsi"/>
        </w:rPr>
        <w:t>). Uživatelé pečovatelské služby vyjádřili spokojenost s našimi poskytovanými službami.</w:t>
      </w:r>
      <w:r w:rsidR="00D331FE">
        <w:rPr>
          <w:rFonts w:asciiTheme="majorHAnsi" w:hAnsiTheme="majorHAnsi"/>
        </w:rPr>
        <w:t xml:space="preserve"> Jejich pohled a názor na poskytované služby, jejich rozsah a zejména kvalitu, jsou cenným podkladem při zavádění změn při poskytování pečovatelské služby.</w:t>
      </w:r>
    </w:p>
    <w:p w:rsidR="008F2B55" w:rsidRDefault="008F2B55" w:rsidP="008F2B55">
      <w:pPr>
        <w:pStyle w:val="Nadpis3"/>
        <w:spacing w:after="240"/>
        <w:jc w:val="both"/>
      </w:pPr>
      <w:bookmarkStart w:id="10" w:name="_Toc507959735"/>
      <w:r>
        <w:lastRenderedPageBreak/>
        <w:t>4.2</w:t>
      </w:r>
      <w:r>
        <w:tab/>
        <w:t>Dům s pečovatelskou službou</w:t>
      </w:r>
      <w:r w:rsidR="00574621">
        <w:t>-</w:t>
      </w:r>
      <w:r>
        <w:t xml:space="preserve"> byty</w:t>
      </w:r>
      <w:r w:rsidR="00574621">
        <w:t xml:space="preserve"> zvláštního určení</w:t>
      </w:r>
      <w:bookmarkEnd w:id="10"/>
    </w:p>
    <w:p w:rsidR="008F2B55" w:rsidRDefault="008F2B55" w:rsidP="008F2B55">
      <w:pPr>
        <w:spacing w:line="360" w:lineRule="auto"/>
        <w:ind w:firstLine="709"/>
        <w:jc w:val="both"/>
        <w:rPr>
          <w:rFonts w:asciiTheme="majorHAnsi" w:hAnsiTheme="majorHAnsi"/>
        </w:rPr>
      </w:pPr>
      <w:r>
        <w:rPr>
          <w:rFonts w:asciiTheme="majorHAnsi" w:hAnsiTheme="majorHAnsi"/>
        </w:rPr>
        <w:t xml:space="preserve">Uvolněné byty v penzionu byly průběžně obsazovány osobami, určenými a schválenými zřizovatelem. </w:t>
      </w:r>
      <w:r w:rsidR="00380A58">
        <w:rPr>
          <w:rFonts w:asciiTheme="majorHAnsi" w:hAnsiTheme="majorHAnsi"/>
        </w:rPr>
        <w:t>I v tomto roce v</w:t>
      </w:r>
      <w:r>
        <w:rPr>
          <w:rFonts w:asciiTheme="majorHAnsi" w:hAnsiTheme="majorHAnsi"/>
        </w:rPr>
        <w:t> rámci zkvalitňování</w:t>
      </w:r>
      <w:r w:rsidR="00481AAE">
        <w:rPr>
          <w:rFonts w:asciiTheme="majorHAnsi" w:hAnsiTheme="majorHAnsi"/>
        </w:rPr>
        <w:t xml:space="preserve"> služeb bydlení a v souladu se Z</w:t>
      </w:r>
      <w:r>
        <w:rPr>
          <w:rFonts w:asciiTheme="majorHAnsi" w:hAnsiTheme="majorHAnsi"/>
        </w:rPr>
        <w:t>ákonem č.</w:t>
      </w:r>
      <w:r w:rsidR="00D331FE">
        <w:rPr>
          <w:rFonts w:asciiTheme="majorHAnsi" w:hAnsiTheme="majorHAnsi"/>
        </w:rPr>
        <w:t>104</w:t>
      </w:r>
      <w:r>
        <w:rPr>
          <w:rFonts w:asciiTheme="majorHAnsi" w:hAnsiTheme="majorHAnsi"/>
        </w:rPr>
        <w:t>/201</w:t>
      </w:r>
      <w:r w:rsidR="00D331FE">
        <w:rPr>
          <w:rFonts w:asciiTheme="majorHAnsi" w:hAnsiTheme="majorHAnsi"/>
        </w:rPr>
        <w:t>5</w:t>
      </w:r>
      <w:r>
        <w:rPr>
          <w:rFonts w:asciiTheme="majorHAnsi" w:hAnsiTheme="majorHAnsi"/>
        </w:rPr>
        <w:t xml:space="preserve"> Sb.</w:t>
      </w:r>
      <w:r w:rsidR="00D331FE">
        <w:rPr>
          <w:rFonts w:asciiTheme="majorHAnsi" w:hAnsiTheme="majorHAnsi"/>
        </w:rPr>
        <w:t xml:space="preserve"> a V</w:t>
      </w:r>
      <w:r w:rsidR="00072B23">
        <w:rPr>
          <w:rFonts w:asciiTheme="majorHAnsi" w:hAnsiTheme="majorHAnsi"/>
        </w:rPr>
        <w:t>y</w:t>
      </w:r>
      <w:r w:rsidR="00D331FE">
        <w:rPr>
          <w:rFonts w:asciiTheme="majorHAnsi" w:hAnsiTheme="majorHAnsi"/>
        </w:rPr>
        <w:t>hlášky 269/2015 Sb. dále spolupracujeme</w:t>
      </w:r>
      <w:r w:rsidR="00072B23">
        <w:rPr>
          <w:rFonts w:asciiTheme="majorHAnsi" w:hAnsiTheme="majorHAnsi"/>
        </w:rPr>
        <w:t xml:space="preserve"> na základě Smlouvy</w:t>
      </w:r>
      <w:r>
        <w:rPr>
          <w:rFonts w:asciiTheme="majorHAnsi" w:hAnsiTheme="majorHAnsi"/>
        </w:rPr>
        <w:t xml:space="preserve"> o odečítací, servisní a rozúčtovací službě s firmou Inmes spol. s.r.o.</w:t>
      </w:r>
    </w:p>
    <w:p w:rsidR="008F2B55" w:rsidRDefault="008F2B55" w:rsidP="008F2B55">
      <w:pPr>
        <w:spacing w:line="360" w:lineRule="auto"/>
        <w:jc w:val="both"/>
        <w:rPr>
          <w:rFonts w:asciiTheme="majorHAnsi" w:hAnsiTheme="majorHAnsi"/>
        </w:rPr>
      </w:pPr>
      <w:r>
        <w:rPr>
          <w:rFonts w:asciiTheme="majorHAnsi" w:hAnsiTheme="majorHAnsi"/>
        </w:rPr>
        <w:t>Cílem těchto změn je nejen naplnění litery zákona, ale i kvalitnější a rychlejší vyúčtování nákladů na teplo pro vytápění a ohřev teplé užitkové vody. V praxi byla ověřena správnost tohoto postupu a zkvalitnění a urychlení služeb obyvatelům i nájemcům domu.</w:t>
      </w:r>
    </w:p>
    <w:p w:rsidR="008F2B55" w:rsidRDefault="008F2B55" w:rsidP="008F2B55">
      <w:pPr>
        <w:spacing w:line="360" w:lineRule="auto"/>
        <w:ind w:firstLine="709"/>
        <w:jc w:val="both"/>
        <w:rPr>
          <w:rFonts w:asciiTheme="majorHAnsi" w:hAnsiTheme="majorHAnsi"/>
        </w:rPr>
      </w:pPr>
      <w:r>
        <w:rPr>
          <w:rFonts w:asciiTheme="majorHAnsi" w:hAnsiTheme="majorHAnsi"/>
        </w:rPr>
        <w:t>Další zásadní změny, dotýkající se samotného provozu penzionu provedeny nebyly. Opatření v nájemních smlouvách i Domovním řádu je dostatečné pro zachování a udržení statutu tohoto domu, kvalitního a finančně dostup</w:t>
      </w:r>
      <w:r w:rsidR="00481AAE">
        <w:rPr>
          <w:rFonts w:asciiTheme="majorHAnsi" w:hAnsiTheme="majorHAnsi"/>
        </w:rPr>
        <w:t>ného bydlení pro seniory města.</w:t>
      </w:r>
    </w:p>
    <w:p w:rsidR="00ED7987" w:rsidRDefault="00481AAE" w:rsidP="008F2B55">
      <w:pPr>
        <w:spacing w:line="360" w:lineRule="auto"/>
        <w:ind w:firstLine="709"/>
        <w:jc w:val="both"/>
        <w:rPr>
          <w:rFonts w:asciiTheme="majorHAnsi" w:hAnsiTheme="majorHAnsi"/>
        </w:rPr>
      </w:pPr>
      <w:r>
        <w:rPr>
          <w:rFonts w:asciiTheme="majorHAnsi" w:hAnsiTheme="majorHAnsi"/>
        </w:rPr>
        <w:t xml:space="preserve">V listopadu </w:t>
      </w:r>
      <w:r w:rsidR="00ED7987">
        <w:rPr>
          <w:rFonts w:asciiTheme="majorHAnsi" w:hAnsiTheme="majorHAnsi"/>
        </w:rPr>
        <w:t xml:space="preserve">2017 byla provedena ve spolupráci s odborem majetku </w:t>
      </w:r>
      <w:r>
        <w:rPr>
          <w:rFonts w:asciiTheme="majorHAnsi" w:hAnsiTheme="majorHAnsi"/>
        </w:rPr>
        <w:t xml:space="preserve">a investic MěÚ Beroun kontrola </w:t>
      </w:r>
      <w:r w:rsidR="00ED7987">
        <w:rPr>
          <w:rFonts w:asciiTheme="majorHAnsi" w:hAnsiTheme="majorHAnsi"/>
        </w:rPr>
        <w:t>technického stavu všech bytů a j</w:t>
      </w:r>
      <w:r>
        <w:rPr>
          <w:rFonts w:asciiTheme="majorHAnsi" w:hAnsiTheme="majorHAnsi"/>
        </w:rPr>
        <w:t xml:space="preserve">ejich vybavení v penzionu. Byl </w:t>
      </w:r>
      <w:r w:rsidR="00ED7987">
        <w:rPr>
          <w:rFonts w:asciiTheme="majorHAnsi" w:hAnsiTheme="majorHAnsi"/>
        </w:rPr>
        <w:t>zmapován stav bytů, závady a potřebné výměny zařízení.</w:t>
      </w:r>
    </w:p>
    <w:p w:rsidR="008F2B55" w:rsidRDefault="008F2B55" w:rsidP="008F2B55">
      <w:pPr>
        <w:pStyle w:val="Nadpis3"/>
        <w:spacing w:after="240"/>
        <w:jc w:val="both"/>
      </w:pPr>
      <w:bookmarkStart w:id="11" w:name="_Toc507959736"/>
      <w:r>
        <w:t>4.3</w:t>
      </w:r>
      <w:r>
        <w:tab/>
        <w:t>Pronájmy nebytových prostor v penzionu</w:t>
      </w:r>
      <w:bookmarkEnd w:id="11"/>
    </w:p>
    <w:p w:rsidR="008F2B55" w:rsidRDefault="008F2B55" w:rsidP="008F2B55">
      <w:pPr>
        <w:spacing w:line="360" w:lineRule="auto"/>
        <w:ind w:firstLine="567"/>
        <w:jc w:val="both"/>
        <w:rPr>
          <w:rFonts w:asciiTheme="majorHAnsi" w:hAnsiTheme="majorHAnsi"/>
          <w:color w:val="FF0000"/>
        </w:rPr>
      </w:pPr>
      <w:r>
        <w:rPr>
          <w:rFonts w:asciiTheme="majorHAnsi" w:hAnsiTheme="majorHAnsi"/>
        </w:rPr>
        <w:t>V současné době užívá nebytové prostory v přízemí penzionu na základě nájemních smluv s vlastníkem penzionu Městem Beroun 10 nájemců, kteří nabízejí služby, využívané nejen obyvateli penzionu, ale i příchozími z města. Jedná se o služby kadeřnictví, pedikúry, masáží, je zde vý</w:t>
      </w:r>
      <w:r w:rsidR="00481AAE">
        <w:rPr>
          <w:rFonts w:asciiTheme="majorHAnsi" w:hAnsiTheme="majorHAnsi"/>
        </w:rPr>
        <w:t xml:space="preserve">dejna stravovací firmy </w:t>
      </w:r>
      <w:r w:rsidR="0073067F">
        <w:rPr>
          <w:rFonts w:asciiTheme="majorHAnsi" w:hAnsiTheme="majorHAnsi"/>
        </w:rPr>
        <w:t>Scolarest</w:t>
      </w:r>
      <w:r w:rsidR="00481AAE">
        <w:rPr>
          <w:rFonts w:asciiTheme="majorHAnsi" w:hAnsiTheme="majorHAnsi"/>
        </w:rPr>
        <w:t xml:space="preserve"> s.</w:t>
      </w:r>
      <w:r>
        <w:rPr>
          <w:rFonts w:asciiTheme="majorHAnsi" w:hAnsiTheme="majorHAnsi"/>
        </w:rPr>
        <w:t>r.o. a sídlí zde neziskové organizace (svazy).</w:t>
      </w:r>
    </w:p>
    <w:p w:rsidR="008F2B55" w:rsidRPr="003912CA" w:rsidRDefault="008F2B55" w:rsidP="00F84F31">
      <w:pPr>
        <w:pStyle w:val="Nadpis3"/>
        <w:spacing w:after="240"/>
        <w:ind w:left="567"/>
        <w:jc w:val="both"/>
      </w:pPr>
      <w:bookmarkStart w:id="12" w:name="_Toc507959737"/>
      <w:r w:rsidRPr="003912CA">
        <w:t>4.4</w:t>
      </w:r>
      <w:r w:rsidRPr="003912CA">
        <w:tab/>
        <w:t>Plán investic, oprav a údržby svěřeného majetku</w:t>
      </w:r>
      <w:bookmarkEnd w:id="12"/>
      <w:r w:rsidRPr="003912CA">
        <w:t xml:space="preserve"> </w:t>
      </w:r>
    </w:p>
    <w:p w:rsidR="008F2B55" w:rsidRDefault="008F2B55" w:rsidP="00F84F31">
      <w:pPr>
        <w:spacing w:after="240" w:line="360" w:lineRule="auto"/>
        <w:ind w:firstLine="709"/>
        <w:jc w:val="both"/>
        <w:rPr>
          <w:rFonts w:asciiTheme="majorHAnsi" w:hAnsiTheme="majorHAnsi"/>
          <w:u w:val="single"/>
        </w:rPr>
      </w:pPr>
      <w:r>
        <w:rPr>
          <w:rFonts w:asciiTheme="majorHAnsi" w:hAnsiTheme="majorHAnsi"/>
        </w:rPr>
        <w:t>Běžné opravy a údržbu zařízení budovy penzionu, jednotlivých bytů a nebytových prostor zajišťujeme v rámci běžné údržby vlastním zaměstnancem, případně odborně způsobilým zaměstnancem jiné firmy. I v roce 201</w:t>
      </w:r>
      <w:r w:rsidR="00072B23">
        <w:rPr>
          <w:rFonts w:asciiTheme="majorHAnsi" w:hAnsiTheme="majorHAnsi"/>
        </w:rPr>
        <w:t>7</w:t>
      </w:r>
      <w:r>
        <w:rPr>
          <w:rFonts w:asciiTheme="majorHAnsi" w:hAnsiTheme="majorHAnsi"/>
        </w:rPr>
        <w:t xml:space="preserve"> jsme prováděli dle potřeby v jednotlivých bytech a společných prostorách penzionu převážnou část nutných oprav - výměny vodovodních baterií, opravy záchodů, skříněk kuchyňských linek, opravy opadávajících obkladů, malování nebytových prostor klubovny a tělocvičny, apod.</w:t>
      </w:r>
      <w:r w:rsidR="00481AAE">
        <w:rPr>
          <w:rFonts w:asciiTheme="majorHAnsi" w:hAnsiTheme="majorHAnsi"/>
        </w:rPr>
        <w:t xml:space="preserve"> </w:t>
      </w:r>
      <w:r w:rsidR="00ED7987">
        <w:rPr>
          <w:rFonts w:asciiTheme="majorHAnsi" w:hAnsiTheme="majorHAnsi"/>
        </w:rPr>
        <w:t>D</w:t>
      </w:r>
      <w:r w:rsidR="00F84F31">
        <w:rPr>
          <w:rFonts w:asciiTheme="majorHAnsi" w:hAnsiTheme="majorHAnsi"/>
        </w:rPr>
        <w:t>robných oprav bylo v penzionu v r</w:t>
      </w:r>
      <w:r w:rsidR="00481AAE">
        <w:rPr>
          <w:rFonts w:asciiTheme="majorHAnsi" w:hAnsiTheme="majorHAnsi"/>
        </w:rPr>
        <w:t>oce</w:t>
      </w:r>
      <w:r w:rsidR="00F84F31">
        <w:rPr>
          <w:rFonts w:asciiTheme="majorHAnsi" w:hAnsiTheme="majorHAnsi"/>
        </w:rPr>
        <w:t xml:space="preserve"> 2017 provedeno 164</w:t>
      </w:r>
      <w:r w:rsidR="00481AAE">
        <w:rPr>
          <w:rFonts w:asciiTheme="majorHAnsi" w:hAnsiTheme="majorHAnsi"/>
        </w:rPr>
        <w:t>.</w:t>
      </w:r>
      <w:r>
        <w:rPr>
          <w:rFonts w:asciiTheme="majorHAnsi" w:hAnsiTheme="majorHAnsi"/>
        </w:rPr>
        <w:t xml:space="preserve"> Větší opravy zajišťujeme ve spolupráci s vlastníkem budovy dle Smlouvy o výpůjčce (např. opravy stoupaček, </w:t>
      </w:r>
      <w:r>
        <w:rPr>
          <w:rFonts w:asciiTheme="majorHAnsi" w:hAnsiTheme="majorHAnsi"/>
        </w:rPr>
        <w:lastRenderedPageBreak/>
        <w:t xml:space="preserve">topení, revize el. zařízení apod.), </w:t>
      </w:r>
      <w:r w:rsidR="00ED7987">
        <w:rPr>
          <w:rFonts w:asciiTheme="majorHAnsi" w:hAnsiTheme="majorHAnsi"/>
        </w:rPr>
        <w:t>menší opravy</w:t>
      </w:r>
      <w:r>
        <w:rPr>
          <w:rFonts w:asciiTheme="majorHAnsi" w:hAnsiTheme="majorHAnsi"/>
        </w:rPr>
        <w:t xml:space="preserve"> objednávkou u specializovaných firem. V průběhu roku byla provedena </w:t>
      </w:r>
      <w:r w:rsidR="00F84F31">
        <w:rPr>
          <w:rFonts w:asciiTheme="majorHAnsi" w:hAnsiTheme="majorHAnsi"/>
        </w:rPr>
        <w:t xml:space="preserve">výměna vodoměrů na teplou i studenou vodu, </w:t>
      </w:r>
      <w:r>
        <w:rPr>
          <w:rFonts w:asciiTheme="majorHAnsi" w:hAnsiTheme="majorHAnsi"/>
        </w:rPr>
        <w:t>elektroreviz</w:t>
      </w:r>
      <w:r w:rsidR="00F84F31">
        <w:rPr>
          <w:rFonts w:asciiTheme="majorHAnsi" w:hAnsiTheme="majorHAnsi"/>
        </w:rPr>
        <w:t>e</w:t>
      </w:r>
      <w:r>
        <w:rPr>
          <w:rFonts w:asciiTheme="majorHAnsi" w:hAnsiTheme="majorHAnsi"/>
        </w:rPr>
        <w:t xml:space="preserve"> společných nebytových prostor</w:t>
      </w:r>
      <w:r w:rsidR="00F84F31">
        <w:rPr>
          <w:rFonts w:asciiTheme="majorHAnsi" w:hAnsiTheme="majorHAnsi"/>
        </w:rPr>
        <w:t xml:space="preserve"> dle plánu revizí.</w:t>
      </w:r>
    </w:p>
    <w:p w:rsidR="008F2B55" w:rsidRDefault="008F2B55" w:rsidP="008F2B55">
      <w:pPr>
        <w:spacing w:line="360" w:lineRule="auto"/>
        <w:jc w:val="both"/>
        <w:rPr>
          <w:rFonts w:asciiTheme="majorHAnsi" w:hAnsiTheme="majorHAnsi"/>
          <w:u w:val="single"/>
        </w:rPr>
      </w:pPr>
    </w:p>
    <w:p w:rsidR="008F2B55" w:rsidRDefault="008F2B55" w:rsidP="008F2B55">
      <w:pPr>
        <w:spacing w:line="360" w:lineRule="auto"/>
        <w:jc w:val="both"/>
        <w:rPr>
          <w:rFonts w:asciiTheme="majorHAnsi" w:hAnsiTheme="majorHAnsi"/>
          <w:u w:val="single"/>
        </w:rPr>
      </w:pPr>
      <w:r>
        <w:rPr>
          <w:rFonts w:asciiTheme="majorHAnsi" w:hAnsiTheme="majorHAnsi"/>
          <w:u w:val="single"/>
        </w:rPr>
        <w:t>Plnění plánovaných investic a oprav za rok 201</w:t>
      </w:r>
      <w:r w:rsidR="00F84F31">
        <w:rPr>
          <w:rFonts w:asciiTheme="majorHAnsi" w:hAnsiTheme="majorHAnsi"/>
          <w:u w:val="single"/>
        </w:rPr>
        <w:t>7</w:t>
      </w:r>
      <w:r>
        <w:rPr>
          <w:rFonts w:asciiTheme="majorHAnsi" w:hAnsiTheme="majorHAnsi"/>
          <w:u w:val="single"/>
        </w:rPr>
        <w:t xml:space="preserve"> </w:t>
      </w:r>
    </w:p>
    <w:p w:rsidR="008F2B55" w:rsidRDefault="008F2B55" w:rsidP="008F2B55">
      <w:pPr>
        <w:numPr>
          <w:ilvl w:val="0"/>
          <w:numId w:val="5"/>
        </w:numPr>
        <w:tabs>
          <w:tab w:val="num" w:pos="567"/>
        </w:tabs>
        <w:spacing w:line="360" w:lineRule="auto"/>
        <w:ind w:left="567" w:hanging="425"/>
        <w:jc w:val="both"/>
        <w:rPr>
          <w:rFonts w:asciiTheme="majorHAnsi" w:hAnsiTheme="majorHAnsi"/>
          <w:b/>
        </w:rPr>
      </w:pPr>
      <w:r>
        <w:rPr>
          <w:rFonts w:asciiTheme="majorHAnsi" w:hAnsiTheme="majorHAnsi"/>
          <w:b/>
        </w:rPr>
        <w:t>Dokončení oprav balkonů –</w:t>
      </w:r>
      <w:r w:rsidR="00481AAE">
        <w:rPr>
          <w:rFonts w:asciiTheme="majorHAnsi" w:hAnsiTheme="majorHAnsi"/>
          <w:b/>
        </w:rPr>
        <w:t xml:space="preserve"> </w:t>
      </w:r>
      <w:r>
        <w:rPr>
          <w:rFonts w:asciiTheme="majorHAnsi" w:hAnsiTheme="majorHAnsi"/>
          <w:b/>
        </w:rPr>
        <w:t>zimních zahrad</w:t>
      </w:r>
      <w:r w:rsidR="00F84F31">
        <w:rPr>
          <w:rFonts w:asciiTheme="majorHAnsi" w:hAnsiTheme="majorHAnsi"/>
          <w:b/>
        </w:rPr>
        <w:t>,</w:t>
      </w:r>
      <w:r w:rsidR="00481AAE">
        <w:rPr>
          <w:rFonts w:asciiTheme="majorHAnsi" w:hAnsiTheme="majorHAnsi"/>
          <w:b/>
        </w:rPr>
        <w:t xml:space="preserve"> </w:t>
      </w:r>
      <w:r w:rsidR="00F84F31">
        <w:rPr>
          <w:rFonts w:asciiTheme="majorHAnsi" w:hAnsiTheme="majorHAnsi"/>
          <w:b/>
        </w:rPr>
        <w:t xml:space="preserve">garážových vrat a ostatních </w:t>
      </w:r>
      <w:r w:rsidR="00215412">
        <w:rPr>
          <w:rFonts w:asciiTheme="majorHAnsi" w:hAnsiTheme="majorHAnsi"/>
          <w:b/>
        </w:rPr>
        <w:t>železných</w:t>
      </w:r>
      <w:r w:rsidR="00F84F31">
        <w:rPr>
          <w:rFonts w:asciiTheme="majorHAnsi" w:hAnsiTheme="majorHAnsi"/>
          <w:b/>
        </w:rPr>
        <w:t xml:space="preserve"> konstrukcí</w:t>
      </w:r>
      <w:r>
        <w:rPr>
          <w:rFonts w:asciiTheme="majorHAnsi" w:hAnsiTheme="majorHAnsi"/>
          <w:b/>
        </w:rPr>
        <w:t xml:space="preserve"> </w:t>
      </w:r>
    </w:p>
    <w:p w:rsidR="008F2B55" w:rsidRDefault="00F84F31" w:rsidP="008F2B55">
      <w:pPr>
        <w:spacing w:line="360" w:lineRule="auto"/>
        <w:ind w:left="567"/>
        <w:jc w:val="both"/>
        <w:rPr>
          <w:rFonts w:asciiTheme="majorHAnsi" w:hAnsiTheme="majorHAnsi"/>
        </w:rPr>
      </w:pPr>
      <w:r>
        <w:rPr>
          <w:rFonts w:asciiTheme="majorHAnsi" w:hAnsiTheme="majorHAnsi"/>
        </w:rPr>
        <w:t xml:space="preserve">V měsíci dubnu započalo dokončení oprav balkonů, zimních zahrad a ostatních přístavků penzionu. V rámci této opravy se provedli nátěry železných a plechových konstrukcí na balkonech </w:t>
      </w:r>
      <w:r w:rsidR="00ED7987">
        <w:rPr>
          <w:rFonts w:asciiTheme="majorHAnsi" w:hAnsiTheme="majorHAnsi"/>
        </w:rPr>
        <w:t>jižní strany penzionu</w:t>
      </w:r>
      <w:r>
        <w:rPr>
          <w:rFonts w:asciiTheme="majorHAnsi" w:hAnsiTheme="majorHAnsi"/>
        </w:rPr>
        <w:t xml:space="preserve"> u všech bytů i nebytových prostor, nátěry přístavků na domovní odpad a nátěry všech plechových dveří v přízemí penzionu. </w:t>
      </w:r>
    </w:p>
    <w:p w:rsidR="008F2B55" w:rsidRDefault="008F2B55" w:rsidP="008F2B55">
      <w:pPr>
        <w:spacing w:line="360" w:lineRule="auto"/>
        <w:ind w:left="567"/>
        <w:jc w:val="both"/>
        <w:rPr>
          <w:rFonts w:asciiTheme="majorHAnsi" w:hAnsiTheme="majorHAnsi"/>
        </w:rPr>
      </w:pPr>
    </w:p>
    <w:p w:rsidR="008F2B55" w:rsidRDefault="008F2B55" w:rsidP="008F2B55">
      <w:pPr>
        <w:pStyle w:val="Odstavecseseznamem"/>
        <w:numPr>
          <w:ilvl w:val="0"/>
          <w:numId w:val="5"/>
        </w:numPr>
        <w:tabs>
          <w:tab w:val="num" w:pos="567"/>
        </w:tabs>
        <w:spacing w:line="360" w:lineRule="auto"/>
        <w:ind w:left="567" w:hanging="425"/>
        <w:jc w:val="both"/>
        <w:rPr>
          <w:rFonts w:asciiTheme="majorHAnsi" w:hAnsiTheme="majorHAnsi"/>
        </w:rPr>
      </w:pPr>
      <w:r>
        <w:rPr>
          <w:rFonts w:asciiTheme="majorHAnsi" w:hAnsiTheme="majorHAnsi"/>
          <w:b/>
        </w:rPr>
        <w:t>Opravy výtahů</w:t>
      </w:r>
    </w:p>
    <w:p w:rsidR="00215412" w:rsidRDefault="008F2B55" w:rsidP="00215412">
      <w:pPr>
        <w:spacing w:after="240" w:line="360" w:lineRule="auto"/>
        <w:ind w:left="567"/>
        <w:jc w:val="both"/>
        <w:rPr>
          <w:rFonts w:asciiTheme="majorHAnsi" w:hAnsiTheme="majorHAnsi"/>
        </w:rPr>
      </w:pPr>
      <w:r>
        <w:rPr>
          <w:rFonts w:asciiTheme="majorHAnsi" w:hAnsiTheme="majorHAnsi"/>
        </w:rPr>
        <w:t xml:space="preserve">V tomto roce byla provedena </w:t>
      </w:r>
      <w:r w:rsidR="00F84F31">
        <w:rPr>
          <w:rFonts w:asciiTheme="majorHAnsi" w:hAnsiTheme="majorHAnsi"/>
        </w:rPr>
        <w:t xml:space="preserve">dílčí oprava </w:t>
      </w:r>
      <w:r w:rsidR="00215412">
        <w:rPr>
          <w:rFonts w:asciiTheme="majorHAnsi" w:hAnsiTheme="majorHAnsi"/>
        </w:rPr>
        <w:t xml:space="preserve">elektroinstalace </w:t>
      </w:r>
      <w:r w:rsidR="00F84F31">
        <w:rPr>
          <w:rFonts w:asciiTheme="majorHAnsi" w:hAnsiTheme="majorHAnsi"/>
        </w:rPr>
        <w:t>ve strojovnách výtahů</w:t>
      </w:r>
      <w:r w:rsidR="00215412">
        <w:rPr>
          <w:rFonts w:asciiTheme="majorHAnsi" w:hAnsiTheme="majorHAnsi"/>
        </w:rPr>
        <w:t>.</w:t>
      </w:r>
      <w:r>
        <w:rPr>
          <w:rFonts w:asciiTheme="majorHAnsi" w:hAnsiTheme="majorHAnsi"/>
        </w:rPr>
        <w:t xml:space="preserve"> </w:t>
      </w:r>
      <w:r w:rsidR="00215412">
        <w:rPr>
          <w:rFonts w:asciiTheme="majorHAnsi" w:hAnsiTheme="majorHAnsi"/>
        </w:rPr>
        <w:t>V rámci havárie byly ve</w:t>
      </w:r>
      <w:r>
        <w:rPr>
          <w:rFonts w:asciiTheme="majorHAnsi" w:hAnsiTheme="majorHAnsi"/>
        </w:rPr>
        <w:t xml:space="preserve"> výtahu hlavním i vedlejším vyměněny </w:t>
      </w:r>
      <w:r w:rsidR="00215412">
        <w:rPr>
          <w:rFonts w:asciiTheme="majorHAnsi" w:hAnsiTheme="majorHAnsi"/>
        </w:rPr>
        <w:t xml:space="preserve">všechny </w:t>
      </w:r>
      <w:r>
        <w:rPr>
          <w:rFonts w:asciiTheme="majorHAnsi" w:hAnsiTheme="majorHAnsi"/>
        </w:rPr>
        <w:t>stykače</w:t>
      </w:r>
      <w:r w:rsidR="00215412">
        <w:rPr>
          <w:rFonts w:asciiTheme="majorHAnsi" w:hAnsiTheme="majorHAnsi"/>
        </w:rPr>
        <w:t xml:space="preserve">. </w:t>
      </w:r>
      <w:r w:rsidR="00B336AF">
        <w:rPr>
          <w:rFonts w:asciiTheme="majorHAnsi" w:hAnsiTheme="majorHAnsi"/>
        </w:rPr>
        <w:t>Rozsáhlejší o</w:t>
      </w:r>
      <w:r w:rsidR="00215412">
        <w:rPr>
          <w:rFonts w:asciiTheme="majorHAnsi" w:hAnsiTheme="majorHAnsi"/>
        </w:rPr>
        <w:t xml:space="preserve">pravy obou výtahů </w:t>
      </w:r>
      <w:r w:rsidR="00B336AF">
        <w:rPr>
          <w:rFonts w:asciiTheme="majorHAnsi" w:hAnsiTheme="majorHAnsi"/>
        </w:rPr>
        <w:t>plánujeme na další období. Rozsah oprav bude naplánován v souladu se závěry inspekční prohlídky výtahů</w:t>
      </w:r>
      <w:r w:rsidR="0073067F">
        <w:rPr>
          <w:rFonts w:asciiTheme="majorHAnsi" w:hAnsiTheme="majorHAnsi"/>
        </w:rPr>
        <w:t>, která bude provedena v r.2018.</w:t>
      </w:r>
    </w:p>
    <w:p w:rsidR="008F2B55" w:rsidRPr="00B336AF" w:rsidRDefault="008F2B55" w:rsidP="008F2B55">
      <w:pPr>
        <w:pStyle w:val="Nadpis3"/>
        <w:spacing w:after="240"/>
        <w:jc w:val="both"/>
      </w:pPr>
      <w:bookmarkStart w:id="13" w:name="_Toc507959738"/>
      <w:r w:rsidRPr="00B336AF">
        <w:t>4.5</w:t>
      </w:r>
      <w:r w:rsidRPr="00B336AF">
        <w:tab/>
        <w:t>Kontrolní činnost</w:t>
      </w:r>
      <w:bookmarkEnd w:id="13"/>
    </w:p>
    <w:p w:rsidR="008F2B55" w:rsidRDefault="008F2B55" w:rsidP="008F2B55">
      <w:pPr>
        <w:spacing w:line="360" w:lineRule="auto"/>
        <w:ind w:firstLine="708"/>
        <w:jc w:val="both"/>
      </w:pPr>
      <w:r>
        <w:t xml:space="preserve">Vnitřní kontrolní systém v organizaci je zajišťován v souladu s ustanovením </w:t>
      </w:r>
      <w:r w:rsidR="00481AAE">
        <w:t>Z</w:t>
      </w:r>
      <w:r>
        <w:t>ákona č.</w:t>
      </w:r>
      <w:r w:rsidR="00481AAE">
        <w:t> </w:t>
      </w:r>
      <w:r>
        <w:t xml:space="preserve">320/2001 Sb. o finanční kontrole ve veřejné správě a jeho prováděcích předpisů v platném znění. Organizace se řídí vnitřní směrnicí, která aplikuje platné předpisy na podmínky uvnitř organizace. </w:t>
      </w:r>
    </w:p>
    <w:p w:rsidR="008F2B55" w:rsidRDefault="008F2B55" w:rsidP="008F2B55">
      <w:pPr>
        <w:jc w:val="both"/>
      </w:pPr>
    </w:p>
    <w:p w:rsidR="008F2B55" w:rsidRDefault="00821069" w:rsidP="008F2B55">
      <w:pPr>
        <w:pStyle w:val="Odstavecseseznamem"/>
        <w:numPr>
          <w:ilvl w:val="0"/>
          <w:numId w:val="7"/>
        </w:numPr>
        <w:spacing w:line="360" w:lineRule="auto"/>
        <w:ind w:left="426" w:hanging="284"/>
        <w:jc w:val="both"/>
        <w:rPr>
          <w:rFonts w:asciiTheme="majorHAnsi" w:hAnsiTheme="majorHAnsi"/>
        </w:rPr>
      </w:pPr>
      <w:r>
        <w:rPr>
          <w:rFonts w:asciiTheme="majorHAnsi" w:hAnsiTheme="majorHAnsi"/>
          <w:b/>
        </w:rPr>
        <w:t>20</w:t>
      </w:r>
      <w:r w:rsidR="008F2B55">
        <w:rPr>
          <w:rFonts w:asciiTheme="majorHAnsi" w:hAnsiTheme="majorHAnsi"/>
          <w:b/>
        </w:rPr>
        <w:t>.</w:t>
      </w:r>
      <w:r w:rsidR="00481AAE">
        <w:rPr>
          <w:rFonts w:asciiTheme="majorHAnsi" w:hAnsiTheme="majorHAnsi"/>
          <w:b/>
        </w:rPr>
        <w:t xml:space="preserve"> </w:t>
      </w:r>
      <w:r>
        <w:rPr>
          <w:rFonts w:asciiTheme="majorHAnsi" w:hAnsiTheme="majorHAnsi"/>
          <w:b/>
        </w:rPr>
        <w:t>4</w:t>
      </w:r>
      <w:r w:rsidR="008F2B55">
        <w:rPr>
          <w:rFonts w:asciiTheme="majorHAnsi" w:hAnsiTheme="majorHAnsi"/>
          <w:b/>
        </w:rPr>
        <w:t>. 201</w:t>
      </w:r>
      <w:r>
        <w:rPr>
          <w:rFonts w:asciiTheme="majorHAnsi" w:hAnsiTheme="majorHAnsi"/>
          <w:b/>
        </w:rPr>
        <w:t>7</w:t>
      </w:r>
      <w:r w:rsidR="008F2B55">
        <w:rPr>
          <w:rFonts w:asciiTheme="majorHAnsi" w:hAnsiTheme="majorHAnsi"/>
        </w:rPr>
        <w:tab/>
      </w:r>
      <w:r w:rsidR="008F2B55">
        <w:rPr>
          <w:rFonts w:asciiTheme="majorHAnsi" w:hAnsiTheme="majorHAnsi"/>
          <w:b/>
        </w:rPr>
        <w:t>Veřejnosprávní kontrola</w:t>
      </w:r>
      <w:r w:rsidR="008F2B55">
        <w:rPr>
          <w:rFonts w:asciiTheme="majorHAnsi" w:hAnsiTheme="majorHAnsi"/>
        </w:rPr>
        <w:t xml:space="preserve"> interním auditorem zřizovatele</w:t>
      </w:r>
    </w:p>
    <w:p w:rsidR="008F2B55" w:rsidRDefault="008F2B55" w:rsidP="008F2B55">
      <w:pPr>
        <w:spacing w:line="360" w:lineRule="auto"/>
        <w:ind w:firstLine="426"/>
        <w:jc w:val="both"/>
        <w:rPr>
          <w:rFonts w:asciiTheme="majorHAnsi" w:hAnsiTheme="majorHAnsi"/>
        </w:rPr>
      </w:pPr>
      <w:r>
        <w:rPr>
          <w:rFonts w:asciiTheme="majorHAnsi" w:hAnsiTheme="majorHAnsi"/>
          <w:u w:val="single"/>
        </w:rPr>
        <w:t>Závěr</w:t>
      </w:r>
      <w:r>
        <w:rPr>
          <w:rFonts w:asciiTheme="majorHAnsi" w:hAnsiTheme="majorHAnsi"/>
        </w:rPr>
        <w:t xml:space="preserve">: </w:t>
      </w:r>
      <w:r>
        <w:rPr>
          <w:rFonts w:asciiTheme="majorHAnsi" w:hAnsiTheme="majorHAnsi"/>
        </w:rPr>
        <w:tab/>
      </w:r>
      <w:r>
        <w:rPr>
          <w:rFonts w:asciiTheme="majorHAnsi" w:hAnsiTheme="majorHAnsi"/>
        </w:rPr>
        <w:tab/>
        <w:t>Nebyla zjištěna žádná pochyb</w:t>
      </w:r>
      <w:r w:rsidR="00110E14">
        <w:rPr>
          <w:rFonts w:asciiTheme="majorHAnsi" w:hAnsiTheme="majorHAnsi"/>
        </w:rPr>
        <w:t xml:space="preserve">ení. Návrhy na opatření nebyly </w:t>
      </w:r>
    </w:p>
    <w:p w:rsidR="008F2B55" w:rsidRDefault="008F2B55" w:rsidP="008F2B55">
      <w:pPr>
        <w:spacing w:line="360" w:lineRule="auto"/>
        <w:ind w:firstLine="426"/>
        <w:jc w:val="both"/>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t>stanoveny.</w:t>
      </w:r>
    </w:p>
    <w:p w:rsidR="008F2B55" w:rsidRDefault="008F2B55" w:rsidP="008F2B55">
      <w:pPr>
        <w:pStyle w:val="Odstavecseseznamem"/>
        <w:numPr>
          <w:ilvl w:val="0"/>
          <w:numId w:val="8"/>
        </w:numPr>
        <w:spacing w:line="360" w:lineRule="auto"/>
        <w:ind w:left="426" w:hanging="284"/>
        <w:jc w:val="both"/>
        <w:rPr>
          <w:rFonts w:asciiTheme="majorHAnsi" w:hAnsiTheme="majorHAnsi"/>
          <w:b/>
        </w:rPr>
      </w:pPr>
      <w:r>
        <w:rPr>
          <w:rFonts w:asciiTheme="majorHAnsi" w:hAnsiTheme="majorHAnsi"/>
          <w:b/>
        </w:rPr>
        <w:t>1</w:t>
      </w:r>
      <w:r w:rsidR="001B0A82">
        <w:rPr>
          <w:rFonts w:asciiTheme="majorHAnsi" w:hAnsiTheme="majorHAnsi"/>
          <w:b/>
        </w:rPr>
        <w:t>5</w:t>
      </w:r>
      <w:r>
        <w:rPr>
          <w:rFonts w:asciiTheme="majorHAnsi" w:hAnsiTheme="majorHAnsi"/>
          <w:b/>
        </w:rPr>
        <w:t>. 6. 201</w:t>
      </w:r>
      <w:r w:rsidR="001B0A82">
        <w:rPr>
          <w:rFonts w:asciiTheme="majorHAnsi" w:hAnsiTheme="majorHAnsi"/>
          <w:b/>
        </w:rPr>
        <w:t>7</w:t>
      </w:r>
      <w:r>
        <w:rPr>
          <w:rFonts w:asciiTheme="majorHAnsi" w:hAnsiTheme="majorHAnsi"/>
          <w:color w:val="FF0000"/>
        </w:rPr>
        <w:tab/>
      </w:r>
      <w:r>
        <w:rPr>
          <w:rFonts w:asciiTheme="majorHAnsi" w:hAnsiTheme="majorHAnsi"/>
          <w:b/>
        </w:rPr>
        <w:t>Audit BOZP a PO</w:t>
      </w:r>
    </w:p>
    <w:p w:rsidR="008F2B55" w:rsidRDefault="008F2B55" w:rsidP="008F2B55">
      <w:pPr>
        <w:spacing w:line="360" w:lineRule="auto"/>
        <w:ind w:left="2124" w:hanging="1698"/>
        <w:jc w:val="both"/>
        <w:rPr>
          <w:rFonts w:asciiTheme="majorHAnsi" w:hAnsiTheme="majorHAnsi"/>
        </w:rPr>
      </w:pPr>
      <w:r>
        <w:rPr>
          <w:rFonts w:asciiTheme="majorHAnsi" w:hAnsiTheme="majorHAnsi"/>
          <w:u w:val="single"/>
        </w:rPr>
        <w:t>Závěr:</w:t>
      </w:r>
      <w:r>
        <w:rPr>
          <w:rFonts w:asciiTheme="majorHAnsi" w:hAnsiTheme="majorHAnsi"/>
        </w:rPr>
        <w:tab/>
        <w:t>Provedeným auditem nebyly zjištěny závady a v závěrečném hodnocení bylo konstatováno, že stav organizace, zabezpečen</w:t>
      </w:r>
      <w:r w:rsidR="000F5974">
        <w:rPr>
          <w:rFonts w:asciiTheme="majorHAnsi" w:hAnsiTheme="majorHAnsi"/>
        </w:rPr>
        <w:t>í</w:t>
      </w:r>
      <w:r w:rsidR="00ED7987">
        <w:rPr>
          <w:rFonts w:asciiTheme="majorHAnsi" w:hAnsiTheme="majorHAnsi"/>
        </w:rPr>
        <w:t xml:space="preserve"> </w:t>
      </w:r>
      <w:r>
        <w:rPr>
          <w:rFonts w:asciiTheme="majorHAnsi" w:hAnsiTheme="majorHAnsi"/>
        </w:rPr>
        <w:t>a</w:t>
      </w:r>
      <w:r w:rsidR="00ED7987">
        <w:rPr>
          <w:rFonts w:asciiTheme="majorHAnsi" w:hAnsiTheme="majorHAnsi"/>
        </w:rPr>
        <w:t xml:space="preserve"> </w:t>
      </w:r>
      <w:r>
        <w:rPr>
          <w:rFonts w:asciiTheme="majorHAnsi" w:hAnsiTheme="majorHAnsi"/>
        </w:rPr>
        <w:t xml:space="preserve">dodržování předpisů daných platnou legislativou v oblasti Požární </w:t>
      </w:r>
      <w:r>
        <w:rPr>
          <w:rFonts w:asciiTheme="majorHAnsi" w:hAnsiTheme="majorHAnsi"/>
        </w:rPr>
        <w:lastRenderedPageBreak/>
        <w:t>ochrany a Ochrany a bezpečnosti zdraví při práci je na velmi dobré úrovni.</w:t>
      </w:r>
    </w:p>
    <w:p w:rsidR="008F2B55" w:rsidRDefault="008F2B55" w:rsidP="008F2B55">
      <w:pPr>
        <w:pStyle w:val="Nadpis3"/>
        <w:spacing w:after="240"/>
        <w:jc w:val="both"/>
      </w:pPr>
    </w:p>
    <w:p w:rsidR="008F2B55" w:rsidRDefault="008F2B55" w:rsidP="008F2B55">
      <w:pPr>
        <w:pStyle w:val="Nadpis3"/>
        <w:spacing w:after="240"/>
        <w:jc w:val="both"/>
      </w:pPr>
      <w:bookmarkStart w:id="14" w:name="_Toc507959739"/>
      <w:r>
        <w:t>4.6</w:t>
      </w:r>
      <w:r>
        <w:tab/>
        <w:t>Spolupráce s jinými subjekty</w:t>
      </w:r>
      <w:bookmarkEnd w:id="14"/>
    </w:p>
    <w:p w:rsidR="00B336AF" w:rsidRPr="00B336AF" w:rsidRDefault="008F2B55" w:rsidP="008F2B55">
      <w:pPr>
        <w:pStyle w:val="Odstavecseseznamem"/>
        <w:numPr>
          <w:ilvl w:val="0"/>
          <w:numId w:val="9"/>
        </w:numPr>
        <w:spacing w:line="360" w:lineRule="auto"/>
        <w:ind w:left="567" w:hanging="425"/>
        <w:jc w:val="both"/>
      </w:pPr>
      <w:r>
        <w:rPr>
          <w:rFonts w:asciiTheme="majorHAnsi" w:hAnsiTheme="majorHAnsi"/>
        </w:rPr>
        <w:t xml:space="preserve">MěÚ Beroun - odbor sociálních věcí a zdravotnictví, Krajský úřad Stč kraje, Pečovatelská služba Rakovník, Pečovatelská služba Strakonice, Domov V Zahradách Zdice, Domov pro seniory TGM v Berouně, Asociace poskytovatelů sociálních služeb v Táboře – členství, Národní rada </w:t>
      </w:r>
      <w:r w:rsidR="00647E82">
        <w:rPr>
          <w:rFonts w:asciiTheme="majorHAnsi" w:hAnsiTheme="majorHAnsi"/>
        </w:rPr>
        <w:t>zdravotně postižených ČR Praha,</w:t>
      </w:r>
      <w:r w:rsidR="00244A31">
        <w:rPr>
          <w:rFonts w:asciiTheme="majorHAnsi" w:hAnsiTheme="majorHAnsi"/>
        </w:rPr>
        <w:t>P</w:t>
      </w:r>
      <w:r w:rsidR="00647E82">
        <w:rPr>
          <w:rFonts w:asciiTheme="majorHAnsi" w:hAnsiTheme="majorHAnsi"/>
        </w:rPr>
        <w:t>ečovatelská</w:t>
      </w:r>
      <w:r>
        <w:rPr>
          <w:rFonts w:asciiTheme="majorHAnsi" w:hAnsiTheme="majorHAnsi"/>
        </w:rPr>
        <w:t xml:space="preserve"> služba v Žebráku, MŠ Sluníčko Beroun-sídliště, Základní umělecká škola V. Talicha Beroun, Klub důchodců Beroun, Mateřská škola z Tovární ul. Beroun, Centrum sociálních služeb, Praha 6 – Řepy, Farní charita Beroun, Zemědělská technika Beroun, </w:t>
      </w:r>
      <w:r w:rsidRPr="00B336AF">
        <w:rPr>
          <w:rFonts w:asciiTheme="majorHAnsi" w:hAnsiTheme="majorHAnsi"/>
        </w:rPr>
        <w:t>Scolarest</w:t>
      </w:r>
      <w:r w:rsidR="00B336AF" w:rsidRPr="00B336AF">
        <w:rPr>
          <w:rFonts w:asciiTheme="majorHAnsi" w:hAnsiTheme="majorHAnsi"/>
        </w:rPr>
        <w:t xml:space="preserve"> spol.</w:t>
      </w:r>
      <w:r w:rsidRPr="00B336AF">
        <w:rPr>
          <w:rFonts w:asciiTheme="majorHAnsi" w:hAnsiTheme="majorHAnsi"/>
        </w:rPr>
        <w:t xml:space="preserve"> s.r.o.</w:t>
      </w:r>
      <w:bookmarkStart w:id="15" w:name="_Toc507959740"/>
    </w:p>
    <w:p w:rsidR="00B336AF" w:rsidRPr="00B336AF" w:rsidRDefault="00B336AF" w:rsidP="00B336AF">
      <w:pPr>
        <w:pStyle w:val="Odstavecseseznamem"/>
        <w:spacing w:line="360" w:lineRule="auto"/>
        <w:ind w:left="567"/>
        <w:jc w:val="both"/>
      </w:pPr>
    </w:p>
    <w:p w:rsidR="008F2B55" w:rsidRDefault="00647E82" w:rsidP="008F2B55">
      <w:pPr>
        <w:pStyle w:val="Odstavecseseznamem"/>
        <w:numPr>
          <w:ilvl w:val="0"/>
          <w:numId w:val="9"/>
        </w:numPr>
        <w:spacing w:line="360" w:lineRule="auto"/>
        <w:ind w:left="567" w:hanging="425"/>
        <w:jc w:val="both"/>
      </w:pPr>
      <w:r>
        <w:t xml:space="preserve">5. </w:t>
      </w:r>
      <w:r w:rsidR="008F2B55">
        <w:t>Přílohy:</w:t>
      </w:r>
      <w:bookmarkEnd w:id="15"/>
    </w:p>
    <w:p w:rsidR="008F2B55" w:rsidRDefault="008F2B55" w:rsidP="008F2B55">
      <w:pPr>
        <w:numPr>
          <w:ilvl w:val="0"/>
          <w:numId w:val="10"/>
        </w:numPr>
        <w:spacing w:line="360" w:lineRule="auto"/>
        <w:ind w:left="1134"/>
        <w:jc w:val="both"/>
        <w:rPr>
          <w:rFonts w:asciiTheme="majorHAnsi" w:hAnsiTheme="majorHAnsi"/>
        </w:rPr>
      </w:pPr>
      <w:r>
        <w:rPr>
          <w:rFonts w:asciiTheme="majorHAnsi" w:hAnsiTheme="majorHAnsi"/>
        </w:rPr>
        <w:t xml:space="preserve">Organizační schéma a personální zajištění </w:t>
      </w:r>
    </w:p>
    <w:p w:rsidR="008F2B55" w:rsidRDefault="008F2B55" w:rsidP="008F2B55">
      <w:pPr>
        <w:numPr>
          <w:ilvl w:val="0"/>
          <w:numId w:val="10"/>
        </w:numPr>
        <w:spacing w:line="360" w:lineRule="auto"/>
        <w:ind w:left="1134"/>
        <w:jc w:val="both"/>
        <w:rPr>
          <w:rFonts w:asciiTheme="majorHAnsi" w:hAnsiTheme="majorHAnsi"/>
        </w:rPr>
      </w:pPr>
      <w:r>
        <w:rPr>
          <w:rFonts w:asciiTheme="majorHAnsi" w:hAnsiTheme="majorHAnsi"/>
        </w:rPr>
        <w:t>Hlavní ukazatele činnosti pečovatelské služby</w:t>
      </w:r>
    </w:p>
    <w:p w:rsidR="008F2B55" w:rsidRDefault="008F2B55" w:rsidP="008F2B55">
      <w:pPr>
        <w:numPr>
          <w:ilvl w:val="0"/>
          <w:numId w:val="10"/>
        </w:numPr>
        <w:tabs>
          <w:tab w:val="left" w:pos="360"/>
        </w:tabs>
        <w:spacing w:line="360" w:lineRule="auto"/>
        <w:ind w:left="1134"/>
        <w:jc w:val="both"/>
        <w:rPr>
          <w:rFonts w:asciiTheme="majorHAnsi" w:hAnsiTheme="majorHAnsi"/>
        </w:rPr>
      </w:pPr>
      <w:r>
        <w:rPr>
          <w:rFonts w:asciiTheme="majorHAnsi" w:hAnsiTheme="majorHAnsi"/>
        </w:rPr>
        <w:t>Přehled o aktivizačních činnostech obyvatel penzionu v r. 201</w:t>
      </w:r>
      <w:r w:rsidR="001B0A82">
        <w:rPr>
          <w:rFonts w:asciiTheme="majorHAnsi" w:hAnsiTheme="majorHAnsi"/>
        </w:rPr>
        <w:t>7</w:t>
      </w:r>
    </w:p>
    <w:p w:rsidR="008F2B55" w:rsidRDefault="008F2B55" w:rsidP="008F2B55">
      <w:pPr>
        <w:numPr>
          <w:ilvl w:val="0"/>
          <w:numId w:val="10"/>
        </w:numPr>
        <w:spacing w:line="360" w:lineRule="auto"/>
        <w:ind w:left="1134"/>
        <w:jc w:val="both"/>
        <w:rPr>
          <w:rFonts w:asciiTheme="majorHAnsi" w:hAnsiTheme="majorHAnsi"/>
        </w:rPr>
      </w:pPr>
      <w:r>
        <w:rPr>
          <w:rFonts w:asciiTheme="majorHAnsi" w:hAnsiTheme="majorHAnsi"/>
        </w:rPr>
        <w:t xml:space="preserve">Ekonomické ukazatele organizace </w:t>
      </w:r>
    </w:p>
    <w:p w:rsidR="008F2B55" w:rsidRDefault="008F2B55" w:rsidP="008F2B55">
      <w:pPr>
        <w:spacing w:line="360" w:lineRule="auto"/>
        <w:ind w:firstLine="540"/>
        <w:jc w:val="both"/>
        <w:rPr>
          <w:rFonts w:asciiTheme="majorHAnsi" w:hAnsiTheme="majorHAnsi"/>
          <w:color w:val="000000"/>
        </w:rPr>
      </w:pPr>
    </w:p>
    <w:p w:rsidR="008F2B55" w:rsidRDefault="008F2B55" w:rsidP="008F2B55">
      <w:pPr>
        <w:spacing w:line="360" w:lineRule="auto"/>
        <w:ind w:firstLine="540"/>
        <w:jc w:val="both"/>
        <w:rPr>
          <w:rFonts w:asciiTheme="majorHAnsi" w:hAnsiTheme="majorHAnsi"/>
          <w:color w:val="000000"/>
        </w:rPr>
      </w:pPr>
      <w:r>
        <w:rPr>
          <w:rFonts w:asciiTheme="majorHAnsi" w:hAnsiTheme="majorHAnsi"/>
          <w:color w:val="000000"/>
        </w:rPr>
        <w:t>Zpráva o činnosti příspěvkové organizace Domov penzion pro důchodce Beroun je přístupná na webových stránkách www.mesto-beroun.cz.</w:t>
      </w:r>
    </w:p>
    <w:p w:rsidR="008F2B55" w:rsidRDefault="008F2B55" w:rsidP="008F2B55">
      <w:pPr>
        <w:jc w:val="both"/>
        <w:rPr>
          <w:rFonts w:asciiTheme="majorHAnsi" w:hAnsiTheme="majorHAnsi"/>
        </w:rPr>
      </w:pPr>
    </w:p>
    <w:p w:rsidR="008F2B55" w:rsidRDefault="008F2B55" w:rsidP="008F2B55">
      <w:pPr>
        <w:spacing w:line="360" w:lineRule="auto"/>
        <w:jc w:val="both"/>
        <w:rPr>
          <w:rFonts w:asciiTheme="majorHAnsi" w:hAnsiTheme="majorHAnsi"/>
        </w:rPr>
      </w:pPr>
      <w:r>
        <w:rPr>
          <w:rFonts w:asciiTheme="majorHAnsi" w:hAnsiTheme="majorHAnsi"/>
        </w:rPr>
        <w:t>Zprávu o činnosti organizace Domov penzion pro důchodce Beroun zpracovala Ing. Kučerová Miroslava, ředitelka</w:t>
      </w:r>
    </w:p>
    <w:p w:rsidR="008F2B55" w:rsidRDefault="008F2B55" w:rsidP="008F2B55">
      <w:pPr>
        <w:spacing w:line="360" w:lineRule="auto"/>
        <w:jc w:val="both"/>
        <w:rPr>
          <w:rFonts w:asciiTheme="majorHAnsi" w:hAnsiTheme="majorHAnsi"/>
          <w:color w:val="000000"/>
          <w:sz w:val="22"/>
          <w:szCs w:val="22"/>
          <w:u w:val="single"/>
        </w:rPr>
      </w:pPr>
      <w:r>
        <w:rPr>
          <w:rFonts w:asciiTheme="majorHAnsi" w:hAnsiTheme="majorHAnsi"/>
          <w:color w:val="000000"/>
          <w:sz w:val="22"/>
          <w:szCs w:val="22"/>
          <w:u w:val="single"/>
        </w:rPr>
        <w:br w:type="page"/>
      </w:r>
    </w:p>
    <w:p w:rsidR="008F2B55" w:rsidRPr="00E71BC5" w:rsidRDefault="008F2B55" w:rsidP="008F2B55">
      <w:pPr>
        <w:spacing w:line="360" w:lineRule="auto"/>
        <w:jc w:val="both"/>
        <w:rPr>
          <w:rFonts w:asciiTheme="majorHAnsi" w:hAnsiTheme="majorHAnsi"/>
          <w:strike/>
          <w:sz w:val="22"/>
          <w:szCs w:val="22"/>
        </w:rPr>
      </w:pPr>
      <w:r w:rsidRPr="00E71BC5">
        <w:rPr>
          <w:noProof/>
        </w:rPr>
        <w:lastRenderedPageBreak/>
        <w:drawing>
          <wp:anchor distT="0" distB="0" distL="114300" distR="114300" simplePos="0" relativeHeight="251658240" behindDoc="0" locked="0" layoutInCell="1" allowOverlap="1">
            <wp:simplePos x="0" y="0"/>
            <wp:positionH relativeFrom="margin">
              <wp:posOffset>-93345</wp:posOffset>
            </wp:positionH>
            <wp:positionV relativeFrom="margin">
              <wp:posOffset>294005</wp:posOffset>
            </wp:positionV>
            <wp:extent cx="5905500" cy="2717165"/>
            <wp:effectExtent l="19050" t="0" r="0" b="0"/>
            <wp:wrapNone/>
            <wp:docPr id="2" name="obrázek 2" descr="sejm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sejmout"/>
                    <pic:cNvPicPr>
                      <a:picLocks noChangeAspect="1" noChangeArrowheads="1"/>
                    </pic:cNvPicPr>
                  </pic:nvPicPr>
                  <pic:blipFill>
                    <a:blip r:embed="rId11" cstate="print"/>
                    <a:srcRect l="9225" t="21484" r="7916" b="29239"/>
                    <a:stretch>
                      <a:fillRect/>
                    </a:stretch>
                  </pic:blipFill>
                  <pic:spPr bwMode="auto">
                    <a:xfrm>
                      <a:off x="0" y="0"/>
                      <a:ext cx="5905500" cy="2717165"/>
                    </a:xfrm>
                    <a:prstGeom prst="rect">
                      <a:avLst/>
                    </a:prstGeom>
                    <a:noFill/>
                  </pic:spPr>
                </pic:pic>
              </a:graphicData>
            </a:graphic>
          </wp:anchor>
        </w:drawing>
      </w:r>
      <w:r w:rsidRPr="00E71BC5">
        <w:rPr>
          <w:rFonts w:asciiTheme="majorHAnsi" w:hAnsiTheme="majorHAnsi"/>
          <w:sz w:val="22"/>
          <w:szCs w:val="22"/>
          <w:u w:val="single"/>
        </w:rPr>
        <w:t>Příloha č. 1</w:t>
      </w:r>
      <w:r w:rsidRPr="00E71BC5">
        <w:rPr>
          <w:rFonts w:asciiTheme="majorHAnsi" w:hAnsiTheme="majorHAnsi"/>
          <w:sz w:val="22"/>
          <w:szCs w:val="22"/>
        </w:rPr>
        <w:t xml:space="preserve"> – Organizační a funkční schéma</w:t>
      </w:r>
    </w:p>
    <w:p w:rsidR="008F2B55" w:rsidRDefault="008F2B55" w:rsidP="008F2B55">
      <w:pPr>
        <w:spacing w:line="360" w:lineRule="auto"/>
        <w:jc w:val="both"/>
        <w:rPr>
          <w:rFonts w:asciiTheme="majorHAnsi" w:hAnsiTheme="majorHAnsi"/>
          <w:color w:val="000000"/>
          <w:sz w:val="22"/>
          <w:szCs w:val="22"/>
          <w:u w:val="single"/>
        </w:rPr>
      </w:pPr>
    </w:p>
    <w:p w:rsidR="008F2B55" w:rsidRDefault="008F2B55" w:rsidP="008F2B55">
      <w:pPr>
        <w:spacing w:line="360" w:lineRule="auto"/>
        <w:jc w:val="both"/>
        <w:rPr>
          <w:rFonts w:asciiTheme="majorHAnsi" w:hAnsiTheme="majorHAnsi"/>
          <w:color w:val="000000"/>
          <w:sz w:val="22"/>
          <w:szCs w:val="22"/>
          <w:u w:val="single"/>
        </w:rPr>
      </w:pPr>
    </w:p>
    <w:p w:rsidR="008F2B55" w:rsidRDefault="008F2B55" w:rsidP="008F2B55">
      <w:pPr>
        <w:spacing w:line="360" w:lineRule="auto"/>
        <w:jc w:val="both"/>
        <w:rPr>
          <w:rFonts w:asciiTheme="majorHAnsi" w:hAnsiTheme="majorHAnsi"/>
          <w:color w:val="000000"/>
          <w:sz w:val="22"/>
          <w:szCs w:val="22"/>
          <w:u w:val="single"/>
        </w:rPr>
      </w:pPr>
    </w:p>
    <w:p w:rsidR="008F2B55" w:rsidRDefault="008F2B55" w:rsidP="008F2B55">
      <w:pPr>
        <w:spacing w:line="360" w:lineRule="auto"/>
        <w:jc w:val="both"/>
        <w:rPr>
          <w:rFonts w:asciiTheme="majorHAnsi" w:hAnsiTheme="majorHAnsi"/>
          <w:color w:val="000000"/>
          <w:sz w:val="22"/>
          <w:szCs w:val="22"/>
          <w:u w:val="single"/>
        </w:rPr>
      </w:pPr>
    </w:p>
    <w:p w:rsidR="008F2B55" w:rsidRDefault="008F2B55" w:rsidP="008F2B55">
      <w:pPr>
        <w:spacing w:line="360" w:lineRule="auto"/>
        <w:jc w:val="both"/>
        <w:rPr>
          <w:rFonts w:asciiTheme="majorHAnsi" w:hAnsiTheme="majorHAnsi"/>
          <w:color w:val="000000"/>
          <w:sz w:val="22"/>
          <w:szCs w:val="22"/>
          <w:u w:val="single"/>
        </w:rPr>
      </w:pPr>
    </w:p>
    <w:p w:rsidR="008F2B55" w:rsidRDefault="008F2B55" w:rsidP="008F2B55">
      <w:pPr>
        <w:spacing w:line="360" w:lineRule="auto"/>
        <w:jc w:val="both"/>
        <w:rPr>
          <w:rFonts w:asciiTheme="majorHAnsi" w:hAnsiTheme="majorHAnsi"/>
          <w:color w:val="000000"/>
          <w:sz w:val="22"/>
          <w:szCs w:val="22"/>
          <w:u w:val="single"/>
        </w:rPr>
      </w:pPr>
    </w:p>
    <w:p w:rsidR="008F2B55" w:rsidRDefault="008F2B55" w:rsidP="008F2B55">
      <w:pPr>
        <w:spacing w:line="360" w:lineRule="auto"/>
        <w:jc w:val="both"/>
        <w:rPr>
          <w:rFonts w:asciiTheme="majorHAnsi" w:hAnsiTheme="majorHAnsi"/>
          <w:color w:val="000000"/>
          <w:sz w:val="22"/>
          <w:szCs w:val="22"/>
          <w:u w:val="single"/>
        </w:rPr>
      </w:pPr>
    </w:p>
    <w:p w:rsidR="008F2B55" w:rsidRDefault="008F2B55" w:rsidP="008F2B55">
      <w:pPr>
        <w:spacing w:line="360" w:lineRule="auto"/>
        <w:jc w:val="both"/>
        <w:rPr>
          <w:rFonts w:asciiTheme="majorHAnsi" w:hAnsiTheme="majorHAnsi"/>
          <w:color w:val="000000"/>
          <w:sz w:val="22"/>
          <w:szCs w:val="22"/>
          <w:u w:val="single"/>
        </w:rPr>
      </w:pPr>
    </w:p>
    <w:p w:rsidR="008F2B55" w:rsidRDefault="008F2B55" w:rsidP="008F2B55">
      <w:pPr>
        <w:spacing w:line="360" w:lineRule="auto"/>
        <w:jc w:val="both"/>
        <w:rPr>
          <w:rFonts w:asciiTheme="majorHAnsi" w:hAnsiTheme="majorHAnsi"/>
          <w:color w:val="000000"/>
          <w:sz w:val="22"/>
          <w:szCs w:val="22"/>
          <w:u w:val="single"/>
        </w:rPr>
      </w:pPr>
    </w:p>
    <w:p w:rsidR="008F2B55" w:rsidRDefault="008F2B55" w:rsidP="008F2B55">
      <w:pPr>
        <w:spacing w:line="360" w:lineRule="auto"/>
        <w:jc w:val="both"/>
        <w:rPr>
          <w:rFonts w:asciiTheme="majorHAnsi" w:hAnsiTheme="majorHAnsi"/>
          <w:color w:val="000000"/>
          <w:sz w:val="22"/>
          <w:szCs w:val="22"/>
          <w:u w:val="single"/>
        </w:rPr>
      </w:pPr>
    </w:p>
    <w:p w:rsidR="008F2B55" w:rsidRDefault="008F2B55" w:rsidP="008F2B55">
      <w:pPr>
        <w:spacing w:line="360" w:lineRule="auto"/>
        <w:jc w:val="both"/>
        <w:rPr>
          <w:rFonts w:asciiTheme="majorHAnsi" w:hAnsiTheme="majorHAnsi"/>
          <w:color w:val="000000"/>
          <w:sz w:val="22"/>
          <w:szCs w:val="22"/>
          <w:u w:val="single"/>
        </w:rPr>
      </w:pPr>
    </w:p>
    <w:p w:rsidR="008F2B55" w:rsidRPr="006824F0" w:rsidRDefault="008F2B55" w:rsidP="008F2B55">
      <w:pPr>
        <w:spacing w:line="360" w:lineRule="auto"/>
        <w:jc w:val="both"/>
        <w:rPr>
          <w:rFonts w:asciiTheme="majorHAnsi" w:hAnsiTheme="majorHAnsi"/>
          <w:b/>
          <w:color w:val="FF0000"/>
        </w:rPr>
      </w:pPr>
    </w:p>
    <w:p w:rsidR="008F2B55" w:rsidRPr="002A1B33" w:rsidRDefault="008F2B55" w:rsidP="008F2B55">
      <w:pPr>
        <w:spacing w:line="360" w:lineRule="auto"/>
        <w:jc w:val="both"/>
        <w:rPr>
          <w:rFonts w:asciiTheme="majorHAnsi" w:hAnsiTheme="majorHAnsi"/>
          <w:b/>
        </w:rPr>
      </w:pPr>
      <w:r w:rsidRPr="002A1B33">
        <w:rPr>
          <w:rFonts w:asciiTheme="majorHAnsi" w:hAnsiTheme="majorHAnsi"/>
          <w:b/>
        </w:rPr>
        <w:t>PERSONÁLNÍ ZAJIŠTĚNÍ PROVOZU ORGANIZACE</w:t>
      </w:r>
    </w:p>
    <w:p w:rsidR="008F2B55" w:rsidRDefault="008F2B55" w:rsidP="008F2B55">
      <w:pPr>
        <w:spacing w:line="360" w:lineRule="auto"/>
        <w:jc w:val="both"/>
        <w:rPr>
          <w:rFonts w:asciiTheme="majorHAnsi" w:hAnsiTheme="majorHAnsi"/>
          <w:color w:val="000000"/>
          <w:u w:val="single"/>
        </w:rPr>
      </w:pPr>
      <w:r>
        <w:rPr>
          <w:rFonts w:asciiTheme="majorHAnsi" w:hAnsiTheme="majorHAnsi"/>
          <w:color w:val="000000"/>
          <w:u w:val="single"/>
        </w:rPr>
        <w:t>Struktura pracovníků dle jednot</w:t>
      </w:r>
      <w:r w:rsidR="00110E14">
        <w:rPr>
          <w:rFonts w:asciiTheme="majorHAnsi" w:hAnsiTheme="majorHAnsi"/>
          <w:color w:val="000000"/>
          <w:u w:val="single"/>
        </w:rPr>
        <w:t>livých funkcí a úvazků v r. 2017</w:t>
      </w:r>
    </w:p>
    <w:tbl>
      <w:tblPr>
        <w:tblW w:w="9180" w:type="dxa"/>
        <w:jc w:val="right"/>
        <w:tblInd w:w="-1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2443"/>
        <w:gridCol w:w="2463"/>
      </w:tblGrid>
      <w:tr w:rsidR="008F2B55" w:rsidRPr="000367DA" w:rsidTr="00110E14">
        <w:trPr>
          <w:trHeight w:val="525"/>
          <w:jc w:val="right"/>
        </w:trPr>
        <w:tc>
          <w:tcPr>
            <w:tcW w:w="4274" w:type="dxa"/>
            <w:tcBorders>
              <w:top w:val="single" w:sz="4" w:space="0" w:color="auto"/>
              <w:left w:val="single" w:sz="4" w:space="0" w:color="auto"/>
              <w:bottom w:val="single" w:sz="12" w:space="0" w:color="auto"/>
              <w:right w:val="single" w:sz="4" w:space="0" w:color="auto"/>
            </w:tcBorders>
            <w:vAlign w:val="center"/>
            <w:hideMark/>
          </w:tcPr>
          <w:p w:rsidR="008F2B55" w:rsidRPr="000367DA" w:rsidRDefault="008F2B55">
            <w:pPr>
              <w:spacing w:line="276" w:lineRule="auto"/>
              <w:ind w:left="34"/>
              <w:jc w:val="center"/>
              <w:rPr>
                <w:rFonts w:asciiTheme="majorHAnsi" w:hAnsiTheme="majorHAnsi"/>
                <w:b/>
                <w:color w:val="000000"/>
                <w:lang w:eastAsia="en-US" w:bidi="en-US"/>
              </w:rPr>
            </w:pPr>
            <w:r w:rsidRPr="000367DA">
              <w:rPr>
                <w:rFonts w:asciiTheme="majorHAnsi" w:hAnsiTheme="majorHAnsi"/>
                <w:b/>
                <w:color w:val="000000"/>
                <w:lang w:eastAsia="en-US" w:bidi="en-US"/>
              </w:rPr>
              <w:t>Funkce - pracovní zařazení</w:t>
            </w:r>
          </w:p>
        </w:tc>
        <w:tc>
          <w:tcPr>
            <w:tcW w:w="2443" w:type="dxa"/>
            <w:tcBorders>
              <w:top w:val="single" w:sz="4" w:space="0" w:color="auto"/>
              <w:left w:val="single" w:sz="4" w:space="0" w:color="auto"/>
              <w:bottom w:val="single" w:sz="12" w:space="0" w:color="auto"/>
              <w:right w:val="single" w:sz="4" w:space="0" w:color="auto"/>
            </w:tcBorders>
            <w:vAlign w:val="center"/>
            <w:hideMark/>
          </w:tcPr>
          <w:p w:rsidR="008F2B55" w:rsidRPr="000367DA" w:rsidRDefault="008F2B55">
            <w:pPr>
              <w:spacing w:line="276" w:lineRule="auto"/>
              <w:jc w:val="center"/>
              <w:rPr>
                <w:rFonts w:asciiTheme="majorHAnsi" w:hAnsiTheme="majorHAnsi"/>
                <w:b/>
                <w:color w:val="000000"/>
                <w:lang w:eastAsia="en-US" w:bidi="en-US"/>
              </w:rPr>
            </w:pPr>
            <w:r w:rsidRPr="000367DA">
              <w:rPr>
                <w:rFonts w:asciiTheme="majorHAnsi" w:hAnsiTheme="majorHAnsi"/>
                <w:b/>
                <w:color w:val="000000"/>
                <w:lang w:eastAsia="en-US" w:bidi="en-US"/>
              </w:rPr>
              <w:t>Organizační schéma úvazek</w:t>
            </w:r>
          </w:p>
        </w:tc>
        <w:tc>
          <w:tcPr>
            <w:tcW w:w="2463" w:type="dxa"/>
            <w:tcBorders>
              <w:top w:val="single" w:sz="4" w:space="0" w:color="auto"/>
              <w:left w:val="single" w:sz="4" w:space="0" w:color="auto"/>
              <w:bottom w:val="single" w:sz="12" w:space="0" w:color="auto"/>
              <w:right w:val="single" w:sz="4" w:space="0" w:color="auto"/>
            </w:tcBorders>
            <w:shd w:val="clear" w:color="auto" w:fill="B6DDE8" w:themeFill="accent5" w:themeFillTint="66"/>
            <w:vAlign w:val="center"/>
            <w:hideMark/>
          </w:tcPr>
          <w:p w:rsidR="008F2B55" w:rsidRPr="000367DA" w:rsidRDefault="008F2B55" w:rsidP="00215412">
            <w:pPr>
              <w:spacing w:line="276" w:lineRule="auto"/>
              <w:jc w:val="center"/>
              <w:rPr>
                <w:rFonts w:asciiTheme="majorHAnsi" w:hAnsiTheme="majorHAnsi"/>
                <w:b/>
                <w:color w:val="000000"/>
                <w:lang w:eastAsia="en-US" w:bidi="en-US"/>
              </w:rPr>
            </w:pPr>
            <w:r w:rsidRPr="000367DA">
              <w:rPr>
                <w:rFonts w:asciiTheme="majorHAnsi" w:hAnsiTheme="majorHAnsi"/>
                <w:b/>
                <w:color w:val="000000"/>
                <w:lang w:eastAsia="en-US" w:bidi="en-US"/>
              </w:rPr>
              <w:t>Skutečnost v r. 201</w:t>
            </w:r>
            <w:r w:rsidR="00215412" w:rsidRPr="000367DA">
              <w:rPr>
                <w:rFonts w:asciiTheme="majorHAnsi" w:hAnsiTheme="majorHAnsi"/>
                <w:b/>
                <w:color w:val="000000"/>
                <w:lang w:eastAsia="en-US" w:bidi="en-US"/>
              </w:rPr>
              <w:t>7</w:t>
            </w:r>
            <w:r w:rsidRPr="000367DA">
              <w:rPr>
                <w:rFonts w:asciiTheme="majorHAnsi" w:hAnsiTheme="majorHAnsi"/>
                <w:b/>
                <w:color w:val="000000"/>
                <w:lang w:eastAsia="en-US" w:bidi="en-US"/>
              </w:rPr>
              <w:t xml:space="preserve"> úvazek</w:t>
            </w:r>
          </w:p>
        </w:tc>
      </w:tr>
      <w:tr w:rsidR="008F2B55" w:rsidRPr="000367DA" w:rsidTr="00110E14">
        <w:trPr>
          <w:trHeight w:val="340"/>
          <w:jc w:val="right"/>
        </w:trPr>
        <w:tc>
          <w:tcPr>
            <w:tcW w:w="4274" w:type="dxa"/>
            <w:tcBorders>
              <w:top w:val="single" w:sz="4" w:space="0" w:color="auto"/>
              <w:left w:val="single" w:sz="4" w:space="0" w:color="auto"/>
              <w:bottom w:val="single" w:sz="4" w:space="0" w:color="auto"/>
              <w:right w:val="single" w:sz="4" w:space="0" w:color="auto"/>
            </w:tcBorders>
            <w:vAlign w:val="center"/>
            <w:hideMark/>
          </w:tcPr>
          <w:p w:rsidR="008F2B55" w:rsidRPr="000367DA" w:rsidRDefault="008F2B55">
            <w:pPr>
              <w:spacing w:line="276" w:lineRule="auto"/>
              <w:jc w:val="both"/>
              <w:rPr>
                <w:rFonts w:asciiTheme="majorHAnsi" w:hAnsiTheme="majorHAnsi"/>
                <w:color w:val="000000"/>
                <w:lang w:eastAsia="en-US" w:bidi="en-US"/>
              </w:rPr>
            </w:pPr>
            <w:r w:rsidRPr="000367DA">
              <w:rPr>
                <w:rFonts w:asciiTheme="majorHAnsi" w:hAnsiTheme="majorHAnsi"/>
                <w:color w:val="000000"/>
                <w:lang w:eastAsia="en-US" w:bidi="en-US"/>
              </w:rPr>
              <w:t xml:space="preserve">Ředitel, statutární </w:t>
            </w:r>
            <w:r w:rsidR="000367DA" w:rsidRPr="000367DA">
              <w:rPr>
                <w:rFonts w:asciiTheme="majorHAnsi" w:hAnsiTheme="majorHAnsi"/>
                <w:color w:val="000000"/>
                <w:lang w:eastAsia="en-US" w:bidi="en-US"/>
              </w:rPr>
              <w:t>organ</w:t>
            </w:r>
          </w:p>
        </w:tc>
        <w:tc>
          <w:tcPr>
            <w:tcW w:w="2443" w:type="dxa"/>
            <w:tcBorders>
              <w:top w:val="single" w:sz="4" w:space="0" w:color="auto"/>
              <w:left w:val="single" w:sz="4" w:space="0" w:color="auto"/>
              <w:bottom w:val="single" w:sz="4" w:space="0" w:color="auto"/>
              <w:right w:val="single" w:sz="4" w:space="0" w:color="auto"/>
            </w:tcBorders>
            <w:vAlign w:val="center"/>
            <w:hideMark/>
          </w:tcPr>
          <w:p w:rsidR="008F2B55" w:rsidRPr="000367DA" w:rsidRDefault="008F2B55">
            <w:pPr>
              <w:spacing w:line="276" w:lineRule="auto"/>
              <w:jc w:val="center"/>
              <w:rPr>
                <w:rFonts w:asciiTheme="majorHAnsi" w:hAnsiTheme="majorHAnsi"/>
                <w:color w:val="000000"/>
                <w:lang w:eastAsia="en-US" w:bidi="en-US"/>
              </w:rPr>
            </w:pPr>
            <w:r w:rsidRPr="000367DA">
              <w:rPr>
                <w:rFonts w:asciiTheme="majorHAnsi" w:hAnsiTheme="majorHAnsi"/>
                <w:color w:val="000000"/>
                <w:lang w:eastAsia="en-US" w:bidi="en-US"/>
              </w:rPr>
              <w:t>1,0</w:t>
            </w:r>
          </w:p>
        </w:tc>
        <w:tc>
          <w:tcPr>
            <w:tcW w:w="246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8F2B55" w:rsidRPr="000367DA" w:rsidRDefault="008F2B55">
            <w:pPr>
              <w:spacing w:line="276" w:lineRule="auto"/>
              <w:jc w:val="center"/>
              <w:rPr>
                <w:rFonts w:asciiTheme="majorHAnsi" w:hAnsiTheme="majorHAnsi"/>
                <w:color w:val="000000"/>
                <w:lang w:eastAsia="en-US" w:bidi="en-US"/>
              </w:rPr>
            </w:pPr>
            <w:r w:rsidRPr="000367DA">
              <w:rPr>
                <w:rFonts w:asciiTheme="majorHAnsi" w:hAnsiTheme="majorHAnsi"/>
                <w:color w:val="000000"/>
                <w:lang w:eastAsia="en-US" w:bidi="en-US"/>
              </w:rPr>
              <w:t>1,0</w:t>
            </w:r>
          </w:p>
        </w:tc>
      </w:tr>
      <w:tr w:rsidR="008F2B55" w:rsidRPr="000367DA" w:rsidTr="00110E14">
        <w:trPr>
          <w:trHeight w:val="340"/>
          <w:jc w:val="right"/>
        </w:trPr>
        <w:tc>
          <w:tcPr>
            <w:tcW w:w="4274" w:type="dxa"/>
            <w:tcBorders>
              <w:top w:val="single" w:sz="4" w:space="0" w:color="auto"/>
              <w:left w:val="single" w:sz="4" w:space="0" w:color="auto"/>
              <w:bottom w:val="single" w:sz="4" w:space="0" w:color="auto"/>
              <w:right w:val="single" w:sz="4" w:space="0" w:color="auto"/>
            </w:tcBorders>
            <w:vAlign w:val="center"/>
            <w:hideMark/>
          </w:tcPr>
          <w:p w:rsidR="008F2B55" w:rsidRPr="000367DA" w:rsidRDefault="008F2B55">
            <w:pPr>
              <w:spacing w:line="276" w:lineRule="auto"/>
              <w:jc w:val="both"/>
              <w:rPr>
                <w:rFonts w:asciiTheme="majorHAnsi" w:hAnsiTheme="majorHAnsi"/>
                <w:color w:val="000000"/>
                <w:lang w:eastAsia="en-US" w:bidi="en-US"/>
              </w:rPr>
            </w:pPr>
            <w:r w:rsidRPr="000367DA">
              <w:rPr>
                <w:rFonts w:asciiTheme="majorHAnsi" w:hAnsiTheme="majorHAnsi"/>
                <w:color w:val="000000"/>
                <w:lang w:eastAsia="en-US" w:bidi="en-US"/>
              </w:rPr>
              <w:t>Ekonom, účetní</w:t>
            </w:r>
          </w:p>
        </w:tc>
        <w:tc>
          <w:tcPr>
            <w:tcW w:w="2443" w:type="dxa"/>
            <w:tcBorders>
              <w:top w:val="single" w:sz="4" w:space="0" w:color="auto"/>
              <w:left w:val="single" w:sz="4" w:space="0" w:color="auto"/>
              <w:bottom w:val="single" w:sz="4" w:space="0" w:color="auto"/>
              <w:right w:val="single" w:sz="4" w:space="0" w:color="auto"/>
            </w:tcBorders>
            <w:vAlign w:val="center"/>
            <w:hideMark/>
          </w:tcPr>
          <w:p w:rsidR="008F2B55" w:rsidRPr="000367DA" w:rsidRDefault="008F2B55">
            <w:pPr>
              <w:spacing w:line="276" w:lineRule="auto"/>
              <w:jc w:val="center"/>
              <w:rPr>
                <w:rFonts w:asciiTheme="majorHAnsi" w:hAnsiTheme="majorHAnsi"/>
                <w:color w:val="000000"/>
                <w:lang w:eastAsia="en-US" w:bidi="en-US"/>
              </w:rPr>
            </w:pPr>
            <w:r w:rsidRPr="000367DA">
              <w:rPr>
                <w:rFonts w:asciiTheme="majorHAnsi" w:hAnsiTheme="majorHAnsi"/>
                <w:color w:val="000000"/>
                <w:lang w:eastAsia="en-US" w:bidi="en-US"/>
              </w:rPr>
              <w:t>1,0</w:t>
            </w:r>
          </w:p>
        </w:tc>
        <w:tc>
          <w:tcPr>
            <w:tcW w:w="246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8F2B55" w:rsidRPr="000367DA" w:rsidRDefault="008F2B55">
            <w:pPr>
              <w:spacing w:line="276" w:lineRule="auto"/>
              <w:jc w:val="center"/>
              <w:rPr>
                <w:rFonts w:asciiTheme="majorHAnsi" w:hAnsiTheme="majorHAnsi"/>
                <w:color w:val="000000"/>
                <w:lang w:eastAsia="en-US" w:bidi="en-US"/>
              </w:rPr>
            </w:pPr>
            <w:r w:rsidRPr="000367DA">
              <w:rPr>
                <w:rFonts w:asciiTheme="majorHAnsi" w:hAnsiTheme="majorHAnsi"/>
                <w:color w:val="000000"/>
                <w:lang w:eastAsia="en-US" w:bidi="en-US"/>
              </w:rPr>
              <w:t>1,0</w:t>
            </w:r>
          </w:p>
        </w:tc>
      </w:tr>
      <w:tr w:rsidR="008F2B55" w:rsidRPr="000367DA" w:rsidTr="00110E14">
        <w:trPr>
          <w:trHeight w:val="340"/>
          <w:jc w:val="right"/>
        </w:trPr>
        <w:tc>
          <w:tcPr>
            <w:tcW w:w="4274" w:type="dxa"/>
            <w:tcBorders>
              <w:top w:val="single" w:sz="4" w:space="0" w:color="auto"/>
              <w:left w:val="single" w:sz="4" w:space="0" w:color="auto"/>
              <w:bottom w:val="single" w:sz="4" w:space="0" w:color="auto"/>
              <w:right w:val="single" w:sz="4" w:space="0" w:color="auto"/>
            </w:tcBorders>
            <w:vAlign w:val="center"/>
            <w:hideMark/>
          </w:tcPr>
          <w:p w:rsidR="008F2B55" w:rsidRPr="000367DA" w:rsidRDefault="008F2B55">
            <w:pPr>
              <w:spacing w:line="276" w:lineRule="auto"/>
              <w:jc w:val="both"/>
              <w:rPr>
                <w:rFonts w:asciiTheme="majorHAnsi" w:hAnsiTheme="majorHAnsi"/>
                <w:color w:val="000000"/>
                <w:lang w:eastAsia="en-US" w:bidi="en-US"/>
              </w:rPr>
            </w:pPr>
            <w:r w:rsidRPr="000367DA">
              <w:rPr>
                <w:rFonts w:asciiTheme="majorHAnsi" w:hAnsiTheme="majorHAnsi"/>
                <w:color w:val="000000"/>
                <w:lang w:eastAsia="en-US" w:bidi="en-US"/>
              </w:rPr>
              <w:t>Mzdová účetní, pokladní</w:t>
            </w:r>
          </w:p>
        </w:tc>
        <w:tc>
          <w:tcPr>
            <w:tcW w:w="2443" w:type="dxa"/>
            <w:tcBorders>
              <w:top w:val="single" w:sz="4" w:space="0" w:color="auto"/>
              <w:left w:val="single" w:sz="4" w:space="0" w:color="auto"/>
              <w:bottom w:val="single" w:sz="4" w:space="0" w:color="auto"/>
              <w:right w:val="single" w:sz="4" w:space="0" w:color="auto"/>
            </w:tcBorders>
            <w:vAlign w:val="center"/>
            <w:hideMark/>
          </w:tcPr>
          <w:p w:rsidR="008F2B55" w:rsidRPr="000367DA" w:rsidRDefault="008F2B55">
            <w:pPr>
              <w:spacing w:line="276" w:lineRule="auto"/>
              <w:jc w:val="center"/>
              <w:rPr>
                <w:rFonts w:asciiTheme="majorHAnsi" w:hAnsiTheme="majorHAnsi"/>
                <w:color w:val="000000"/>
                <w:lang w:eastAsia="en-US" w:bidi="en-US"/>
              </w:rPr>
            </w:pPr>
            <w:r w:rsidRPr="000367DA">
              <w:rPr>
                <w:rFonts w:asciiTheme="majorHAnsi" w:hAnsiTheme="majorHAnsi"/>
                <w:color w:val="000000"/>
                <w:lang w:eastAsia="en-US" w:bidi="en-US"/>
              </w:rPr>
              <w:t>1,0</w:t>
            </w:r>
          </w:p>
        </w:tc>
        <w:tc>
          <w:tcPr>
            <w:tcW w:w="246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8F2B55" w:rsidRPr="000367DA" w:rsidRDefault="008F2B55">
            <w:pPr>
              <w:spacing w:line="276" w:lineRule="auto"/>
              <w:jc w:val="center"/>
              <w:rPr>
                <w:rFonts w:asciiTheme="majorHAnsi" w:hAnsiTheme="majorHAnsi"/>
                <w:color w:val="000000"/>
                <w:lang w:eastAsia="en-US" w:bidi="en-US"/>
              </w:rPr>
            </w:pPr>
            <w:r w:rsidRPr="000367DA">
              <w:rPr>
                <w:rFonts w:asciiTheme="majorHAnsi" w:hAnsiTheme="majorHAnsi"/>
                <w:color w:val="000000"/>
                <w:lang w:eastAsia="en-US" w:bidi="en-US"/>
              </w:rPr>
              <w:t>1,0</w:t>
            </w:r>
          </w:p>
        </w:tc>
      </w:tr>
      <w:tr w:rsidR="008F2B55" w:rsidRPr="000367DA" w:rsidTr="00110E14">
        <w:trPr>
          <w:trHeight w:val="340"/>
          <w:jc w:val="right"/>
        </w:trPr>
        <w:tc>
          <w:tcPr>
            <w:tcW w:w="4274" w:type="dxa"/>
            <w:tcBorders>
              <w:top w:val="single" w:sz="4" w:space="0" w:color="auto"/>
              <w:left w:val="single" w:sz="4" w:space="0" w:color="auto"/>
              <w:bottom w:val="single" w:sz="4" w:space="0" w:color="auto"/>
              <w:right w:val="single" w:sz="4" w:space="0" w:color="auto"/>
            </w:tcBorders>
            <w:vAlign w:val="center"/>
            <w:hideMark/>
          </w:tcPr>
          <w:p w:rsidR="008F2B55" w:rsidRPr="000367DA" w:rsidRDefault="008F2B55">
            <w:pPr>
              <w:spacing w:line="276" w:lineRule="auto"/>
              <w:jc w:val="both"/>
              <w:rPr>
                <w:rFonts w:asciiTheme="majorHAnsi" w:hAnsiTheme="majorHAnsi"/>
                <w:color w:val="000000"/>
                <w:lang w:eastAsia="en-US" w:bidi="en-US"/>
              </w:rPr>
            </w:pPr>
            <w:r w:rsidRPr="000367DA">
              <w:rPr>
                <w:rFonts w:asciiTheme="majorHAnsi" w:hAnsiTheme="majorHAnsi"/>
                <w:color w:val="000000"/>
                <w:lang w:eastAsia="en-US" w:bidi="en-US"/>
              </w:rPr>
              <w:t>Koordinátor peč. služby, soc. pracovník</w:t>
            </w:r>
          </w:p>
        </w:tc>
        <w:tc>
          <w:tcPr>
            <w:tcW w:w="2443" w:type="dxa"/>
            <w:tcBorders>
              <w:top w:val="single" w:sz="4" w:space="0" w:color="auto"/>
              <w:left w:val="single" w:sz="4" w:space="0" w:color="auto"/>
              <w:bottom w:val="single" w:sz="4" w:space="0" w:color="auto"/>
              <w:right w:val="single" w:sz="4" w:space="0" w:color="auto"/>
            </w:tcBorders>
            <w:vAlign w:val="center"/>
            <w:hideMark/>
          </w:tcPr>
          <w:p w:rsidR="008F2B55" w:rsidRPr="000367DA" w:rsidRDefault="008F2B55">
            <w:pPr>
              <w:spacing w:line="276" w:lineRule="auto"/>
              <w:jc w:val="center"/>
              <w:rPr>
                <w:rFonts w:asciiTheme="majorHAnsi" w:hAnsiTheme="majorHAnsi"/>
                <w:color w:val="000000"/>
                <w:lang w:eastAsia="en-US" w:bidi="en-US"/>
              </w:rPr>
            </w:pPr>
            <w:r w:rsidRPr="000367DA">
              <w:rPr>
                <w:rFonts w:asciiTheme="majorHAnsi" w:hAnsiTheme="majorHAnsi"/>
                <w:color w:val="000000"/>
                <w:lang w:eastAsia="en-US" w:bidi="en-US"/>
              </w:rPr>
              <w:t>2,0</w:t>
            </w:r>
          </w:p>
        </w:tc>
        <w:tc>
          <w:tcPr>
            <w:tcW w:w="246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8F2B55" w:rsidRPr="000367DA" w:rsidRDefault="008F2B55">
            <w:pPr>
              <w:spacing w:line="276" w:lineRule="auto"/>
              <w:jc w:val="center"/>
              <w:rPr>
                <w:rFonts w:asciiTheme="majorHAnsi" w:hAnsiTheme="majorHAnsi"/>
                <w:color w:val="000000"/>
                <w:lang w:eastAsia="en-US" w:bidi="en-US"/>
              </w:rPr>
            </w:pPr>
            <w:r w:rsidRPr="000367DA">
              <w:rPr>
                <w:rFonts w:asciiTheme="majorHAnsi" w:hAnsiTheme="majorHAnsi"/>
                <w:color w:val="000000"/>
                <w:lang w:eastAsia="en-US" w:bidi="en-US"/>
              </w:rPr>
              <w:t>1,85</w:t>
            </w:r>
          </w:p>
        </w:tc>
      </w:tr>
      <w:tr w:rsidR="008F2B55" w:rsidRPr="000367DA" w:rsidTr="00110E14">
        <w:trPr>
          <w:trHeight w:val="340"/>
          <w:jc w:val="right"/>
        </w:trPr>
        <w:tc>
          <w:tcPr>
            <w:tcW w:w="4274" w:type="dxa"/>
            <w:tcBorders>
              <w:top w:val="single" w:sz="4" w:space="0" w:color="auto"/>
              <w:left w:val="single" w:sz="4" w:space="0" w:color="auto"/>
              <w:bottom w:val="single" w:sz="4" w:space="0" w:color="auto"/>
              <w:right w:val="single" w:sz="4" w:space="0" w:color="auto"/>
            </w:tcBorders>
            <w:vAlign w:val="center"/>
            <w:hideMark/>
          </w:tcPr>
          <w:p w:rsidR="008F2B55" w:rsidRPr="000367DA" w:rsidRDefault="008F2B55">
            <w:pPr>
              <w:spacing w:line="276" w:lineRule="auto"/>
              <w:jc w:val="both"/>
              <w:rPr>
                <w:rFonts w:asciiTheme="majorHAnsi" w:hAnsiTheme="majorHAnsi"/>
                <w:color w:val="000000"/>
                <w:lang w:eastAsia="en-US" w:bidi="en-US"/>
              </w:rPr>
            </w:pPr>
            <w:r w:rsidRPr="000367DA">
              <w:rPr>
                <w:rFonts w:asciiTheme="majorHAnsi" w:hAnsiTheme="majorHAnsi"/>
                <w:color w:val="000000"/>
                <w:lang w:eastAsia="en-US" w:bidi="en-US"/>
              </w:rPr>
              <w:t>Pracovník sociální péče – pečovatelka</w:t>
            </w:r>
          </w:p>
        </w:tc>
        <w:tc>
          <w:tcPr>
            <w:tcW w:w="2443" w:type="dxa"/>
            <w:tcBorders>
              <w:top w:val="single" w:sz="4" w:space="0" w:color="auto"/>
              <w:left w:val="single" w:sz="4" w:space="0" w:color="auto"/>
              <w:bottom w:val="single" w:sz="4" w:space="0" w:color="auto"/>
              <w:right w:val="single" w:sz="4" w:space="0" w:color="auto"/>
            </w:tcBorders>
            <w:vAlign w:val="center"/>
            <w:hideMark/>
          </w:tcPr>
          <w:p w:rsidR="008F2B55" w:rsidRPr="000367DA" w:rsidRDefault="008F2B55">
            <w:pPr>
              <w:spacing w:line="276" w:lineRule="auto"/>
              <w:jc w:val="center"/>
              <w:rPr>
                <w:rFonts w:asciiTheme="majorHAnsi" w:hAnsiTheme="majorHAnsi"/>
                <w:color w:val="000000"/>
                <w:lang w:eastAsia="en-US" w:bidi="en-US"/>
              </w:rPr>
            </w:pPr>
            <w:r w:rsidRPr="000367DA">
              <w:rPr>
                <w:rFonts w:asciiTheme="majorHAnsi" w:hAnsiTheme="majorHAnsi"/>
                <w:color w:val="000000"/>
                <w:lang w:eastAsia="en-US" w:bidi="en-US"/>
              </w:rPr>
              <w:t>10,0</w:t>
            </w:r>
          </w:p>
        </w:tc>
        <w:tc>
          <w:tcPr>
            <w:tcW w:w="246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8F2B55" w:rsidRPr="000367DA" w:rsidRDefault="008F2B55">
            <w:pPr>
              <w:spacing w:line="276" w:lineRule="auto"/>
              <w:jc w:val="center"/>
              <w:rPr>
                <w:rFonts w:asciiTheme="majorHAnsi" w:hAnsiTheme="majorHAnsi"/>
                <w:color w:val="000000"/>
                <w:lang w:eastAsia="en-US" w:bidi="en-US"/>
              </w:rPr>
            </w:pPr>
            <w:r w:rsidRPr="000367DA">
              <w:rPr>
                <w:rFonts w:asciiTheme="majorHAnsi" w:hAnsiTheme="majorHAnsi"/>
                <w:color w:val="000000"/>
                <w:lang w:eastAsia="en-US" w:bidi="en-US"/>
              </w:rPr>
              <w:t>8,00</w:t>
            </w:r>
          </w:p>
        </w:tc>
      </w:tr>
      <w:tr w:rsidR="008F2B55" w:rsidRPr="000367DA" w:rsidTr="00110E14">
        <w:trPr>
          <w:trHeight w:val="340"/>
          <w:jc w:val="right"/>
        </w:trPr>
        <w:tc>
          <w:tcPr>
            <w:tcW w:w="4274" w:type="dxa"/>
            <w:tcBorders>
              <w:top w:val="single" w:sz="4" w:space="0" w:color="auto"/>
              <w:left w:val="single" w:sz="4" w:space="0" w:color="auto"/>
              <w:bottom w:val="single" w:sz="4" w:space="0" w:color="auto"/>
              <w:right w:val="single" w:sz="4" w:space="0" w:color="auto"/>
            </w:tcBorders>
            <w:vAlign w:val="center"/>
            <w:hideMark/>
          </w:tcPr>
          <w:p w:rsidR="008F2B55" w:rsidRPr="000367DA" w:rsidRDefault="008F2B55">
            <w:pPr>
              <w:spacing w:line="276" w:lineRule="auto"/>
              <w:jc w:val="both"/>
              <w:rPr>
                <w:rFonts w:asciiTheme="majorHAnsi" w:hAnsiTheme="majorHAnsi"/>
                <w:color w:val="000000"/>
                <w:lang w:eastAsia="en-US" w:bidi="en-US"/>
              </w:rPr>
            </w:pPr>
            <w:r w:rsidRPr="000367DA">
              <w:rPr>
                <w:rFonts w:asciiTheme="majorHAnsi" w:hAnsiTheme="majorHAnsi"/>
                <w:color w:val="000000"/>
                <w:lang w:eastAsia="en-US" w:bidi="en-US"/>
              </w:rPr>
              <w:t>Recepční</w:t>
            </w:r>
          </w:p>
        </w:tc>
        <w:tc>
          <w:tcPr>
            <w:tcW w:w="2443" w:type="dxa"/>
            <w:tcBorders>
              <w:top w:val="single" w:sz="4" w:space="0" w:color="auto"/>
              <w:left w:val="single" w:sz="4" w:space="0" w:color="auto"/>
              <w:bottom w:val="single" w:sz="4" w:space="0" w:color="auto"/>
              <w:right w:val="single" w:sz="4" w:space="0" w:color="auto"/>
            </w:tcBorders>
            <w:vAlign w:val="center"/>
            <w:hideMark/>
          </w:tcPr>
          <w:p w:rsidR="008F2B55" w:rsidRPr="000367DA" w:rsidRDefault="008F2B55">
            <w:pPr>
              <w:spacing w:line="276" w:lineRule="auto"/>
              <w:jc w:val="center"/>
              <w:rPr>
                <w:rFonts w:asciiTheme="majorHAnsi" w:hAnsiTheme="majorHAnsi"/>
                <w:color w:val="000000"/>
                <w:lang w:eastAsia="en-US" w:bidi="en-US"/>
              </w:rPr>
            </w:pPr>
            <w:r w:rsidRPr="000367DA">
              <w:rPr>
                <w:rFonts w:asciiTheme="majorHAnsi" w:hAnsiTheme="majorHAnsi"/>
                <w:color w:val="000000"/>
                <w:lang w:eastAsia="en-US" w:bidi="en-US"/>
              </w:rPr>
              <w:t>1,0</w:t>
            </w:r>
          </w:p>
        </w:tc>
        <w:tc>
          <w:tcPr>
            <w:tcW w:w="246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8F2B55" w:rsidRPr="000367DA" w:rsidRDefault="008F2B55">
            <w:pPr>
              <w:spacing w:line="276" w:lineRule="auto"/>
              <w:jc w:val="center"/>
              <w:rPr>
                <w:rFonts w:asciiTheme="majorHAnsi" w:hAnsiTheme="majorHAnsi"/>
                <w:color w:val="000000"/>
                <w:lang w:eastAsia="en-US" w:bidi="en-US"/>
              </w:rPr>
            </w:pPr>
            <w:r w:rsidRPr="000367DA">
              <w:rPr>
                <w:rFonts w:asciiTheme="majorHAnsi" w:hAnsiTheme="majorHAnsi"/>
                <w:color w:val="000000"/>
                <w:lang w:eastAsia="en-US" w:bidi="en-US"/>
              </w:rPr>
              <w:t>1,0</w:t>
            </w:r>
          </w:p>
        </w:tc>
      </w:tr>
      <w:tr w:rsidR="008F2B55" w:rsidRPr="000367DA" w:rsidTr="00110E14">
        <w:trPr>
          <w:trHeight w:val="340"/>
          <w:jc w:val="right"/>
        </w:trPr>
        <w:tc>
          <w:tcPr>
            <w:tcW w:w="4274" w:type="dxa"/>
            <w:tcBorders>
              <w:top w:val="single" w:sz="4" w:space="0" w:color="auto"/>
              <w:left w:val="single" w:sz="4" w:space="0" w:color="auto"/>
              <w:bottom w:val="single" w:sz="4" w:space="0" w:color="auto"/>
              <w:right w:val="single" w:sz="4" w:space="0" w:color="auto"/>
            </w:tcBorders>
            <w:vAlign w:val="center"/>
            <w:hideMark/>
          </w:tcPr>
          <w:p w:rsidR="008F2B55" w:rsidRPr="000367DA" w:rsidRDefault="008F2B55">
            <w:pPr>
              <w:spacing w:line="276" w:lineRule="auto"/>
              <w:jc w:val="both"/>
              <w:rPr>
                <w:rFonts w:asciiTheme="majorHAnsi" w:hAnsiTheme="majorHAnsi"/>
                <w:color w:val="000000"/>
                <w:lang w:eastAsia="en-US" w:bidi="en-US"/>
              </w:rPr>
            </w:pPr>
            <w:r w:rsidRPr="000367DA">
              <w:rPr>
                <w:rFonts w:asciiTheme="majorHAnsi" w:hAnsiTheme="majorHAnsi"/>
                <w:color w:val="000000"/>
                <w:lang w:eastAsia="en-US" w:bidi="en-US"/>
              </w:rPr>
              <w:t>Technik údržby</w:t>
            </w:r>
          </w:p>
        </w:tc>
        <w:tc>
          <w:tcPr>
            <w:tcW w:w="2443" w:type="dxa"/>
            <w:tcBorders>
              <w:top w:val="single" w:sz="4" w:space="0" w:color="auto"/>
              <w:left w:val="single" w:sz="4" w:space="0" w:color="auto"/>
              <w:bottom w:val="single" w:sz="4" w:space="0" w:color="auto"/>
              <w:right w:val="single" w:sz="4" w:space="0" w:color="auto"/>
            </w:tcBorders>
            <w:vAlign w:val="center"/>
            <w:hideMark/>
          </w:tcPr>
          <w:p w:rsidR="008F2B55" w:rsidRPr="000367DA" w:rsidRDefault="008F2B55">
            <w:pPr>
              <w:spacing w:line="276" w:lineRule="auto"/>
              <w:jc w:val="center"/>
              <w:rPr>
                <w:rFonts w:asciiTheme="majorHAnsi" w:hAnsiTheme="majorHAnsi"/>
                <w:color w:val="000000"/>
                <w:lang w:eastAsia="en-US" w:bidi="en-US"/>
              </w:rPr>
            </w:pPr>
            <w:r w:rsidRPr="000367DA">
              <w:rPr>
                <w:rFonts w:asciiTheme="majorHAnsi" w:hAnsiTheme="majorHAnsi"/>
                <w:color w:val="000000"/>
                <w:lang w:eastAsia="en-US" w:bidi="en-US"/>
              </w:rPr>
              <w:t>1,0</w:t>
            </w:r>
          </w:p>
        </w:tc>
        <w:tc>
          <w:tcPr>
            <w:tcW w:w="246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8F2B55" w:rsidRPr="000367DA" w:rsidRDefault="008F2B55">
            <w:pPr>
              <w:spacing w:line="276" w:lineRule="auto"/>
              <w:jc w:val="center"/>
              <w:rPr>
                <w:rFonts w:asciiTheme="majorHAnsi" w:hAnsiTheme="majorHAnsi"/>
                <w:color w:val="000000"/>
                <w:lang w:eastAsia="en-US" w:bidi="en-US"/>
              </w:rPr>
            </w:pPr>
            <w:r w:rsidRPr="000367DA">
              <w:rPr>
                <w:rFonts w:asciiTheme="majorHAnsi" w:hAnsiTheme="majorHAnsi"/>
                <w:color w:val="000000"/>
                <w:lang w:eastAsia="en-US" w:bidi="en-US"/>
              </w:rPr>
              <w:t>1,0</w:t>
            </w:r>
          </w:p>
        </w:tc>
      </w:tr>
      <w:tr w:rsidR="008F2B55" w:rsidRPr="000367DA" w:rsidTr="00110E14">
        <w:trPr>
          <w:trHeight w:val="340"/>
          <w:jc w:val="right"/>
        </w:trPr>
        <w:tc>
          <w:tcPr>
            <w:tcW w:w="4274" w:type="dxa"/>
            <w:tcBorders>
              <w:top w:val="single" w:sz="4" w:space="0" w:color="auto"/>
              <w:left w:val="single" w:sz="4" w:space="0" w:color="auto"/>
              <w:bottom w:val="single" w:sz="12" w:space="0" w:color="auto"/>
              <w:right w:val="single" w:sz="4" w:space="0" w:color="auto"/>
            </w:tcBorders>
            <w:vAlign w:val="center"/>
            <w:hideMark/>
          </w:tcPr>
          <w:p w:rsidR="008F2B55" w:rsidRPr="000367DA" w:rsidRDefault="008F2B55">
            <w:pPr>
              <w:spacing w:line="276" w:lineRule="auto"/>
              <w:jc w:val="both"/>
              <w:rPr>
                <w:rFonts w:asciiTheme="majorHAnsi" w:hAnsiTheme="majorHAnsi"/>
                <w:color w:val="000000"/>
                <w:lang w:eastAsia="en-US" w:bidi="en-US"/>
              </w:rPr>
            </w:pPr>
            <w:r w:rsidRPr="000367DA">
              <w:rPr>
                <w:rFonts w:asciiTheme="majorHAnsi" w:hAnsiTheme="majorHAnsi"/>
                <w:color w:val="000000"/>
                <w:lang w:eastAsia="en-US" w:bidi="en-US"/>
              </w:rPr>
              <w:t>Pradlena</w:t>
            </w:r>
          </w:p>
        </w:tc>
        <w:tc>
          <w:tcPr>
            <w:tcW w:w="2443" w:type="dxa"/>
            <w:tcBorders>
              <w:top w:val="single" w:sz="4" w:space="0" w:color="auto"/>
              <w:left w:val="single" w:sz="4" w:space="0" w:color="auto"/>
              <w:bottom w:val="single" w:sz="12" w:space="0" w:color="auto"/>
              <w:right w:val="single" w:sz="4" w:space="0" w:color="auto"/>
            </w:tcBorders>
            <w:vAlign w:val="center"/>
            <w:hideMark/>
          </w:tcPr>
          <w:p w:rsidR="008F2B55" w:rsidRPr="000367DA" w:rsidRDefault="008F2B55">
            <w:pPr>
              <w:spacing w:line="276" w:lineRule="auto"/>
              <w:jc w:val="center"/>
              <w:rPr>
                <w:rFonts w:asciiTheme="majorHAnsi" w:hAnsiTheme="majorHAnsi"/>
                <w:color w:val="000000"/>
                <w:lang w:eastAsia="en-US" w:bidi="en-US"/>
              </w:rPr>
            </w:pPr>
            <w:r w:rsidRPr="000367DA">
              <w:rPr>
                <w:rFonts w:asciiTheme="majorHAnsi" w:hAnsiTheme="majorHAnsi"/>
                <w:color w:val="000000"/>
                <w:lang w:eastAsia="en-US" w:bidi="en-US"/>
              </w:rPr>
              <w:t>2,0</w:t>
            </w:r>
          </w:p>
        </w:tc>
        <w:tc>
          <w:tcPr>
            <w:tcW w:w="2463" w:type="dxa"/>
            <w:tcBorders>
              <w:top w:val="single" w:sz="4" w:space="0" w:color="auto"/>
              <w:left w:val="single" w:sz="4" w:space="0" w:color="auto"/>
              <w:bottom w:val="single" w:sz="12" w:space="0" w:color="auto"/>
              <w:right w:val="single" w:sz="4" w:space="0" w:color="auto"/>
            </w:tcBorders>
            <w:shd w:val="clear" w:color="auto" w:fill="B6DDE8" w:themeFill="accent5" w:themeFillTint="66"/>
            <w:vAlign w:val="center"/>
            <w:hideMark/>
          </w:tcPr>
          <w:p w:rsidR="008F2B55" w:rsidRPr="000367DA" w:rsidRDefault="008F2B55">
            <w:pPr>
              <w:spacing w:line="276" w:lineRule="auto"/>
              <w:jc w:val="center"/>
              <w:rPr>
                <w:rFonts w:asciiTheme="majorHAnsi" w:hAnsiTheme="majorHAnsi"/>
                <w:color w:val="000000"/>
                <w:lang w:eastAsia="en-US" w:bidi="en-US"/>
              </w:rPr>
            </w:pPr>
            <w:r w:rsidRPr="000367DA">
              <w:rPr>
                <w:rFonts w:asciiTheme="majorHAnsi" w:hAnsiTheme="majorHAnsi"/>
                <w:color w:val="000000"/>
                <w:lang w:eastAsia="en-US" w:bidi="en-US"/>
              </w:rPr>
              <w:t>1,0</w:t>
            </w:r>
          </w:p>
        </w:tc>
      </w:tr>
      <w:tr w:rsidR="008F2B55" w:rsidRPr="000367DA" w:rsidTr="00110E14">
        <w:trPr>
          <w:trHeight w:val="340"/>
          <w:jc w:val="right"/>
        </w:trPr>
        <w:tc>
          <w:tcPr>
            <w:tcW w:w="4274" w:type="dxa"/>
            <w:tcBorders>
              <w:top w:val="single" w:sz="12" w:space="0" w:color="auto"/>
              <w:left w:val="single" w:sz="4" w:space="0" w:color="auto"/>
              <w:bottom w:val="single" w:sz="4" w:space="0" w:color="auto"/>
              <w:right w:val="single" w:sz="4" w:space="0" w:color="auto"/>
            </w:tcBorders>
            <w:vAlign w:val="center"/>
            <w:hideMark/>
          </w:tcPr>
          <w:p w:rsidR="008F2B55" w:rsidRPr="000367DA" w:rsidRDefault="008F2B55">
            <w:pPr>
              <w:spacing w:line="276" w:lineRule="auto"/>
              <w:jc w:val="both"/>
              <w:rPr>
                <w:rFonts w:asciiTheme="majorHAnsi" w:hAnsiTheme="majorHAnsi"/>
                <w:color w:val="000000"/>
                <w:lang w:eastAsia="en-US" w:bidi="en-US"/>
              </w:rPr>
            </w:pPr>
            <w:r w:rsidRPr="000367DA">
              <w:rPr>
                <w:rFonts w:asciiTheme="majorHAnsi" w:hAnsiTheme="majorHAnsi"/>
                <w:color w:val="000000"/>
                <w:lang w:eastAsia="en-US" w:bidi="en-US"/>
              </w:rPr>
              <w:t>Celkem</w:t>
            </w:r>
          </w:p>
        </w:tc>
        <w:tc>
          <w:tcPr>
            <w:tcW w:w="2443" w:type="dxa"/>
            <w:tcBorders>
              <w:top w:val="single" w:sz="12" w:space="0" w:color="auto"/>
              <w:left w:val="single" w:sz="4" w:space="0" w:color="auto"/>
              <w:bottom w:val="single" w:sz="4" w:space="0" w:color="auto"/>
              <w:right w:val="single" w:sz="4" w:space="0" w:color="auto"/>
            </w:tcBorders>
            <w:vAlign w:val="center"/>
            <w:hideMark/>
          </w:tcPr>
          <w:p w:rsidR="008F2B55" w:rsidRPr="000367DA" w:rsidRDefault="008F2B55">
            <w:pPr>
              <w:spacing w:line="276" w:lineRule="auto"/>
              <w:jc w:val="center"/>
              <w:rPr>
                <w:rFonts w:asciiTheme="majorHAnsi" w:hAnsiTheme="majorHAnsi"/>
                <w:color w:val="000000"/>
                <w:lang w:eastAsia="en-US" w:bidi="en-US"/>
              </w:rPr>
            </w:pPr>
            <w:r w:rsidRPr="000367DA">
              <w:rPr>
                <w:rFonts w:asciiTheme="majorHAnsi" w:hAnsiTheme="majorHAnsi"/>
                <w:color w:val="000000"/>
                <w:lang w:eastAsia="en-US" w:bidi="en-US"/>
              </w:rPr>
              <w:t>19,0</w:t>
            </w:r>
          </w:p>
        </w:tc>
        <w:tc>
          <w:tcPr>
            <w:tcW w:w="2463" w:type="dxa"/>
            <w:tcBorders>
              <w:top w:val="single" w:sz="12" w:space="0" w:color="auto"/>
              <w:left w:val="single" w:sz="4" w:space="0" w:color="auto"/>
              <w:bottom w:val="single" w:sz="4" w:space="0" w:color="auto"/>
              <w:right w:val="single" w:sz="4" w:space="0" w:color="auto"/>
            </w:tcBorders>
            <w:shd w:val="clear" w:color="auto" w:fill="B6DDE8" w:themeFill="accent5" w:themeFillTint="66"/>
            <w:vAlign w:val="center"/>
            <w:hideMark/>
          </w:tcPr>
          <w:p w:rsidR="008F2B55" w:rsidRPr="000367DA" w:rsidRDefault="008F2B55">
            <w:pPr>
              <w:spacing w:line="276" w:lineRule="auto"/>
              <w:jc w:val="center"/>
              <w:rPr>
                <w:rFonts w:asciiTheme="majorHAnsi" w:hAnsiTheme="majorHAnsi"/>
                <w:color w:val="000000"/>
                <w:lang w:eastAsia="en-US" w:bidi="en-US"/>
              </w:rPr>
            </w:pPr>
            <w:r w:rsidRPr="000367DA">
              <w:rPr>
                <w:rFonts w:asciiTheme="majorHAnsi" w:hAnsiTheme="majorHAnsi"/>
                <w:color w:val="000000"/>
                <w:lang w:eastAsia="en-US" w:bidi="en-US"/>
              </w:rPr>
              <w:t>15,85</w:t>
            </w:r>
          </w:p>
        </w:tc>
      </w:tr>
    </w:tbl>
    <w:p w:rsidR="008F2B55" w:rsidRPr="002A1B33" w:rsidRDefault="008F2B55" w:rsidP="008F2B55">
      <w:pPr>
        <w:spacing w:line="360" w:lineRule="auto"/>
        <w:jc w:val="both"/>
        <w:rPr>
          <w:rFonts w:asciiTheme="majorHAnsi" w:hAnsiTheme="majorHAnsi"/>
          <w:sz w:val="22"/>
          <w:szCs w:val="22"/>
        </w:rPr>
      </w:pPr>
    </w:p>
    <w:p w:rsidR="008F2B55" w:rsidRPr="002A1B33" w:rsidRDefault="00110E14" w:rsidP="008F2B55">
      <w:pPr>
        <w:spacing w:line="360" w:lineRule="auto"/>
        <w:jc w:val="both"/>
        <w:rPr>
          <w:rFonts w:asciiTheme="majorHAnsi" w:hAnsiTheme="majorHAnsi"/>
          <w:sz w:val="22"/>
          <w:szCs w:val="22"/>
        </w:rPr>
      </w:pPr>
      <w:r w:rsidRPr="002A1B33">
        <w:rPr>
          <w:rFonts w:asciiTheme="majorHAnsi" w:hAnsiTheme="majorHAnsi"/>
          <w:sz w:val="22"/>
          <w:szCs w:val="22"/>
        </w:rPr>
        <w:t>V roce 2017</w:t>
      </w:r>
      <w:r w:rsidR="008F2B55" w:rsidRPr="002A1B33">
        <w:rPr>
          <w:rFonts w:asciiTheme="majorHAnsi" w:hAnsiTheme="majorHAnsi"/>
          <w:sz w:val="22"/>
          <w:szCs w:val="22"/>
        </w:rPr>
        <w:t xml:space="preserve"> se organizace potýkala s dlouhodobými pracovními neschopnostmi svých pracovníků, zejména na úseku pečovatelské služby - celkem </w:t>
      </w:r>
      <w:r w:rsidR="002A1B33" w:rsidRPr="002A1B33">
        <w:rPr>
          <w:rFonts w:asciiTheme="majorHAnsi" w:hAnsiTheme="majorHAnsi"/>
          <w:sz w:val="22"/>
          <w:szCs w:val="22"/>
        </w:rPr>
        <w:t>846</w:t>
      </w:r>
      <w:r w:rsidR="008F2B55" w:rsidRPr="002A1B33">
        <w:rPr>
          <w:rFonts w:asciiTheme="majorHAnsi" w:hAnsiTheme="majorHAnsi"/>
          <w:sz w:val="22"/>
          <w:szCs w:val="22"/>
        </w:rPr>
        <w:t xml:space="preserve"> kalendářních dní za rok. Ve sledovaném roce bylo provedeno zákonné navýšení platů u pracovníků v sociálních službách – pečovatelek a sociálního pracovníka i ostatních pracovníků organizace. Průměrný plat pracovníků v sociálních službách (pečovatelek, sociál</w:t>
      </w:r>
      <w:r w:rsidRPr="002A1B33">
        <w:rPr>
          <w:rFonts w:asciiTheme="majorHAnsi" w:hAnsiTheme="majorHAnsi"/>
          <w:sz w:val="22"/>
          <w:szCs w:val="22"/>
        </w:rPr>
        <w:t>ního pracovníka</w:t>
      </w:r>
      <w:r w:rsidR="002A1B33" w:rsidRPr="002A1B33">
        <w:rPr>
          <w:rFonts w:asciiTheme="majorHAnsi" w:hAnsiTheme="majorHAnsi"/>
          <w:sz w:val="22"/>
          <w:szCs w:val="22"/>
        </w:rPr>
        <w:t>,koordinátora</w:t>
      </w:r>
      <w:r w:rsidRPr="002A1B33">
        <w:rPr>
          <w:rFonts w:asciiTheme="majorHAnsi" w:hAnsiTheme="majorHAnsi"/>
          <w:sz w:val="22"/>
          <w:szCs w:val="22"/>
        </w:rPr>
        <w:t>) činil v r. 2017</w:t>
      </w:r>
      <w:r w:rsidR="008F2B55" w:rsidRPr="002A1B33">
        <w:rPr>
          <w:rFonts w:asciiTheme="majorHAnsi" w:hAnsiTheme="majorHAnsi"/>
          <w:sz w:val="22"/>
          <w:szCs w:val="22"/>
        </w:rPr>
        <w:t xml:space="preserve"> částku 1</w:t>
      </w:r>
      <w:r w:rsidR="002A1B33" w:rsidRPr="002A1B33">
        <w:rPr>
          <w:rFonts w:asciiTheme="majorHAnsi" w:hAnsiTheme="majorHAnsi"/>
          <w:sz w:val="22"/>
          <w:szCs w:val="22"/>
        </w:rPr>
        <w:t>8</w:t>
      </w:r>
      <w:r w:rsidR="008F2B55" w:rsidRPr="002A1B33">
        <w:rPr>
          <w:rFonts w:asciiTheme="majorHAnsi" w:hAnsiTheme="majorHAnsi"/>
          <w:sz w:val="22"/>
          <w:szCs w:val="22"/>
        </w:rPr>
        <w:t>.</w:t>
      </w:r>
      <w:r w:rsidR="002A1B33" w:rsidRPr="002A1B33">
        <w:rPr>
          <w:rFonts w:asciiTheme="majorHAnsi" w:hAnsiTheme="majorHAnsi"/>
          <w:sz w:val="22"/>
          <w:szCs w:val="22"/>
        </w:rPr>
        <w:t>898</w:t>
      </w:r>
      <w:r w:rsidR="008F2B55" w:rsidRPr="002A1B33">
        <w:rPr>
          <w:rFonts w:asciiTheme="majorHAnsi" w:hAnsiTheme="majorHAnsi"/>
          <w:sz w:val="22"/>
          <w:szCs w:val="22"/>
        </w:rPr>
        <w:t xml:space="preserve">,-Kč hrubého/měsíc. Průměrný plat pracovníků celé organizace včetně vedoucích pracovníků a ředitele činil </w:t>
      </w:r>
      <w:r w:rsidR="002A1B33" w:rsidRPr="002A1B33">
        <w:rPr>
          <w:rFonts w:asciiTheme="majorHAnsi" w:hAnsiTheme="majorHAnsi"/>
          <w:sz w:val="22"/>
          <w:szCs w:val="22"/>
        </w:rPr>
        <w:t>20</w:t>
      </w:r>
      <w:r w:rsidR="008F2B55" w:rsidRPr="002A1B33">
        <w:rPr>
          <w:rFonts w:asciiTheme="majorHAnsi" w:hAnsiTheme="majorHAnsi"/>
          <w:sz w:val="22"/>
          <w:szCs w:val="22"/>
        </w:rPr>
        <w:t>.</w:t>
      </w:r>
      <w:r w:rsidR="002A1B33" w:rsidRPr="002A1B33">
        <w:rPr>
          <w:rFonts w:asciiTheme="majorHAnsi" w:hAnsiTheme="majorHAnsi"/>
          <w:sz w:val="22"/>
          <w:szCs w:val="22"/>
        </w:rPr>
        <w:t>821</w:t>
      </w:r>
      <w:r w:rsidR="008F2B55" w:rsidRPr="002A1B33">
        <w:rPr>
          <w:rFonts w:asciiTheme="majorHAnsi" w:hAnsiTheme="majorHAnsi"/>
          <w:sz w:val="22"/>
          <w:szCs w:val="22"/>
        </w:rPr>
        <w:t xml:space="preserve">,-Kč hrubého/měsíc. V průběhu roku odvedli pracovníci dobrou a kvalitní práci, včetně práce v době mimořádných potřeb organizace a nutnosti zástupů na </w:t>
      </w:r>
      <w:r w:rsidR="002A1B33" w:rsidRPr="002A1B33">
        <w:rPr>
          <w:rFonts w:asciiTheme="majorHAnsi" w:hAnsiTheme="majorHAnsi"/>
          <w:sz w:val="22"/>
          <w:szCs w:val="22"/>
        </w:rPr>
        <w:t>důležitých</w:t>
      </w:r>
      <w:r w:rsidR="008F2B55" w:rsidRPr="002A1B33">
        <w:rPr>
          <w:rFonts w:asciiTheme="majorHAnsi" w:hAnsiTheme="majorHAnsi"/>
          <w:sz w:val="22"/>
          <w:szCs w:val="22"/>
        </w:rPr>
        <w:t xml:space="preserve"> pracovních pozicích. </w:t>
      </w:r>
    </w:p>
    <w:p w:rsidR="008F2B55" w:rsidRPr="006811A4" w:rsidRDefault="008F2B55" w:rsidP="008F2B55">
      <w:pPr>
        <w:spacing w:line="360" w:lineRule="auto"/>
        <w:jc w:val="both"/>
        <w:rPr>
          <w:rFonts w:asciiTheme="majorHAnsi" w:hAnsiTheme="majorHAnsi"/>
          <w:sz w:val="22"/>
          <w:szCs w:val="22"/>
        </w:rPr>
      </w:pPr>
      <w:r w:rsidRPr="006811A4">
        <w:rPr>
          <w:rFonts w:asciiTheme="majorHAnsi" w:hAnsiTheme="majorHAnsi"/>
          <w:sz w:val="22"/>
          <w:szCs w:val="22"/>
        </w:rPr>
        <w:lastRenderedPageBreak/>
        <w:t>Celkový počet pracovních míst, vytvořených Organizačním řádem DPD je 19 pracovníků a stejná je i výše pracovních úvazků tj. 19 úvazků. K 31. 12. 201</w:t>
      </w:r>
      <w:r w:rsidR="00110E14" w:rsidRPr="006811A4">
        <w:rPr>
          <w:rFonts w:asciiTheme="majorHAnsi" w:hAnsiTheme="majorHAnsi"/>
          <w:sz w:val="22"/>
          <w:szCs w:val="22"/>
        </w:rPr>
        <w:t>7</w:t>
      </w:r>
      <w:r w:rsidRPr="006811A4">
        <w:rPr>
          <w:rFonts w:asciiTheme="majorHAnsi" w:hAnsiTheme="majorHAnsi"/>
          <w:sz w:val="22"/>
          <w:szCs w:val="22"/>
        </w:rPr>
        <w:t xml:space="preserve"> bylo obsazeno 1</w:t>
      </w:r>
      <w:r w:rsidR="002A1B33" w:rsidRPr="006811A4">
        <w:rPr>
          <w:rFonts w:asciiTheme="majorHAnsi" w:hAnsiTheme="majorHAnsi"/>
          <w:sz w:val="22"/>
          <w:szCs w:val="22"/>
        </w:rPr>
        <w:t>6</w:t>
      </w:r>
      <w:r w:rsidRPr="006811A4">
        <w:rPr>
          <w:rFonts w:asciiTheme="majorHAnsi" w:hAnsiTheme="majorHAnsi"/>
          <w:sz w:val="22"/>
          <w:szCs w:val="22"/>
        </w:rPr>
        <w:t xml:space="preserve"> pracovních míst. Plánovaný počet pracovníků je stanoven pro plnou kapacitu poskytované </w:t>
      </w:r>
      <w:r w:rsidRPr="006811A4">
        <w:rPr>
          <w:rFonts w:asciiTheme="majorHAnsi" w:hAnsiTheme="majorHAnsi"/>
        </w:rPr>
        <w:t xml:space="preserve">pečovatelské služby. </w:t>
      </w:r>
      <w:r w:rsidR="006811A4" w:rsidRPr="006811A4">
        <w:rPr>
          <w:rFonts w:asciiTheme="majorHAnsi" w:hAnsiTheme="majorHAnsi"/>
        </w:rPr>
        <w:t xml:space="preserve"> </w:t>
      </w:r>
      <w:r w:rsidRPr="006811A4">
        <w:rPr>
          <w:rFonts w:asciiTheme="majorHAnsi" w:hAnsiTheme="majorHAnsi"/>
          <w:sz w:val="22"/>
          <w:szCs w:val="22"/>
        </w:rPr>
        <w:t>V průběhu roku 201</w:t>
      </w:r>
      <w:r w:rsidR="00110E14" w:rsidRPr="006811A4">
        <w:rPr>
          <w:rFonts w:asciiTheme="majorHAnsi" w:hAnsiTheme="majorHAnsi"/>
          <w:sz w:val="22"/>
          <w:szCs w:val="22"/>
        </w:rPr>
        <w:t>7</w:t>
      </w:r>
      <w:r w:rsidRPr="006811A4">
        <w:rPr>
          <w:rFonts w:asciiTheme="majorHAnsi" w:hAnsiTheme="majorHAnsi"/>
          <w:sz w:val="22"/>
          <w:szCs w:val="22"/>
        </w:rPr>
        <w:t xml:space="preserve"> byla uzavřena dohoda o provedení práce</w:t>
      </w:r>
      <w:r w:rsidRPr="006811A4">
        <w:rPr>
          <w:rFonts w:asciiTheme="majorHAnsi" w:hAnsiTheme="majorHAnsi"/>
        </w:rPr>
        <w:t xml:space="preserve"> </w:t>
      </w:r>
      <w:r w:rsidRPr="006811A4">
        <w:rPr>
          <w:rFonts w:asciiTheme="majorHAnsi" w:hAnsiTheme="majorHAnsi"/>
          <w:sz w:val="22"/>
          <w:szCs w:val="22"/>
        </w:rPr>
        <w:t xml:space="preserve">se </w:t>
      </w:r>
      <w:r w:rsidR="002A1B33" w:rsidRPr="006811A4">
        <w:rPr>
          <w:rFonts w:asciiTheme="majorHAnsi" w:hAnsiTheme="majorHAnsi"/>
          <w:sz w:val="22"/>
          <w:szCs w:val="22"/>
        </w:rPr>
        <w:t>7 pracovníky, a to</w:t>
      </w:r>
      <w:r w:rsidR="006811A4" w:rsidRPr="006811A4">
        <w:rPr>
          <w:rFonts w:asciiTheme="majorHAnsi" w:hAnsiTheme="majorHAnsi"/>
          <w:sz w:val="22"/>
          <w:szCs w:val="22"/>
        </w:rPr>
        <w:t xml:space="preserve"> </w:t>
      </w:r>
      <w:r w:rsidR="002A1B33" w:rsidRPr="006811A4">
        <w:rPr>
          <w:rFonts w:asciiTheme="majorHAnsi" w:hAnsiTheme="majorHAnsi"/>
          <w:sz w:val="22"/>
          <w:szCs w:val="22"/>
        </w:rPr>
        <w:t>na úseku pečovatelské služby</w:t>
      </w:r>
      <w:r w:rsidR="0073067F">
        <w:rPr>
          <w:rFonts w:asciiTheme="majorHAnsi" w:hAnsiTheme="majorHAnsi"/>
          <w:sz w:val="22"/>
          <w:szCs w:val="22"/>
        </w:rPr>
        <w:t xml:space="preserve"> i správy domu</w:t>
      </w:r>
      <w:r w:rsidR="002A1B33" w:rsidRPr="006811A4">
        <w:rPr>
          <w:rFonts w:asciiTheme="majorHAnsi" w:hAnsiTheme="majorHAnsi"/>
          <w:sz w:val="22"/>
          <w:szCs w:val="22"/>
        </w:rPr>
        <w:t>.</w:t>
      </w:r>
      <w:r w:rsidR="006811A4" w:rsidRPr="006811A4">
        <w:rPr>
          <w:rFonts w:asciiTheme="majorHAnsi" w:hAnsiTheme="majorHAnsi"/>
          <w:sz w:val="22"/>
          <w:szCs w:val="22"/>
        </w:rPr>
        <w:t xml:space="preserve"> Touto formou pracovního poměru byla zajištěna  adekvátní náhrad</w:t>
      </w:r>
      <w:r w:rsidR="0073067F">
        <w:rPr>
          <w:rFonts w:asciiTheme="majorHAnsi" w:hAnsiTheme="majorHAnsi"/>
          <w:sz w:val="22"/>
          <w:szCs w:val="22"/>
        </w:rPr>
        <w:t>a</w:t>
      </w:r>
      <w:r w:rsidR="006811A4" w:rsidRPr="006811A4">
        <w:rPr>
          <w:rFonts w:asciiTheme="majorHAnsi" w:hAnsiTheme="majorHAnsi"/>
          <w:sz w:val="22"/>
          <w:szCs w:val="22"/>
        </w:rPr>
        <w:t xml:space="preserve"> za pracovníky v pracovní neschopnosti. Sociální pracovník</w:t>
      </w:r>
      <w:r w:rsidRPr="006811A4">
        <w:rPr>
          <w:rFonts w:asciiTheme="majorHAnsi" w:hAnsiTheme="majorHAnsi"/>
          <w:sz w:val="22"/>
          <w:szCs w:val="22"/>
        </w:rPr>
        <w:t xml:space="preserve"> zajišťuje jednání se zájemci o sociální službu v domácnostech potencionálních uživatelů naší pečovatelské služby, připravuje smlouvy o poskytování sociální služby a seznamuje zájemce s pravidly pečovatelské služby, poskytuje základní sociální poradenství tj. informace přispívající k řešení nepříznivé sociální situace občanů v našem městě. </w:t>
      </w:r>
    </w:p>
    <w:p w:rsidR="008F2B55" w:rsidRPr="00110E14" w:rsidRDefault="008F2B55" w:rsidP="008F2B55">
      <w:pPr>
        <w:spacing w:after="200" w:line="276" w:lineRule="auto"/>
        <w:jc w:val="both"/>
        <w:rPr>
          <w:rFonts w:asciiTheme="majorHAnsi" w:hAnsiTheme="majorHAnsi"/>
          <w:color w:val="FF0000"/>
        </w:rPr>
      </w:pPr>
      <w:r w:rsidRPr="00110E14">
        <w:rPr>
          <w:rFonts w:asciiTheme="majorHAnsi" w:hAnsiTheme="majorHAnsi"/>
          <w:color w:val="FF0000"/>
        </w:rPr>
        <w:br w:type="page"/>
      </w:r>
    </w:p>
    <w:p w:rsidR="008F2B55" w:rsidRPr="00E71BC5" w:rsidRDefault="008F2B55" w:rsidP="008F2B55">
      <w:pPr>
        <w:spacing w:line="360" w:lineRule="auto"/>
        <w:jc w:val="both"/>
        <w:rPr>
          <w:rFonts w:asciiTheme="majorHAnsi" w:hAnsiTheme="majorHAnsi"/>
          <w:sz w:val="22"/>
          <w:szCs w:val="22"/>
          <w:u w:val="single"/>
        </w:rPr>
      </w:pPr>
      <w:r w:rsidRPr="00E71BC5">
        <w:rPr>
          <w:rFonts w:asciiTheme="majorHAnsi" w:hAnsiTheme="majorHAnsi"/>
          <w:sz w:val="22"/>
          <w:szCs w:val="22"/>
          <w:u w:val="single"/>
        </w:rPr>
        <w:lastRenderedPageBreak/>
        <w:t>Příloha č. 2</w:t>
      </w:r>
    </w:p>
    <w:p w:rsidR="008F2B55" w:rsidRPr="00E71BC5" w:rsidRDefault="008F2B55" w:rsidP="008F2B55">
      <w:pPr>
        <w:spacing w:line="360" w:lineRule="auto"/>
        <w:jc w:val="both"/>
        <w:rPr>
          <w:rFonts w:asciiTheme="majorHAnsi" w:hAnsiTheme="majorHAnsi" w:cs="Arial"/>
          <w:b/>
          <w:bCs/>
          <w:sz w:val="28"/>
          <w:szCs w:val="28"/>
          <w:u w:val="single"/>
          <w:lang w:eastAsia="en-US"/>
        </w:rPr>
      </w:pPr>
      <w:r w:rsidRPr="00E71BC5">
        <w:rPr>
          <w:rFonts w:asciiTheme="majorHAnsi" w:hAnsiTheme="majorHAnsi" w:cs="Arial"/>
          <w:b/>
          <w:bCs/>
          <w:sz w:val="28"/>
          <w:szCs w:val="28"/>
          <w:u w:val="single"/>
          <w:lang w:eastAsia="en-US"/>
        </w:rPr>
        <w:t>Hlavní ukazatele činnosti pečovatelské služby</w:t>
      </w:r>
    </w:p>
    <w:p w:rsidR="008F2B55" w:rsidRPr="006811A4" w:rsidRDefault="008F2B55" w:rsidP="008F2B55">
      <w:pPr>
        <w:spacing w:line="360" w:lineRule="auto"/>
        <w:jc w:val="both"/>
        <w:rPr>
          <w:rFonts w:asciiTheme="majorHAnsi" w:hAnsiTheme="majorHAnsi" w:cs="Arial"/>
          <w:bCs/>
          <w:sz w:val="22"/>
          <w:szCs w:val="22"/>
          <w:lang w:eastAsia="en-US"/>
        </w:rPr>
      </w:pPr>
      <w:r w:rsidRPr="006811A4">
        <w:rPr>
          <w:rFonts w:asciiTheme="majorHAnsi" w:hAnsiTheme="majorHAnsi" w:cs="Arial"/>
          <w:bCs/>
          <w:sz w:val="22"/>
          <w:szCs w:val="22"/>
          <w:lang w:eastAsia="en-US"/>
        </w:rPr>
        <w:t>Tržba pečovatelské služby v roce 201</w:t>
      </w:r>
      <w:r w:rsidR="006811A4" w:rsidRPr="006811A4">
        <w:rPr>
          <w:rFonts w:asciiTheme="majorHAnsi" w:hAnsiTheme="majorHAnsi" w:cs="Arial"/>
          <w:bCs/>
          <w:sz w:val="22"/>
          <w:szCs w:val="22"/>
          <w:lang w:eastAsia="en-US"/>
        </w:rPr>
        <w:t>7</w:t>
      </w:r>
      <w:r w:rsidRPr="006811A4">
        <w:rPr>
          <w:rFonts w:asciiTheme="majorHAnsi" w:hAnsiTheme="majorHAnsi" w:cs="Arial"/>
          <w:bCs/>
          <w:sz w:val="22"/>
          <w:szCs w:val="22"/>
          <w:lang w:eastAsia="en-US"/>
        </w:rPr>
        <w:t>:</w:t>
      </w:r>
      <w:r w:rsidRPr="006811A4">
        <w:rPr>
          <w:rFonts w:asciiTheme="majorHAnsi" w:hAnsiTheme="majorHAnsi" w:cs="Arial"/>
          <w:bCs/>
          <w:sz w:val="22"/>
          <w:szCs w:val="22"/>
          <w:lang w:eastAsia="en-US"/>
        </w:rPr>
        <w:tab/>
      </w:r>
      <w:r w:rsidRPr="006811A4">
        <w:rPr>
          <w:rFonts w:asciiTheme="majorHAnsi" w:hAnsiTheme="majorHAnsi" w:cs="Arial"/>
          <w:bCs/>
          <w:sz w:val="22"/>
          <w:szCs w:val="22"/>
          <w:lang w:eastAsia="en-US"/>
        </w:rPr>
        <w:tab/>
      </w:r>
      <w:r w:rsidRPr="006811A4">
        <w:rPr>
          <w:rFonts w:asciiTheme="majorHAnsi" w:hAnsiTheme="majorHAnsi" w:cs="Arial"/>
          <w:bCs/>
          <w:sz w:val="22"/>
          <w:szCs w:val="22"/>
          <w:lang w:eastAsia="en-US"/>
        </w:rPr>
        <w:tab/>
        <w:t>9</w:t>
      </w:r>
      <w:r w:rsidR="006811A4" w:rsidRPr="006811A4">
        <w:rPr>
          <w:rFonts w:asciiTheme="majorHAnsi" w:hAnsiTheme="majorHAnsi" w:cs="Arial"/>
          <w:bCs/>
          <w:sz w:val="22"/>
          <w:szCs w:val="22"/>
          <w:lang w:eastAsia="en-US"/>
        </w:rPr>
        <w:t>35.423</w:t>
      </w:r>
      <w:r w:rsidRPr="006811A4">
        <w:rPr>
          <w:rFonts w:asciiTheme="majorHAnsi" w:hAnsiTheme="majorHAnsi" w:cs="Arial"/>
          <w:bCs/>
          <w:sz w:val="22"/>
          <w:szCs w:val="22"/>
          <w:lang w:eastAsia="en-US"/>
        </w:rPr>
        <w:t>,-Kč</w:t>
      </w:r>
    </w:p>
    <w:p w:rsidR="008F2B55" w:rsidRPr="006811A4" w:rsidRDefault="008F2B55" w:rsidP="008F2B55">
      <w:pPr>
        <w:spacing w:line="360" w:lineRule="auto"/>
        <w:jc w:val="both"/>
        <w:rPr>
          <w:rFonts w:asciiTheme="majorHAnsi" w:hAnsiTheme="majorHAnsi" w:cs="Arial"/>
          <w:bCs/>
          <w:sz w:val="22"/>
          <w:szCs w:val="22"/>
          <w:lang w:eastAsia="en-US"/>
        </w:rPr>
      </w:pPr>
      <w:r w:rsidRPr="006811A4">
        <w:rPr>
          <w:rFonts w:asciiTheme="majorHAnsi" w:hAnsiTheme="majorHAnsi" w:cs="Arial"/>
          <w:bCs/>
          <w:sz w:val="22"/>
          <w:szCs w:val="22"/>
          <w:lang w:eastAsia="en-US"/>
        </w:rPr>
        <w:t>Tržba pečovatelské služby v roce 201</w:t>
      </w:r>
      <w:r w:rsidR="006811A4" w:rsidRPr="006811A4">
        <w:rPr>
          <w:rFonts w:asciiTheme="majorHAnsi" w:hAnsiTheme="majorHAnsi" w:cs="Arial"/>
          <w:bCs/>
          <w:sz w:val="22"/>
          <w:szCs w:val="22"/>
          <w:lang w:eastAsia="en-US"/>
        </w:rPr>
        <w:t>6</w:t>
      </w:r>
      <w:r w:rsidRPr="006811A4">
        <w:rPr>
          <w:rFonts w:asciiTheme="majorHAnsi" w:hAnsiTheme="majorHAnsi" w:cs="Arial"/>
          <w:bCs/>
          <w:sz w:val="22"/>
          <w:szCs w:val="22"/>
          <w:lang w:eastAsia="en-US"/>
        </w:rPr>
        <w:t>:</w:t>
      </w:r>
      <w:r w:rsidRPr="006811A4">
        <w:rPr>
          <w:rFonts w:asciiTheme="majorHAnsi" w:hAnsiTheme="majorHAnsi" w:cs="Arial"/>
          <w:bCs/>
          <w:sz w:val="22"/>
          <w:szCs w:val="22"/>
          <w:lang w:eastAsia="en-US"/>
        </w:rPr>
        <w:tab/>
      </w:r>
      <w:r w:rsidRPr="006811A4">
        <w:rPr>
          <w:rFonts w:asciiTheme="majorHAnsi" w:hAnsiTheme="majorHAnsi" w:cs="Arial"/>
          <w:bCs/>
          <w:sz w:val="22"/>
          <w:szCs w:val="22"/>
          <w:lang w:eastAsia="en-US"/>
        </w:rPr>
        <w:tab/>
      </w:r>
      <w:r w:rsidRPr="006811A4">
        <w:rPr>
          <w:rFonts w:asciiTheme="majorHAnsi" w:hAnsiTheme="majorHAnsi" w:cs="Arial"/>
          <w:bCs/>
          <w:sz w:val="22"/>
          <w:szCs w:val="22"/>
          <w:lang w:eastAsia="en-US"/>
        </w:rPr>
        <w:tab/>
        <w:t>9</w:t>
      </w:r>
      <w:r w:rsidR="0017208C">
        <w:rPr>
          <w:rFonts w:asciiTheme="majorHAnsi" w:hAnsiTheme="majorHAnsi" w:cs="Arial"/>
          <w:bCs/>
          <w:sz w:val="22"/>
          <w:szCs w:val="22"/>
          <w:lang w:eastAsia="en-US"/>
        </w:rPr>
        <w:t>6</w:t>
      </w:r>
      <w:r w:rsidRPr="006811A4">
        <w:rPr>
          <w:rFonts w:asciiTheme="majorHAnsi" w:hAnsiTheme="majorHAnsi" w:cs="Arial"/>
          <w:bCs/>
          <w:sz w:val="22"/>
          <w:szCs w:val="22"/>
          <w:lang w:eastAsia="en-US"/>
        </w:rPr>
        <w:t>8.</w:t>
      </w:r>
      <w:r w:rsidR="006811A4" w:rsidRPr="006811A4">
        <w:rPr>
          <w:rFonts w:asciiTheme="majorHAnsi" w:hAnsiTheme="majorHAnsi" w:cs="Arial"/>
          <w:bCs/>
          <w:sz w:val="22"/>
          <w:szCs w:val="22"/>
          <w:lang w:eastAsia="en-US"/>
        </w:rPr>
        <w:t>61</w:t>
      </w:r>
      <w:r w:rsidRPr="006811A4">
        <w:rPr>
          <w:rFonts w:asciiTheme="majorHAnsi" w:hAnsiTheme="majorHAnsi" w:cs="Arial"/>
          <w:bCs/>
          <w:sz w:val="22"/>
          <w:szCs w:val="22"/>
          <w:lang w:eastAsia="en-US"/>
        </w:rPr>
        <w:t>0,-Kč</w:t>
      </w:r>
    </w:p>
    <w:p w:rsidR="008F2B55" w:rsidRPr="006811A4" w:rsidRDefault="008F2B55" w:rsidP="008F2B55">
      <w:pPr>
        <w:spacing w:line="360" w:lineRule="auto"/>
        <w:jc w:val="both"/>
        <w:rPr>
          <w:rFonts w:asciiTheme="majorHAnsi" w:hAnsiTheme="majorHAnsi" w:cs="Arial"/>
          <w:sz w:val="22"/>
          <w:szCs w:val="22"/>
          <w:lang w:eastAsia="en-US"/>
        </w:rPr>
      </w:pPr>
      <w:r w:rsidRPr="006811A4">
        <w:rPr>
          <w:rFonts w:asciiTheme="majorHAnsi" w:hAnsiTheme="majorHAnsi" w:cs="Arial"/>
          <w:sz w:val="22"/>
          <w:szCs w:val="22"/>
          <w:lang w:eastAsia="en-US"/>
        </w:rPr>
        <w:t>Celkový počet klientů pečovatelské služby k 31. 12. 201</w:t>
      </w:r>
      <w:r w:rsidR="006811A4" w:rsidRPr="006811A4">
        <w:rPr>
          <w:rFonts w:asciiTheme="majorHAnsi" w:hAnsiTheme="majorHAnsi" w:cs="Arial"/>
          <w:sz w:val="22"/>
          <w:szCs w:val="22"/>
          <w:lang w:eastAsia="en-US"/>
        </w:rPr>
        <w:t>7</w:t>
      </w:r>
      <w:r w:rsidRPr="006811A4">
        <w:rPr>
          <w:rFonts w:asciiTheme="majorHAnsi" w:hAnsiTheme="majorHAnsi" w:cs="Arial"/>
          <w:sz w:val="22"/>
          <w:szCs w:val="22"/>
          <w:lang w:eastAsia="en-US"/>
        </w:rPr>
        <w:t>:</w:t>
      </w:r>
      <w:r w:rsidRPr="006811A4">
        <w:rPr>
          <w:rFonts w:asciiTheme="majorHAnsi" w:hAnsiTheme="majorHAnsi" w:cs="Arial"/>
          <w:sz w:val="22"/>
          <w:szCs w:val="22"/>
          <w:lang w:eastAsia="en-US"/>
        </w:rPr>
        <w:tab/>
        <w:t>20</w:t>
      </w:r>
      <w:r w:rsidR="006811A4" w:rsidRPr="006811A4">
        <w:rPr>
          <w:rFonts w:asciiTheme="majorHAnsi" w:hAnsiTheme="majorHAnsi" w:cs="Arial"/>
          <w:sz w:val="22"/>
          <w:szCs w:val="22"/>
          <w:lang w:eastAsia="en-US"/>
        </w:rPr>
        <w:t>0</w:t>
      </w:r>
      <w:r w:rsidRPr="006811A4">
        <w:rPr>
          <w:rFonts w:asciiTheme="majorHAnsi" w:hAnsiTheme="majorHAnsi" w:cs="Arial"/>
          <w:sz w:val="22"/>
          <w:szCs w:val="22"/>
          <w:lang w:eastAsia="en-US"/>
        </w:rPr>
        <w:t xml:space="preserve"> klientů</w:t>
      </w:r>
    </w:p>
    <w:p w:rsidR="008F2B55" w:rsidRPr="006811A4" w:rsidRDefault="008F2B55" w:rsidP="008F2B55">
      <w:pPr>
        <w:spacing w:line="360" w:lineRule="auto"/>
        <w:jc w:val="both"/>
        <w:rPr>
          <w:rFonts w:asciiTheme="majorHAnsi" w:hAnsiTheme="majorHAnsi" w:cs="Arial"/>
          <w:sz w:val="22"/>
          <w:szCs w:val="22"/>
          <w:lang w:eastAsia="en-US"/>
        </w:rPr>
      </w:pPr>
      <w:r w:rsidRPr="006811A4">
        <w:rPr>
          <w:rFonts w:asciiTheme="majorHAnsi" w:hAnsiTheme="majorHAnsi" w:cs="Arial"/>
          <w:sz w:val="22"/>
          <w:szCs w:val="22"/>
          <w:lang w:eastAsia="en-US"/>
        </w:rPr>
        <w:t>Celkový počet klientů pečovatelské služby k 31. 12. 201</w:t>
      </w:r>
      <w:r w:rsidR="006811A4" w:rsidRPr="006811A4">
        <w:rPr>
          <w:rFonts w:asciiTheme="majorHAnsi" w:hAnsiTheme="majorHAnsi" w:cs="Arial"/>
          <w:sz w:val="22"/>
          <w:szCs w:val="22"/>
          <w:lang w:eastAsia="en-US"/>
        </w:rPr>
        <w:t>6</w:t>
      </w:r>
      <w:r w:rsidRPr="006811A4">
        <w:rPr>
          <w:rFonts w:asciiTheme="majorHAnsi" w:hAnsiTheme="majorHAnsi" w:cs="Arial"/>
          <w:sz w:val="22"/>
          <w:szCs w:val="22"/>
          <w:lang w:eastAsia="en-US"/>
        </w:rPr>
        <w:t>:</w:t>
      </w:r>
      <w:r w:rsidRPr="006811A4">
        <w:rPr>
          <w:rFonts w:asciiTheme="majorHAnsi" w:hAnsiTheme="majorHAnsi" w:cs="Arial"/>
          <w:sz w:val="22"/>
          <w:szCs w:val="22"/>
          <w:lang w:eastAsia="en-US"/>
        </w:rPr>
        <w:tab/>
        <w:t>20</w:t>
      </w:r>
      <w:r w:rsidR="006811A4" w:rsidRPr="006811A4">
        <w:rPr>
          <w:rFonts w:asciiTheme="majorHAnsi" w:hAnsiTheme="majorHAnsi" w:cs="Arial"/>
          <w:sz w:val="22"/>
          <w:szCs w:val="22"/>
          <w:lang w:eastAsia="en-US"/>
        </w:rPr>
        <w:t>5</w:t>
      </w:r>
      <w:r w:rsidRPr="006811A4">
        <w:rPr>
          <w:rFonts w:asciiTheme="majorHAnsi" w:hAnsiTheme="majorHAnsi" w:cs="Arial"/>
          <w:sz w:val="22"/>
          <w:szCs w:val="22"/>
          <w:lang w:eastAsia="en-US"/>
        </w:rPr>
        <w:t xml:space="preserve"> klientů</w:t>
      </w:r>
    </w:p>
    <w:p w:rsidR="008F2B55" w:rsidRDefault="008F2B55" w:rsidP="008F2B55">
      <w:pPr>
        <w:spacing w:line="360" w:lineRule="auto"/>
        <w:jc w:val="both"/>
        <w:rPr>
          <w:rFonts w:asciiTheme="majorHAnsi" w:hAnsiTheme="majorHAnsi"/>
          <w:color w:val="000000"/>
          <w:sz w:val="22"/>
          <w:szCs w:val="22"/>
          <w:u w:val="single"/>
        </w:rPr>
      </w:pPr>
    </w:p>
    <w:tbl>
      <w:tblPr>
        <w:tblW w:w="9060" w:type="dxa"/>
        <w:tblLayout w:type="fixed"/>
        <w:tblCellMar>
          <w:left w:w="30" w:type="dxa"/>
          <w:right w:w="30" w:type="dxa"/>
        </w:tblCellMar>
        <w:tblLook w:val="04A0" w:firstRow="1" w:lastRow="0" w:firstColumn="1" w:lastColumn="0" w:noHBand="0" w:noVBand="1"/>
      </w:tblPr>
      <w:tblGrid>
        <w:gridCol w:w="4113"/>
        <w:gridCol w:w="990"/>
        <w:gridCol w:w="989"/>
        <w:gridCol w:w="989"/>
        <w:gridCol w:w="989"/>
        <w:gridCol w:w="990"/>
      </w:tblGrid>
      <w:tr w:rsidR="008F2B55" w:rsidTr="00110E14">
        <w:trPr>
          <w:trHeight w:val="234"/>
        </w:trPr>
        <w:tc>
          <w:tcPr>
            <w:tcW w:w="4113" w:type="dxa"/>
            <w:vMerge w:val="restart"/>
            <w:tcBorders>
              <w:top w:val="single" w:sz="12" w:space="0" w:color="auto"/>
              <w:left w:val="single" w:sz="12" w:space="0" w:color="auto"/>
              <w:bottom w:val="single" w:sz="12" w:space="0" w:color="auto"/>
              <w:right w:val="single" w:sz="12" w:space="0" w:color="auto"/>
            </w:tcBorders>
            <w:vAlign w:val="center"/>
            <w:hideMark/>
          </w:tcPr>
          <w:p w:rsidR="008F2B55" w:rsidRPr="00110E14" w:rsidRDefault="008F2B55">
            <w:pPr>
              <w:autoSpaceDE w:val="0"/>
              <w:autoSpaceDN w:val="0"/>
              <w:adjustRightInd w:val="0"/>
              <w:spacing w:line="276" w:lineRule="auto"/>
              <w:jc w:val="center"/>
              <w:rPr>
                <w:rFonts w:asciiTheme="majorHAnsi" w:hAnsiTheme="majorHAnsi" w:cs="Arial"/>
                <w:b/>
                <w:color w:val="000000"/>
                <w:lang w:eastAsia="en-US" w:bidi="en-US"/>
              </w:rPr>
            </w:pPr>
            <w:r w:rsidRPr="00110E14">
              <w:rPr>
                <w:rFonts w:asciiTheme="majorHAnsi" w:hAnsiTheme="majorHAnsi" w:cs="Arial"/>
                <w:b/>
                <w:color w:val="000000"/>
                <w:lang w:eastAsia="en-US" w:bidi="en-US"/>
              </w:rPr>
              <w:t>Název úkonu</w:t>
            </w:r>
          </w:p>
        </w:tc>
        <w:tc>
          <w:tcPr>
            <w:tcW w:w="990" w:type="dxa"/>
            <w:vMerge w:val="restart"/>
            <w:tcBorders>
              <w:top w:val="single" w:sz="12" w:space="0" w:color="auto"/>
              <w:left w:val="single" w:sz="12" w:space="0" w:color="auto"/>
              <w:bottom w:val="single" w:sz="12" w:space="0" w:color="auto"/>
              <w:right w:val="single" w:sz="6" w:space="0" w:color="auto"/>
            </w:tcBorders>
            <w:vAlign w:val="center"/>
            <w:hideMark/>
          </w:tcPr>
          <w:p w:rsidR="008F2B55" w:rsidRPr="00110E14" w:rsidRDefault="008F2B55">
            <w:pPr>
              <w:autoSpaceDE w:val="0"/>
              <w:autoSpaceDN w:val="0"/>
              <w:adjustRightInd w:val="0"/>
              <w:spacing w:line="276" w:lineRule="auto"/>
              <w:jc w:val="center"/>
              <w:rPr>
                <w:rFonts w:asciiTheme="majorHAnsi" w:hAnsiTheme="majorHAnsi" w:cs="Arial"/>
                <w:b/>
                <w:i/>
                <w:color w:val="000000"/>
                <w:lang w:eastAsia="en-US" w:bidi="en-US"/>
              </w:rPr>
            </w:pPr>
            <w:r w:rsidRPr="00110E14">
              <w:rPr>
                <w:rFonts w:asciiTheme="majorHAnsi" w:hAnsiTheme="majorHAnsi" w:cs="Arial"/>
                <w:b/>
                <w:i/>
                <w:color w:val="000000"/>
                <w:sz w:val="22"/>
                <w:szCs w:val="22"/>
                <w:lang w:eastAsia="en-US" w:bidi="en-US"/>
              </w:rPr>
              <w:t>Měrná jednotka</w:t>
            </w:r>
          </w:p>
        </w:tc>
        <w:tc>
          <w:tcPr>
            <w:tcW w:w="1978" w:type="dxa"/>
            <w:gridSpan w:val="2"/>
            <w:tcBorders>
              <w:top w:val="single" w:sz="12" w:space="0" w:color="auto"/>
              <w:left w:val="nil"/>
              <w:bottom w:val="single" w:sz="6" w:space="0" w:color="auto"/>
              <w:right w:val="single" w:sz="12" w:space="0" w:color="auto"/>
            </w:tcBorders>
            <w:vAlign w:val="center"/>
            <w:hideMark/>
          </w:tcPr>
          <w:p w:rsidR="008F2B55" w:rsidRPr="00110E14" w:rsidRDefault="008F2B55" w:rsidP="0073067F">
            <w:pPr>
              <w:autoSpaceDE w:val="0"/>
              <w:autoSpaceDN w:val="0"/>
              <w:adjustRightInd w:val="0"/>
              <w:spacing w:line="276" w:lineRule="auto"/>
              <w:jc w:val="center"/>
              <w:rPr>
                <w:rFonts w:asciiTheme="majorHAnsi" w:hAnsiTheme="majorHAnsi" w:cs="Arial"/>
                <w:b/>
                <w:color w:val="000000"/>
                <w:lang w:eastAsia="en-US" w:bidi="en-US"/>
              </w:rPr>
            </w:pPr>
            <w:r w:rsidRPr="00110E14">
              <w:rPr>
                <w:rFonts w:asciiTheme="majorHAnsi" w:hAnsiTheme="majorHAnsi" w:cs="Arial"/>
                <w:b/>
                <w:color w:val="000000"/>
                <w:sz w:val="22"/>
                <w:szCs w:val="22"/>
                <w:lang w:eastAsia="en-US" w:bidi="en-US"/>
              </w:rPr>
              <w:t>Rok 201</w:t>
            </w:r>
            <w:r w:rsidR="0073067F">
              <w:rPr>
                <w:rFonts w:asciiTheme="majorHAnsi" w:hAnsiTheme="majorHAnsi" w:cs="Arial"/>
                <w:b/>
                <w:color w:val="000000"/>
                <w:sz w:val="22"/>
                <w:szCs w:val="22"/>
                <w:lang w:eastAsia="en-US" w:bidi="en-US"/>
              </w:rPr>
              <w:t>6</w:t>
            </w:r>
          </w:p>
        </w:tc>
        <w:tc>
          <w:tcPr>
            <w:tcW w:w="1979" w:type="dxa"/>
            <w:gridSpan w:val="2"/>
            <w:tcBorders>
              <w:top w:val="single" w:sz="12" w:space="0" w:color="auto"/>
              <w:left w:val="single" w:sz="12" w:space="0" w:color="auto"/>
              <w:bottom w:val="single" w:sz="6" w:space="0" w:color="auto"/>
              <w:right w:val="single" w:sz="12" w:space="0" w:color="auto"/>
            </w:tcBorders>
            <w:shd w:val="clear" w:color="auto" w:fill="B6DDE8" w:themeFill="accent5" w:themeFillTint="66"/>
            <w:vAlign w:val="center"/>
            <w:hideMark/>
          </w:tcPr>
          <w:p w:rsidR="008F2B55" w:rsidRPr="00110E14" w:rsidRDefault="008F2B55" w:rsidP="00905AE2">
            <w:pPr>
              <w:autoSpaceDE w:val="0"/>
              <w:autoSpaceDN w:val="0"/>
              <w:adjustRightInd w:val="0"/>
              <w:spacing w:line="276" w:lineRule="auto"/>
              <w:jc w:val="center"/>
              <w:rPr>
                <w:rFonts w:asciiTheme="majorHAnsi" w:hAnsiTheme="majorHAnsi" w:cs="Arial"/>
                <w:b/>
                <w:color w:val="000000"/>
                <w:lang w:eastAsia="en-US" w:bidi="en-US"/>
              </w:rPr>
            </w:pPr>
            <w:r w:rsidRPr="00110E14">
              <w:rPr>
                <w:rFonts w:asciiTheme="majorHAnsi" w:hAnsiTheme="majorHAnsi" w:cs="Arial"/>
                <w:b/>
                <w:color w:val="000000"/>
                <w:sz w:val="22"/>
                <w:szCs w:val="22"/>
                <w:lang w:eastAsia="en-US" w:bidi="en-US"/>
              </w:rPr>
              <w:t>Rok 201</w:t>
            </w:r>
            <w:r w:rsidR="00905AE2">
              <w:rPr>
                <w:rFonts w:asciiTheme="majorHAnsi" w:hAnsiTheme="majorHAnsi" w:cs="Arial"/>
                <w:b/>
                <w:color w:val="000000"/>
                <w:sz w:val="22"/>
                <w:szCs w:val="22"/>
                <w:lang w:eastAsia="en-US" w:bidi="en-US"/>
              </w:rPr>
              <w:t>7</w:t>
            </w:r>
          </w:p>
        </w:tc>
      </w:tr>
      <w:tr w:rsidR="008F2B55" w:rsidTr="00110E14">
        <w:trPr>
          <w:trHeight w:val="234"/>
        </w:trPr>
        <w:tc>
          <w:tcPr>
            <w:tcW w:w="4113" w:type="dxa"/>
            <w:vMerge/>
            <w:tcBorders>
              <w:top w:val="single" w:sz="12" w:space="0" w:color="auto"/>
              <w:left w:val="single" w:sz="12" w:space="0" w:color="auto"/>
              <w:bottom w:val="single" w:sz="12" w:space="0" w:color="auto"/>
              <w:right w:val="single" w:sz="12" w:space="0" w:color="auto"/>
            </w:tcBorders>
            <w:vAlign w:val="center"/>
            <w:hideMark/>
          </w:tcPr>
          <w:p w:rsidR="008F2B55" w:rsidRPr="00110E14" w:rsidRDefault="008F2B55">
            <w:pPr>
              <w:rPr>
                <w:rFonts w:asciiTheme="majorHAnsi" w:hAnsiTheme="majorHAnsi" w:cs="Arial"/>
                <w:b/>
                <w:color w:val="000000"/>
                <w:lang w:eastAsia="en-US" w:bidi="en-US"/>
              </w:rPr>
            </w:pPr>
          </w:p>
        </w:tc>
        <w:tc>
          <w:tcPr>
            <w:tcW w:w="990" w:type="dxa"/>
            <w:vMerge/>
            <w:tcBorders>
              <w:top w:val="single" w:sz="12" w:space="0" w:color="auto"/>
              <w:left w:val="single" w:sz="12" w:space="0" w:color="auto"/>
              <w:bottom w:val="single" w:sz="12" w:space="0" w:color="auto"/>
              <w:right w:val="single" w:sz="6" w:space="0" w:color="auto"/>
            </w:tcBorders>
            <w:vAlign w:val="center"/>
            <w:hideMark/>
          </w:tcPr>
          <w:p w:rsidR="008F2B55" w:rsidRPr="00110E14" w:rsidRDefault="008F2B55">
            <w:pPr>
              <w:rPr>
                <w:rFonts w:asciiTheme="majorHAnsi" w:hAnsiTheme="majorHAnsi" w:cs="Arial"/>
                <w:b/>
                <w:i/>
                <w:color w:val="000000"/>
                <w:lang w:eastAsia="en-US" w:bidi="en-US"/>
              </w:rPr>
            </w:pPr>
          </w:p>
        </w:tc>
        <w:tc>
          <w:tcPr>
            <w:tcW w:w="989" w:type="dxa"/>
            <w:tcBorders>
              <w:top w:val="single" w:sz="6" w:space="0" w:color="auto"/>
              <w:left w:val="single" w:sz="6" w:space="0" w:color="auto"/>
              <w:bottom w:val="single" w:sz="12" w:space="0" w:color="auto"/>
              <w:right w:val="single" w:sz="6" w:space="0" w:color="auto"/>
            </w:tcBorders>
            <w:vAlign w:val="center"/>
            <w:hideMark/>
          </w:tcPr>
          <w:p w:rsidR="008F2B55" w:rsidRPr="00110E14" w:rsidRDefault="008F2B55">
            <w:pPr>
              <w:autoSpaceDE w:val="0"/>
              <w:autoSpaceDN w:val="0"/>
              <w:adjustRightInd w:val="0"/>
              <w:spacing w:line="276" w:lineRule="auto"/>
              <w:jc w:val="center"/>
              <w:rPr>
                <w:rFonts w:asciiTheme="majorHAnsi" w:hAnsiTheme="majorHAnsi" w:cs="Arial"/>
                <w:b/>
                <w:color w:val="000000"/>
                <w:lang w:eastAsia="en-US" w:bidi="en-US"/>
              </w:rPr>
            </w:pPr>
            <w:r w:rsidRPr="00110E14">
              <w:rPr>
                <w:rFonts w:asciiTheme="majorHAnsi" w:hAnsiTheme="majorHAnsi" w:cs="Arial"/>
                <w:b/>
                <w:color w:val="000000"/>
                <w:sz w:val="22"/>
                <w:szCs w:val="22"/>
                <w:lang w:eastAsia="en-US" w:bidi="en-US"/>
              </w:rPr>
              <w:t>Počet klientů</w:t>
            </w:r>
          </w:p>
        </w:tc>
        <w:tc>
          <w:tcPr>
            <w:tcW w:w="989" w:type="dxa"/>
            <w:tcBorders>
              <w:top w:val="single" w:sz="6" w:space="0" w:color="auto"/>
              <w:left w:val="single" w:sz="6" w:space="0" w:color="auto"/>
              <w:bottom w:val="single" w:sz="12" w:space="0" w:color="auto"/>
              <w:right w:val="single" w:sz="12" w:space="0" w:color="auto"/>
            </w:tcBorders>
            <w:vAlign w:val="center"/>
            <w:hideMark/>
          </w:tcPr>
          <w:p w:rsidR="008F2B55" w:rsidRPr="00110E14" w:rsidRDefault="008F2B55">
            <w:pPr>
              <w:autoSpaceDE w:val="0"/>
              <w:autoSpaceDN w:val="0"/>
              <w:adjustRightInd w:val="0"/>
              <w:spacing w:line="276" w:lineRule="auto"/>
              <w:jc w:val="center"/>
              <w:rPr>
                <w:rFonts w:asciiTheme="majorHAnsi" w:hAnsiTheme="majorHAnsi" w:cs="Arial"/>
                <w:b/>
                <w:color w:val="000000"/>
                <w:lang w:eastAsia="en-US" w:bidi="en-US"/>
              </w:rPr>
            </w:pPr>
            <w:r w:rsidRPr="00110E14">
              <w:rPr>
                <w:rFonts w:asciiTheme="majorHAnsi" w:hAnsiTheme="majorHAnsi" w:cs="Arial"/>
                <w:b/>
                <w:color w:val="000000"/>
                <w:sz w:val="22"/>
                <w:szCs w:val="22"/>
                <w:lang w:eastAsia="en-US" w:bidi="en-US"/>
              </w:rPr>
              <w:t>Počet úkonů</w:t>
            </w:r>
          </w:p>
        </w:tc>
        <w:tc>
          <w:tcPr>
            <w:tcW w:w="989" w:type="dxa"/>
            <w:tcBorders>
              <w:top w:val="single" w:sz="6" w:space="0" w:color="auto"/>
              <w:left w:val="single" w:sz="12" w:space="0" w:color="auto"/>
              <w:bottom w:val="single" w:sz="12" w:space="0" w:color="auto"/>
              <w:right w:val="single" w:sz="6" w:space="0" w:color="auto"/>
            </w:tcBorders>
            <w:shd w:val="clear" w:color="auto" w:fill="B6DDE8" w:themeFill="accent5" w:themeFillTint="66"/>
            <w:vAlign w:val="center"/>
            <w:hideMark/>
          </w:tcPr>
          <w:p w:rsidR="008F2B55" w:rsidRPr="00110E14" w:rsidRDefault="008F2B55">
            <w:pPr>
              <w:autoSpaceDE w:val="0"/>
              <w:autoSpaceDN w:val="0"/>
              <w:adjustRightInd w:val="0"/>
              <w:spacing w:line="276" w:lineRule="auto"/>
              <w:jc w:val="center"/>
              <w:rPr>
                <w:rFonts w:asciiTheme="majorHAnsi" w:hAnsiTheme="majorHAnsi" w:cs="Arial"/>
                <w:b/>
                <w:color w:val="000000"/>
                <w:lang w:eastAsia="en-US" w:bidi="en-US"/>
              </w:rPr>
            </w:pPr>
            <w:r w:rsidRPr="00110E14">
              <w:rPr>
                <w:rFonts w:asciiTheme="majorHAnsi" w:hAnsiTheme="majorHAnsi" w:cs="Arial"/>
                <w:b/>
                <w:color w:val="000000"/>
                <w:sz w:val="22"/>
                <w:szCs w:val="22"/>
                <w:lang w:eastAsia="en-US" w:bidi="en-US"/>
              </w:rPr>
              <w:t>Počet klientů</w:t>
            </w:r>
          </w:p>
        </w:tc>
        <w:tc>
          <w:tcPr>
            <w:tcW w:w="990" w:type="dxa"/>
            <w:tcBorders>
              <w:top w:val="single" w:sz="6" w:space="0" w:color="auto"/>
              <w:left w:val="single" w:sz="6" w:space="0" w:color="auto"/>
              <w:bottom w:val="single" w:sz="12" w:space="0" w:color="auto"/>
              <w:right w:val="single" w:sz="12" w:space="0" w:color="auto"/>
            </w:tcBorders>
            <w:shd w:val="clear" w:color="auto" w:fill="B6DDE8" w:themeFill="accent5" w:themeFillTint="66"/>
            <w:vAlign w:val="center"/>
            <w:hideMark/>
          </w:tcPr>
          <w:p w:rsidR="008F2B55" w:rsidRPr="00110E14" w:rsidRDefault="008F2B55">
            <w:pPr>
              <w:autoSpaceDE w:val="0"/>
              <w:autoSpaceDN w:val="0"/>
              <w:adjustRightInd w:val="0"/>
              <w:spacing w:line="276" w:lineRule="auto"/>
              <w:jc w:val="center"/>
              <w:rPr>
                <w:rFonts w:asciiTheme="majorHAnsi" w:hAnsiTheme="majorHAnsi" w:cs="Arial"/>
                <w:b/>
                <w:color w:val="000000"/>
                <w:lang w:eastAsia="en-US" w:bidi="en-US"/>
              </w:rPr>
            </w:pPr>
            <w:r w:rsidRPr="00110E14">
              <w:rPr>
                <w:rFonts w:asciiTheme="majorHAnsi" w:hAnsiTheme="majorHAnsi" w:cs="Arial"/>
                <w:b/>
                <w:color w:val="000000"/>
                <w:sz w:val="22"/>
                <w:szCs w:val="22"/>
                <w:lang w:eastAsia="en-US" w:bidi="en-US"/>
              </w:rPr>
              <w:t>Počet úkonů</w:t>
            </w:r>
          </w:p>
        </w:tc>
      </w:tr>
      <w:tr w:rsidR="008F2B55" w:rsidTr="00110E14">
        <w:trPr>
          <w:trHeight w:val="377"/>
        </w:trPr>
        <w:tc>
          <w:tcPr>
            <w:tcW w:w="4113" w:type="dxa"/>
            <w:tcBorders>
              <w:top w:val="single" w:sz="12" w:space="0" w:color="auto"/>
              <w:left w:val="single" w:sz="12" w:space="0" w:color="auto"/>
              <w:bottom w:val="single" w:sz="4" w:space="0" w:color="auto"/>
              <w:right w:val="single" w:sz="12" w:space="0" w:color="auto"/>
            </w:tcBorders>
            <w:vAlign w:val="center"/>
            <w:hideMark/>
          </w:tcPr>
          <w:p w:rsidR="008F2B55" w:rsidRPr="00110E14" w:rsidRDefault="008F2B55">
            <w:pPr>
              <w:autoSpaceDE w:val="0"/>
              <w:autoSpaceDN w:val="0"/>
              <w:adjustRightInd w:val="0"/>
              <w:spacing w:line="276" w:lineRule="auto"/>
              <w:rPr>
                <w:rFonts w:asciiTheme="majorHAnsi" w:hAnsiTheme="majorHAnsi" w:cs="Arial"/>
                <w:color w:val="000000"/>
                <w:lang w:eastAsia="en-US" w:bidi="en-US"/>
              </w:rPr>
            </w:pPr>
            <w:r w:rsidRPr="00110E14">
              <w:rPr>
                <w:rFonts w:asciiTheme="majorHAnsi" w:hAnsiTheme="majorHAnsi" w:cs="Arial"/>
                <w:color w:val="000000"/>
                <w:sz w:val="22"/>
                <w:szCs w:val="22"/>
                <w:lang w:eastAsia="en-US" w:bidi="en-US"/>
              </w:rPr>
              <w:t>Dovoz nebo donáška jídla do domácnosti</w:t>
            </w:r>
          </w:p>
        </w:tc>
        <w:tc>
          <w:tcPr>
            <w:tcW w:w="990" w:type="dxa"/>
            <w:tcBorders>
              <w:top w:val="single" w:sz="12" w:space="0" w:color="auto"/>
              <w:left w:val="single" w:sz="12" w:space="0" w:color="auto"/>
              <w:bottom w:val="single" w:sz="6" w:space="0" w:color="auto"/>
              <w:right w:val="nil"/>
            </w:tcBorders>
            <w:vAlign w:val="center"/>
            <w:hideMark/>
          </w:tcPr>
          <w:p w:rsidR="008F2B55" w:rsidRPr="00110E14" w:rsidRDefault="008F2B55">
            <w:pPr>
              <w:autoSpaceDE w:val="0"/>
              <w:autoSpaceDN w:val="0"/>
              <w:adjustRightInd w:val="0"/>
              <w:spacing w:line="276" w:lineRule="auto"/>
              <w:jc w:val="center"/>
              <w:rPr>
                <w:rFonts w:asciiTheme="majorHAnsi" w:hAnsiTheme="majorHAnsi" w:cs="Arial"/>
                <w:i/>
                <w:color w:val="000000"/>
                <w:lang w:eastAsia="en-US" w:bidi="en-US"/>
              </w:rPr>
            </w:pPr>
            <w:r w:rsidRPr="00110E14">
              <w:rPr>
                <w:rFonts w:asciiTheme="majorHAnsi" w:hAnsiTheme="majorHAnsi" w:cs="Arial"/>
                <w:i/>
                <w:color w:val="000000"/>
                <w:sz w:val="22"/>
                <w:szCs w:val="22"/>
                <w:lang w:eastAsia="en-US" w:bidi="en-US"/>
              </w:rPr>
              <w:t>úkon</w:t>
            </w:r>
          </w:p>
        </w:tc>
        <w:tc>
          <w:tcPr>
            <w:tcW w:w="989" w:type="dxa"/>
            <w:tcBorders>
              <w:top w:val="single" w:sz="12" w:space="0" w:color="auto"/>
              <w:left w:val="single" w:sz="6" w:space="0" w:color="auto"/>
              <w:bottom w:val="single" w:sz="6" w:space="0" w:color="auto"/>
              <w:right w:val="single" w:sz="6" w:space="0" w:color="auto"/>
            </w:tcBorders>
            <w:vAlign w:val="center"/>
            <w:hideMark/>
          </w:tcPr>
          <w:p w:rsidR="008F2B55" w:rsidRPr="00110E14" w:rsidRDefault="008F2B55" w:rsidP="0073067F">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sz w:val="22"/>
                <w:szCs w:val="22"/>
                <w:lang w:eastAsia="en-US" w:bidi="en-US"/>
              </w:rPr>
              <w:t>1</w:t>
            </w:r>
            <w:r w:rsidR="0073067F">
              <w:rPr>
                <w:rFonts w:asciiTheme="majorHAnsi" w:hAnsiTheme="majorHAnsi" w:cs="Arial"/>
                <w:bCs/>
                <w:color w:val="000000"/>
                <w:sz w:val="22"/>
                <w:szCs w:val="22"/>
                <w:lang w:eastAsia="en-US" w:bidi="en-US"/>
              </w:rPr>
              <w:t>49</w:t>
            </w:r>
          </w:p>
        </w:tc>
        <w:tc>
          <w:tcPr>
            <w:tcW w:w="989" w:type="dxa"/>
            <w:tcBorders>
              <w:top w:val="single" w:sz="12" w:space="0" w:color="auto"/>
              <w:left w:val="single" w:sz="6" w:space="0" w:color="auto"/>
              <w:bottom w:val="single" w:sz="6" w:space="0" w:color="auto"/>
              <w:right w:val="single" w:sz="12" w:space="0" w:color="auto"/>
            </w:tcBorders>
            <w:vAlign w:val="center"/>
            <w:hideMark/>
          </w:tcPr>
          <w:p w:rsidR="008F2B55" w:rsidRPr="00110E14" w:rsidRDefault="0073067F" w:rsidP="0073067F">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sz w:val="22"/>
                <w:szCs w:val="22"/>
                <w:lang w:eastAsia="en-US" w:bidi="en-US"/>
              </w:rPr>
              <w:t>23139</w:t>
            </w:r>
          </w:p>
        </w:tc>
        <w:tc>
          <w:tcPr>
            <w:tcW w:w="989" w:type="dxa"/>
            <w:tcBorders>
              <w:top w:val="single" w:sz="12" w:space="0" w:color="auto"/>
              <w:left w:val="single" w:sz="12" w:space="0" w:color="auto"/>
              <w:bottom w:val="single" w:sz="6" w:space="0" w:color="auto"/>
              <w:right w:val="single" w:sz="6" w:space="0" w:color="auto"/>
            </w:tcBorders>
            <w:shd w:val="clear" w:color="auto" w:fill="B6DDE8" w:themeFill="accent5" w:themeFillTint="66"/>
            <w:vAlign w:val="center"/>
            <w:hideMark/>
          </w:tcPr>
          <w:p w:rsidR="008F2B55" w:rsidRPr="00110E14" w:rsidRDefault="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154</w:t>
            </w:r>
          </w:p>
        </w:tc>
        <w:tc>
          <w:tcPr>
            <w:tcW w:w="990" w:type="dxa"/>
            <w:tcBorders>
              <w:top w:val="single" w:sz="12" w:space="0" w:color="auto"/>
              <w:left w:val="single" w:sz="6" w:space="0" w:color="auto"/>
              <w:bottom w:val="single" w:sz="6" w:space="0" w:color="auto"/>
              <w:right w:val="single" w:sz="12" w:space="0" w:color="auto"/>
            </w:tcBorders>
            <w:shd w:val="clear" w:color="auto" w:fill="B6DDE8" w:themeFill="accent5" w:themeFillTint="66"/>
            <w:vAlign w:val="center"/>
            <w:hideMark/>
          </w:tcPr>
          <w:p w:rsidR="008F2B55" w:rsidRPr="00110E14" w:rsidRDefault="008F2B55" w:rsidP="00905AE2">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2</w:t>
            </w:r>
            <w:r w:rsidR="00905AE2">
              <w:rPr>
                <w:rFonts w:asciiTheme="majorHAnsi" w:hAnsiTheme="majorHAnsi" w:cs="Arial"/>
                <w:bCs/>
                <w:color w:val="000000"/>
                <w:lang w:eastAsia="en-US" w:bidi="en-US"/>
              </w:rPr>
              <w:t>2933</w:t>
            </w:r>
          </w:p>
        </w:tc>
      </w:tr>
      <w:tr w:rsidR="008F2B55" w:rsidTr="00110E14">
        <w:trPr>
          <w:trHeight w:val="275"/>
        </w:trPr>
        <w:tc>
          <w:tcPr>
            <w:tcW w:w="4113" w:type="dxa"/>
            <w:tcBorders>
              <w:top w:val="single" w:sz="4" w:space="0" w:color="auto"/>
              <w:left w:val="single" w:sz="12" w:space="0" w:color="auto"/>
              <w:bottom w:val="single" w:sz="4" w:space="0" w:color="auto"/>
              <w:right w:val="single" w:sz="12" w:space="0" w:color="auto"/>
            </w:tcBorders>
            <w:vAlign w:val="center"/>
            <w:hideMark/>
          </w:tcPr>
          <w:p w:rsidR="008F2B55" w:rsidRPr="00110E14" w:rsidRDefault="008F2B55">
            <w:pPr>
              <w:autoSpaceDE w:val="0"/>
              <w:autoSpaceDN w:val="0"/>
              <w:adjustRightInd w:val="0"/>
              <w:spacing w:line="276" w:lineRule="auto"/>
              <w:rPr>
                <w:rFonts w:asciiTheme="majorHAnsi" w:hAnsiTheme="majorHAnsi" w:cs="Arial"/>
                <w:color w:val="000000"/>
                <w:lang w:eastAsia="en-US" w:bidi="en-US"/>
              </w:rPr>
            </w:pPr>
            <w:r w:rsidRPr="00110E14">
              <w:rPr>
                <w:rFonts w:asciiTheme="majorHAnsi" w:hAnsiTheme="majorHAnsi" w:cs="Arial"/>
                <w:color w:val="000000"/>
                <w:sz w:val="22"/>
                <w:szCs w:val="22"/>
                <w:lang w:eastAsia="en-US" w:bidi="en-US"/>
              </w:rPr>
              <w:t>Praní a žehlení ložního a osobního prádla</w:t>
            </w:r>
          </w:p>
        </w:tc>
        <w:tc>
          <w:tcPr>
            <w:tcW w:w="990" w:type="dxa"/>
            <w:tcBorders>
              <w:top w:val="single" w:sz="6" w:space="0" w:color="auto"/>
              <w:left w:val="single" w:sz="12" w:space="0" w:color="auto"/>
              <w:bottom w:val="single" w:sz="6" w:space="0" w:color="auto"/>
              <w:right w:val="single" w:sz="6" w:space="0" w:color="auto"/>
            </w:tcBorders>
            <w:vAlign w:val="center"/>
            <w:hideMark/>
          </w:tcPr>
          <w:p w:rsidR="008F2B55" w:rsidRPr="00110E14" w:rsidRDefault="008F2B55">
            <w:pPr>
              <w:autoSpaceDE w:val="0"/>
              <w:autoSpaceDN w:val="0"/>
              <w:adjustRightInd w:val="0"/>
              <w:spacing w:line="276" w:lineRule="auto"/>
              <w:jc w:val="center"/>
              <w:rPr>
                <w:rFonts w:asciiTheme="majorHAnsi" w:hAnsiTheme="majorHAnsi" w:cs="Arial"/>
                <w:i/>
                <w:color w:val="000000"/>
                <w:lang w:eastAsia="en-US" w:bidi="en-US"/>
              </w:rPr>
            </w:pPr>
            <w:r w:rsidRPr="00110E14">
              <w:rPr>
                <w:rFonts w:asciiTheme="majorHAnsi" w:hAnsiTheme="majorHAnsi" w:cs="Arial"/>
                <w:i/>
                <w:color w:val="000000"/>
                <w:sz w:val="22"/>
                <w:szCs w:val="22"/>
                <w:lang w:eastAsia="en-US" w:bidi="en-US"/>
              </w:rPr>
              <w:t>kg</w:t>
            </w:r>
          </w:p>
        </w:tc>
        <w:tc>
          <w:tcPr>
            <w:tcW w:w="989" w:type="dxa"/>
            <w:tcBorders>
              <w:top w:val="single" w:sz="6" w:space="0" w:color="auto"/>
              <w:left w:val="single" w:sz="6" w:space="0" w:color="auto"/>
              <w:bottom w:val="single" w:sz="6" w:space="0" w:color="auto"/>
              <w:right w:val="single" w:sz="6" w:space="0" w:color="auto"/>
            </w:tcBorders>
            <w:vAlign w:val="center"/>
            <w:hideMark/>
          </w:tcPr>
          <w:p w:rsidR="008F2B55" w:rsidRPr="00110E14" w:rsidRDefault="0073067F">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sz w:val="22"/>
                <w:szCs w:val="22"/>
                <w:lang w:eastAsia="en-US" w:bidi="en-US"/>
              </w:rPr>
              <w:t>7</w:t>
            </w:r>
            <w:r w:rsidR="008F2B55" w:rsidRPr="00110E14">
              <w:rPr>
                <w:rFonts w:asciiTheme="majorHAnsi" w:hAnsiTheme="majorHAnsi" w:cs="Arial"/>
                <w:bCs/>
                <w:color w:val="000000"/>
                <w:sz w:val="22"/>
                <w:szCs w:val="22"/>
                <w:lang w:eastAsia="en-US" w:bidi="en-US"/>
              </w:rPr>
              <w:t>2</w:t>
            </w:r>
          </w:p>
        </w:tc>
        <w:tc>
          <w:tcPr>
            <w:tcW w:w="989" w:type="dxa"/>
            <w:tcBorders>
              <w:top w:val="single" w:sz="6" w:space="0" w:color="auto"/>
              <w:left w:val="single" w:sz="6" w:space="0" w:color="auto"/>
              <w:bottom w:val="single" w:sz="6" w:space="0" w:color="auto"/>
              <w:right w:val="single" w:sz="12" w:space="0" w:color="auto"/>
            </w:tcBorders>
            <w:vAlign w:val="center"/>
            <w:hideMark/>
          </w:tcPr>
          <w:p w:rsidR="008F2B55" w:rsidRPr="00110E14" w:rsidRDefault="008F2B55" w:rsidP="0073067F">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1</w:t>
            </w:r>
            <w:r w:rsidR="0073067F">
              <w:rPr>
                <w:rFonts w:asciiTheme="majorHAnsi" w:hAnsiTheme="majorHAnsi" w:cs="Arial"/>
                <w:bCs/>
                <w:color w:val="000000"/>
                <w:lang w:eastAsia="en-US" w:bidi="en-US"/>
              </w:rPr>
              <w:t>673,00</w:t>
            </w:r>
          </w:p>
        </w:tc>
        <w:tc>
          <w:tcPr>
            <w:tcW w:w="989" w:type="dxa"/>
            <w:tcBorders>
              <w:top w:val="single" w:sz="6" w:space="0" w:color="auto"/>
              <w:left w:val="single" w:sz="12" w:space="0" w:color="auto"/>
              <w:bottom w:val="single" w:sz="6" w:space="0" w:color="auto"/>
              <w:right w:val="single" w:sz="6" w:space="0" w:color="auto"/>
            </w:tcBorders>
            <w:shd w:val="clear" w:color="auto" w:fill="B6DDE8" w:themeFill="accent5" w:themeFillTint="66"/>
            <w:vAlign w:val="center"/>
            <w:hideMark/>
          </w:tcPr>
          <w:p w:rsidR="008F2B55" w:rsidRPr="00110E14" w:rsidRDefault="008F2B55" w:rsidP="00905AE2">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7</w:t>
            </w:r>
            <w:r w:rsidR="00905AE2">
              <w:rPr>
                <w:rFonts w:asciiTheme="majorHAnsi" w:hAnsiTheme="majorHAnsi" w:cs="Arial"/>
                <w:bCs/>
                <w:color w:val="000000"/>
                <w:lang w:eastAsia="en-US" w:bidi="en-US"/>
              </w:rPr>
              <w:t>0</w:t>
            </w:r>
          </w:p>
        </w:tc>
        <w:tc>
          <w:tcPr>
            <w:tcW w:w="990" w:type="dxa"/>
            <w:tcBorders>
              <w:top w:val="single" w:sz="6" w:space="0" w:color="auto"/>
              <w:left w:val="single" w:sz="6" w:space="0" w:color="auto"/>
              <w:bottom w:val="single" w:sz="6" w:space="0" w:color="auto"/>
              <w:right w:val="single" w:sz="12" w:space="0" w:color="auto"/>
            </w:tcBorders>
            <w:shd w:val="clear" w:color="auto" w:fill="B6DDE8" w:themeFill="accent5" w:themeFillTint="66"/>
            <w:vAlign w:val="center"/>
            <w:hideMark/>
          </w:tcPr>
          <w:p w:rsidR="008F2B55" w:rsidRPr="00110E14" w:rsidRDefault="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1512</w:t>
            </w:r>
            <w:r w:rsidR="008F2B55" w:rsidRPr="00110E14">
              <w:rPr>
                <w:rFonts w:asciiTheme="majorHAnsi" w:hAnsiTheme="majorHAnsi" w:cs="Arial"/>
                <w:bCs/>
                <w:color w:val="000000"/>
                <w:lang w:eastAsia="en-US" w:bidi="en-US"/>
              </w:rPr>
              <w:t>,00</w:t>
            </w:r>
          </w:p>
        </w:tc>
      </w:tr>
      <w:tr w:rsidR="008F2B55" w:rsidTr="00110E14">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8F2B55" w:rsidRPr="00110E14" w:rsidRDefault="008F2B55">
            <w:pPr>
              <w:autoSpaceDE w:val="0"/>
              <w:autoSpaceDN w:val="0"/>
              <w:adjustRightInd w:val="0"/>
              <w:spacing w:line="276" w:lineRule="auto"/>
              <w:rPr>
                <w:rFonts w:asciiTheme="majorHAnsi" w:hAnsiTheme="majorHAnsi" w:cs="Arial"/>
                <w:color w:val="000000"/>
                <w:lang w:eastAsia="en-US" w:bidi="en-US"/>
              </w:rPr>
            </w:pPr>
            <w:r w:rsidRPr="00110E14">
              <w:rPr>
                <w:rFonts w:asciiTheme="majorHAnsi" w:hAnsiTheme="majorHAnsi" w:cs="Arial"/>
                <w:color w:val="000000"/>
                <w:sz w:val="22"/>
                <w:szCs w:val="22"/>
                <w:lang w:eastAsia="en-US" w:bidi="en-US"/>
              </w:rPr>
              <w:t>Běžný úklid domácnosti</w:t>
            </w:r>
          </w:p>
        </w:tc>
        <w:tc>
          <w:tcPr>
            <w:tcW w:w="990" w:type="dxa"/>
            <w:tcBorders>
              <w:top w:val="single" w:sz="6" w:space="0" w:color="auto"/>
              <w:left w:val="single" w:sz="12" w:space="0" w:color="auto"/>
              <w:bottom w:val="single" w:sz="6" w:space="0" w:color="auto"/>
              <w:right w:val="single" w:sz="6" w:space="0" w:color="auto"/>
            </w:tcBorders>
            <w:vAlign w:val="center"/>
            <w:hideMark/>
          </w:tcPr>
          <w:p w:rsidR="008F2B55" w:rsidRPr="00110E14" w:rsidRDefault="008F2B55">
            <w:pPr>
              <w:autoSpaceDE w:val="0"/>
              <w:autoSpaceDN w:val="0"/>
              <w:adjustRightInd w:val="0"/>
              <w:spacing w:line="276" w:lineRule="auto"/>
              <w:jc w:val="center"/>
              <w:rPr>
                <w:rFonts w:asciiTheme="majorHAnsi" w:hAnsiTheme="majorHAnsi" w:cs="Arial"/>
                <w:bCs/>
                <w:i/>
                <w:color w:val="000000"/>
                <w:lang w:eastAsia="en-US" w:bidi="en-US"/>
              </w:rPr>
            </w:pPr>
            <w:r w:rsidRPr="00110E14">
              <w:rPr>
                <w:rFonts w:asciiTheme="majorHAnsi" w:hAnsiTheme="majorHAnsi" w:cs="Arial"/>
                <w:bCs/>
                <w:i/>
                <w:color w:val="000000"/>
                <w:lang w:eastAsia="en-US" w:bidi="en-US"/>
              </w:rPr>
              <w:t>hodina</w:t>
            </w:r>
          </w:p>
        </w:tc>
        <w:tc>
          <w:tcPr>
            <w:tcW w:w="989" w:type="dxa"/>
            <w:tcBorders>
              <w:top w:val="single" w:sz="6" w:space="0" w:color="auto"/>
              <w:left w:val="single" w:sz="6" w:space="0" w:color="auto"/>
              <w:bottom w:val="single" w:sz="6" w:space="0" w:color="auto"/>
              <w:right w:val="single" w:sz="6" w:space="0" w:color="auto"/>
            </w:tcBorders>
            <w:vAlign w:val="center"/>
            <w:hideMark/>
          </w:tcPr>
          <w:p w:rsidR="008F2B55" w:rsidRPr="00110E14" w:rsidRDefault="0073067F" w:rsidP="0073067F">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65</w:t>
            </w:r>
          </w:p>
        </w:tc>
        <w:tc>
          <w:tcPr>
            <w:tcW w:w="989" w:type="dxa"/>
            <w:tcBorders>
              <w:top w:val="single" w:sz="6" w:space="0" w:color="auto"/>
              <w:left w:val="single" w:sz="6" w:space="0" w:color="auto"/>
              <w:bottom w:val="single" w:sz="6" w:space="0" w:color="auto"/>
              <w:right w:val="single" w:sz="12" w:space="0" w:color="auto"/>
            </w:tcBorders>
            <w:vAlign w:val="center"/>
            <w:hideMark/>
          </w:tcPr>
          <w:p w:rsidR="008F2B55" w:rsidRPr="00110E14" w:rsidRDefault="008F2B55" w:rsidP="0073067F">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13</w:t>
            </w:r>
            <w:r w:rsidR="0073067F">
              <w:rPr>
                <w:rFonts w:asciiTheme="majorHAnsi" w:hAnsiTheme="majorHAnsi" w:cs="Arial"/>
                <w:bCs/>
                <w:color w:val="000000"/>
                <w:lang w:eastAsia="en-US" w:bidi="en-US"/>
              </w:rPr>
              <w:t>85</w:t>
            </w:r>
            <w:r w:rsidRPr="00110E14">
              <w:rPr>
                <w:rFonts w:asciiTheme="majorHAnsi" w:hAnsiTheme="majorHAnsi" w:cs="Arial"/>
                <w:bCs/>
                <w:color w:val="000000"/>
                <w:lang w:eastAsia="en-US" w:bidi="en-US"/>
              </w:rPr>
              <w:t>,</w:t>
            </w:r>
            <w:r w:rsidR="0073067F">
              <w:rPr>
                <w:rFonts w:asciiTheme="majorHAnsi" w:hAnsiTheme="majorHAnsi" w:cs="Arial"/>
                <w:bCs/>
                <w:color w:val="000000"/>
                <w:lang w:eastAsia="en-US" w:bidi="en-US"/>
              </w:rPr>
              <w:t>96</w:t>
            </w:r>
          </w:p>
        </w:tc>
        <w:tc>
          <w:tcPr>
            <w:tcW w:w="989" w:type="dxa"/>
            <w:tcBorders>
              <w:top w:val="single" w:sz="6" w:space="0" w:color="auto"/>
              <w:left w:val="single" w:sz="12" w:space="0" w:color="auto"/>
              <w:bottom w:val="single" w:sz="6" w:space="0" w:color="auto"/>
              <w:right w:val="single" w:sz="6" w:space="0" w:color="auto"/>
            </w:tcBorders>
            <w:shd w:val="clear" w:color="auto" w:fill="B6DDE8" w:themeFill="accent5" w:themeFillTint="66"/>
            <w:vAlign w:val="center"/>
            <w:hideMark/>
          </w:tcPr>
          <w:p w:rsidR="008F2B55" w:rsidRPr="00110E14" w:rsidRDefault="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73</w:t>
            </w:r>
          </w:p>
        </w:tc>
        <w:tc>
          <w:tcPr>
            <w:tcW w:w="990" w:type="dxa"/>
            <w:tcBorders>
              <w:top w:val="single" w:sz="6" w:space="0" w:color="auto"/>
              <w:left w:val="single" w:sz="6" w:space="0" w:color="auto"/>
              <w:bottom w:val="single" w:sz="6" w:space="0" w:color="auto"/>
              <w:right w:val="single" w:sz="12" w:space="0" w:color="auto"/>
            </w:tcBorders>
            <w:shd w:val="clear" w:color="auto" w:fill="B6DDE8" w:themeFill="accent5" w:themeFillTint="66"/>
            <w:vAlign w:val="center"/>
            <w:hideMark/>
          </w:tcPr>
          <w:p w:rsidR="008F2B55" w:rsidRPr="00110E14" w:rsidRDefault="008F2B55" w:rsidP="00905AE2">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1</w:t>
            </w:r>
            <w:r w:rsidR="00905AE2">
              <w:rPr>
                <w:rFonts w:asciiTheme="majorHAnsi" w:hAnsiTheme="majorHAnsi" w:cs="Arial"/>
                <w:bCs/>
                <w:color w:val="000000"/>
                <w:lang w:eastAsia="en-US" w:bidi="en-US"/>
              </w:rPr>
              <w:t>429,34</w:t>
            </w:r>
          </w:p>
        </w:tc>
      </w:tr>
      <w:tr w:rsidR="008F2B55" w:rsidTr="00110E14">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8F2B55" w:rsidRPr="00110E14" w:rsidRDefault="008F2B55">
            <w:pPr>
              <w:autoSpaceDE w:val="0"/>
              <w:autoSpaceDN w:val="0"/>
              <w:adjustRightInd w:val="0"/>
              <w:spacing w:line="276" w:lineRule="auto"/>
              <w:rPr>
                <w:rFonts w:asciiTheme="majorHAnsi" w:hAnsiTheme="majorHAnsi" w:cs="Arial"/>
                <w:color w:val="000000"/>
                <w:lang w:eastAsia="en-US" w:bidi="en-US"/>
              </w:rPr>
            </w:pPr>
            <w:r w:rsidRPr="00110E14">
              <w:rPr>
                <w:rFonts w:asciiTheme="majorHAnsi" w:hAnsiTheme="majorHAnsi" w:cs="Arial"/>
                <w:color w:val="000000"/>
                <w:sz w:val="22"/>
                <w:szCs w:val="22"/>
                <w:lang w:eastAsia="en-US" w:bidi="en-US"/>
              </w:rPr>
              <w:t>Běžné nákupy a pochůzky</w:t>
            </w:r>
          </w:p>
        </w:tc>
        <w:tc>
          <w:tcPr>
            <w:tcW w:w="990" w:type="dxa"/>
            <w:tcBorders>
              <w:top w:val="single" w:sz="6" w:space="0" w:color="auto"/>
              <w:left w:val="single" w:sz="12" w:space="0" w:color="auto"/>
              <w:bottom w:val="single" w:sz="6" w:space="0" w:color="auto"/>
              <w:right w:val="single" w:sz="6" w:space="0" w:color="auto"/>
            </w:tcBorders>
            <w:vAlign w:val="center"/>
            <w:hideMark/>
          </w:tcPr>
          <w:p w:rsidR="008F2B55" w:rsidRPr="00110E14" w:rsidRDefault="008F2B55">
            <w:pPr>
              <w:autoSpaceDE w:val="0"/>
              <w:autoSpaceDN w:val="0"/>
              <w:adjustRightInd w:val="0"/>
              <w:spacing w:line="276" w:lineRule="auto"/>
              <w:jc w:val="center"/>
              <w:rPr>
                <w:rFonts w:asciiTheme="majorHAnsi" w:hAnsiTheme="majorHAnsi" w:cs="Arial"/>
                <w:i/>
                <w:color w:val="000000"/>
                <w:lang w:eastAsia="en-US" w:bidi="en-US"/>
              </w:rPr>
            </w:pPr>
            <w:r w:rsidRPr="00110E14">
              <w:rPr>
                <w:rFonts w:asciiTheme="majorHAnsi" w:hAnsiTheme="majorHAnsi" w:cs="Arial"/>
                <w:i/>
                <w:color w:val="000000"/>
                <w:sz w:val="22"/>
                <w:szCs w:val="22"/>
                <w:lang w:eastAsia="en-US" w:bidi="en-US"/>
              </w:rPr>
              <w:t>hodina</w:t>
            </w:r>
          </w:p>
        </w:tc>
        <w:tc>
          <w:tcPr>
            <w:tcW w:w="989" w:type="dxa"/>
            <w:tcBorders>
              <w:top w:val="single" w:sz="6" w:space="0" w:color="auto"/>
              <w:left w:val="single" w:sz="6" w:space="0" w:color="auto"/>
              <w:bottom w:val="single" w:sz="6" w:space="0" w:color="auto"/>
              <w:right w:val="single" w:sz="6" w:space="0" w:color="auto"/>
            </w:tcBorders>
            <w:vAlign w:val="center"/>
            <w:hideMark/>
          </w:tcPr>
          <w:p w:rsidR="008F2B55" w:rsidRPr="00110E14" w:rsidRDefault="008F2B55" w:rsidP="0073067F">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3</w:t>
            </w:r>
            <w:r w:rsidR="0073067F">
              <w:rPr>
                <w:rFonts w:asciiTheme="majorHAnsi" w:hAnsiTheme="majorHAnsi" w:cs="Arial"/>
                <w:bCs/>
                <w:color w:val="000000"/>
                <w:lang w:eastAsia="en-US" w:bidi="en-US"/>
              </w:rPr>
              <w:t>4</w:t>
            </w:r>
          </w:p>
        </w:tc>
        <w:tc>
          <w:tcPr>
            <w:tcW w:w="989" w:type="dxa"/>
            <w:tcBorders>
              <w:top w:val="single" w:sz="6" w:space="0" w:color="auto"/>
              <w:left w:val="single" w:sz="6" w:space="0" w:color="auto"/>
              <w:bottom w:val="single" w:sz="6" w:space="0" w:color="auto"/>
              <w:right w:val="single" w:sz="12" w:space="0" w:color="auto"/>
            </w:tcBorders>
            <w:vAlign w:val="center"/>
            <w:hideMark/>
          </w:tcPr>
          <w:p w:rsidR="008F2B55" w:rsidRPr="00110E14" w:rsidRDefault="008F2B55" w:rsidP="0073067F">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6</w:t>
            </w:r>
            <w:r w:rsidR="0073067F">
              <w:rPr>
                <w:rFonts w:asciiTheme="majorHAnsi" w:hAnsiTheme="majorHAnsi" w:cs="Arial"/>
                <w:bCs/>
                <w:color w:val="000000"/>
                <w:lang w:eastAsia="en-US" w:bidi="en-US"/>
              </w:rPr>
              <w:t>0</w:t>
            </w:r>
            <w:r w:rsidRPr="00110E14">
              <w:rPr>
                <w:rFonts w:asciiTheme="majorHAnsi" w:hAnsiTheme="majorHAnsi" w:cs="Arial"/>
                <w:bCs/>
                <w:color w:val="000000"/>
                <w:lang w:eastAsia="en-US" w:bidi="en-US"/>
              </w:rPr>
              <w:t>8,</w:t>
            </w:r>
            <w:r w:rsidR="0073067F">
              <w:rPr>
                <w:rFonts w:asciiTheme="majorHAnsi" w:hAnsiTheme="majorHAnsi" w:cs="Arial"/>
                <w:bCs/>
                <w:color w:val="000000"/>
                <w:lang w:eastAsia="en-US" w:bidi="en-US"/>
              </w:rPr>
              <w:t>29</w:t>
            </w:r>
          </w:p>
        </w:tc>
        <w:tc>
          <w:tcPr>
            <w:tcW w:w="989" w:type="dxa"/>
            <w:tcBorders>
              <w:top w:val="single" w:sz="6" w:space="0" w:color="auto"/>
              <w:left w:val="single" w:sz="12" w:space="0" w:color="auto"/>
              <w:bottom w:val="single" w:sz="6" w:space="0" w:color="auto"/>
              <w:right w:val="single" w:sz="6" w:space="0" w:color="auto"/>
            </w:tcBorders>
            <w:shd w:val="clear" w:color="auto" w:fill="B6DDE8" w:themeFill="accent5" w:themeFillTint="66"/>
            <w:vAlign w:val="center"/>
            <w:hideMark/>
          </w:tcPr>
          <w:p w:rsidR="008F2B55" w:rsidRPr="00110E14" w:rsidRDefault="00905AE2" w:rsidP="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33</w:t>
            </w:r>
          </w:p>
        </w:tc>
        <w:tc>
          <w:tcPr>
            <w:tcW w:w="990" w:type="dxa"/>
            <w:tcBorders>
              <w:top w:val="single" w:sz="6" w:space="0" w:color="auto"/>
              <w:left w:val="single" w:sz="6" w:space="0" w:color="auto"/>
              <w:bottom w:val="single" w:sz="6" w:space="0" w:color="auto"/>
              <w:right w:val="single" w:sz="12" w:space="0" w:color="auto"/>
            </w:tcBorders>
            <w:shd w:val="clear" w:color="auto" w:fill="B6DDE8" w:themeFill="accent5" w:themeFillTint="66"/>
            <w:vAlign w:val="center"/>
            <w:hideMark/>
          </w:tcPr>
          <w:p w:rsidR="008F2B55" w:rsidRPr="00110E14" w:rsidRDefault="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543,13</w:t>
            </w:r>
          </w:p>
        </w:tc>
      </w:tr>
      <w:tr w:rsidR="008F2B55" w:rsidTr="00110E14">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8F2B55" w:rsidRPr="00110E14" w:rsidRDefault="008F2B55">
            <w:pPr>
              <w:autoSpaceDE w:val="0"/>
              <w:autoSpaceDN w:val="0"/>
              <w:adjustRightInd w:val="0"/>
              <w:spacing w:line="276" w:lineRule="auto"/>
              <w:rPr>
                <w:rFonts w:asciiTheme="majorHAnsi" w:hAnsiTheme="majorHAnsi" w:cs="Arial"/>
                <w:color w:val="000000"/>
                <w:lang w:eastAsia="en-US" w:bidi="en-US"/>
              </w:rPr>
            </w:pPr>
            <w:r w:rsidRPr="00110E14">
              <w:rPr>
                <w:rFonts w:asciiTheme="majorHAnsi" w:hAnsiTheme="majorHAnsi" w:cs="Arial"/>
                <w:color w:val="000000"/>
                <w:sz w:val="22"/>
                <w:szCs w:val="22"/>
                <w:lang w:eastAsia="en-US" w:bidi="en-US"/>
              </w:rPr>
              <w:t>Zapůjčení vysavače v DPS čp. 111</w:t>
            </w:r>
          </w:p>
        </w:tc>
        <w:tc>
          <w:tcPr>
            <w:tcW w:w="990" w:type="dxa"/>
            <w:tcBorders>
              <w:top w:val="single" w:sz="6" w:space="0" w:color="auto"/>
              <w:left w:val="single" w:sz="12" w:space="0" w:color="auto"/>
              <w:bottom w:val="single" w:sz="6" w:space="0" w:color="auto"/>
              <w:right w:val="single" w:sz="6" w:space="0" w:color="auto"/>
            </w:tcBorders>
            <w:vAlign w:val="center"/>
            <w:hideMark/>
          </w:tcPr>
          <w:p w:rsidR="008F2B55" w:rsidRPr="00110E14" w:rsidRDefault="008F2B55">
            <w:pPr>
              <w:autoSpaceDE w:val="0"/>
              <w:autoSpaceDN w:val="0"/>
              <w:adjustRightInd w:val="0"/>
              <w:spacing w:line="276" w:lineRule="auto"/>
              <w:jc w:val="center"/>
              <w:rPr>
                <w:rFonts w:asciiTheme="majorHAnsi" w:hAnsiTheme="majorHAnsi" w:cs="Arial"/>
                <w:bCs/>
                <w:i/>
                <w:color w:val="000000"/>
                <w:lang w:eastAsia="en-US" w:bidi="en-US"/>
              </w:rPr>
            </w:pPr>
            <w:r w:rsidRPr="00110E14">
              <w:rPr>
                <w:rFonts w:asciiTheme="majorHAnsi" w:hAnsiTheme="majorHAnsi" w:cs="Arial"/>
                <w:bCs/>
                <w:i/>
                <w:color w:val="000000"/>
                <w:lang w:eastAsia="en-US" w:bidi="en-US"/>
              </w:rPr>
              <w:t>použití</w:t>
            </w:r>
          </w:p>
        </w:tc>
        <w:tc>
          <w:tcPr>
            <w:tcW w:w="989" w:type="dxa"/>
            <w:tcBorders>
              <w:top w:val="single" w:sz="6" w:space="0" w:color="auto"/>
              <w:left w:val="single" w:sz="6" w:space="0" w:color="auto"/>
              <w:bottom w:val="single" w:sz="6" w:space="0" w:color="auto"/>
              <w:right w:val="single" w:sz="6" w:space="0" w:color="auto"/>
            </w:tcBorders>
            <w:vAlign w:val="center"/>
            <w:hideMark/>
          </w:tcPr>
          <w:p w:rsidR="008F2B55" w:rsidRPr="00110E14" w:rsidRDefault="008F2B55" w:rsidP="0073067F">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3</w:t>
            </w:r>
            <w:r w:rsidR="0073067F">
              <w:rPr>
                <w:rFonts w:asciiTheme="majorHAnsi" w:hAnsiTheme="majorHAnsi" w:cs="Arial"/>
                <w:bCs/>
                <w:color w:val="000000"/>
                <w:lang w:eastAsia="en-US" w:bidi="en-US"/>
              </w:rPr>
              <w:t>0</w:t>
            </w:r>
          </w:p>
        </w:tc>
        <w:tc>
          <w:tcPr>
            <w:tcW w:w="989" w:type="dxa"/>
            <w:tcBorders>
              <w:top w:val="single" w:sz="6" w:space="0" w:color="auto"/>
              <w:left w:val="single" w:sz="6" w:space="0" w:color="auto"/>
              <w:bottom w:val="single" w:sz="6" w:space="0" w:color="auto"/>
              <w:right w:val="single" w:sz="12" w:space="0" w:color="auto"/>
            </w:tcBorders>
            <w:vAlign w:val="center"/>
            <w:hideMark/>
          </w:tcPr>
          <w:p w:rsidR="008F2B55" w:rsidRPr="00110E14" w:rsidRDefault="0073067F" w:rsidP="0073067F">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566</w:t>
            </w:r>
            <w:r w:rsidR="008F2B55" w:rsidRPr="00110E14">
              <w:rPr>
                <w:rFonts w:asciiTheme="majorHAnsi" w:hAnsiTheme="majorHAnsi" w:cs="Arial"/>
                <w:bCs/>
                <w:color w:val="000000"/>
                <w:lang w:eastAsia="en-US" w:bidi="en-US"/>
              </w:rPr>
              <w:t>,00</w:t>
            </w:r>
          </w:p>
        </w:tc>
        <w:tc>
          <w:tcPr>
            <w:tcW w:w="989" w:type="dxa"/>
            <w:tcBorders>
              <w:top w:val="single" w:sz="6" w:space="0" w:color="auto"/>
              <w:left w:val="single" w:sz="12" w:space="0" w:color="auto"/>
              <w:bottom w:val="single" w:sz="6" w:space="0" w:color="auto"/>
              <w:right w:val="single" w:sz="6" w:space="0" w:color="auto"/>
            </w:tcBorders>
            <w:shd w:val="clear" w:color="auto" w:fill="B6DDE8" w:themeFill="accent5" w:themeFillTint="66"/>
            <w:vAlign w:val="center"/>
            <w:hideMark/>
          </w:tcPr>
          <w:p w:rsidR="008F2B55" w:rsidRPr="00110E14" w:rsidRDefault="008F2B55" w:rsidP="00905AE2">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3</w:t>
            </w:r>
            <w:r w:rsidR="00905AE2">
              <w:rPr>
                <w:rFonts w:asciiTheme="majorHAnsi" w:hAnsiTheme="majorHAnsi" w:cs="Arial"/>
                <w:bCs/>
                <w:color w:val="000000"/>
                <w:lang w:eastAsia="en-US" w:bidi="en-US"/>
              </w:rPr>
              <w:t>1</w:t>
            </w:r>
          </w:p>
        </w:tc>
        <w:tc>
          <w:tcPr>
            <w:tcW w:w="990" w:type="dxa"/>
            <w:tcBorders>
              <w:top w:val="single" w:sz="6" w:space="0" w:color="auto"/>
              <w:left w:val="single" w:sz="6" w:space="0" w:color="auto"/>
              <w:bottom w:val="single" w:sz="6" w:space="0" w:color="auto"/>
              <w:right w:val="single" w:sz="12" w:space="0" w:color="auto"/>
            </w:tcBorders>
            <w:shd w:val="clear" w:color="auto" w:fill="B6DDE8" w:themeFill="accent5" w:themeFillTint="66"/>
            <w:vAlign w:val="center"/>
            <w:hideMark/>
          </w:tcPr>
          <w:p w:rsidR="008F2B55" w:rsidRPr="00110E14" w:rsidRDefault="00905AE2" w:rsidP="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530,</w:t>
            </w:r>
            <w:r w:rsidR="008F2B55" w:rsidRPr="00110E14">
              <w:rPr>
                <w:rFonts w:asciiTheme="majorHAnsi" w:hAnsiTheme="majorHAnsi" w:cs="Arial"/>
                <w:bCs/>
                <w:color w:val="000000"/>
                <w:lang w:eastAsia="en-US" w:bidi="en-US"/>
              </w:rPr>
              <w:t>00</w:t>
            </w:r>
          </w:p>
        </w:tc>
      </w:tr>
      <w:tr w:rsidR="008F2B55" w:rsidTr="00110E14">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8F2B55" w:rsidRPr="00110E14" w:rsidRDefault="008F2B55">
            <w:pPr>
              <w:autoSpaceDE w:val="0"/>
              <w:autoSpaceDN w:val="0"/>
              <w:adjustRightInd w:val="0"/>
              <w:spacing w:line="276" w:lineRule="auto"/>
              <w:rPr>
                <w:rFonts w:asciiTheme="majorHAnsi" w:hAnsiTheme="majorHAnsi" w:cs="Arial"/>
                <w:color w:val="000000"/>
                <w:lang w:eastAsia="en-US" w:bidi="en-US"/>
              </w:rPr>
            </w:pPr>
            <w:r w:rsidRPr="00110E14">
              <w:rPr>
                <w:rFonts w:asciiTheme="majorHAnsi" w:hAnsiTheme="majorHAnsi" w:cs="Arial"/>
                <w:color w:val="000000"/>
                <w:sz w:val="22"/>
                <w:szCs w:val="22"/>
                <w:lang w:eastAsia="en-US" w:bidi="en-US"/>
              </w:rPr>
              <w:t>Pomoc při velkém úklidu domácnosti</w:t>
            </w:r>
          </w:p>
        </w:tc>
        <w:tc>
          <w:tcPr>
            <w:tcW w:w="990" w:type="dxa"/>
            <w:tcBorders>
              <w:top w:val="single" w:sz="6" w:space="0" w:color="auto"/>
              <w:left w:val="single" w:sz="12" w:space="0" w:color="auto"/>
              <w:bottom w:val="single" w:sz="6" w:space="0" w:color="auto"/>
              <w:right w:val="single" w:sz="6" w:space="0" w:color="auto"/>
            </w:tcBorders>
            <w:vAlign w:val="center"/>
            <w:hideMark/>
          </w:tcPr>
          <w:p w:rsidR="008F2B55" w:rsidRPr="00110E14" w:rsidRDefault="008F2B55">
            <w:pPr>
              <w:autoSpaceDE w:val="0"/>
              <w:autoSpaceDN w:val="0"/>
              <w:adjustRightInd w:val="0"/>
              <w:spacing w:line="276" w:lineRule="auto"/>
              <w:jc w:val="center"/>
              <w:rPr>
                <w:rFonts w:asciiTheme="majorHAnsi" w:hAnsiTheme="majorHAnsi" w:cs="Arial"/>
                <w:i/>
                <w:color w:val="000000"/>
                <w:lang w:eastAsia="en-US" w:bidi="en-US"/>
              </w:rPr>
            </w:pPr>
            <w:r w:rsidRPr="00110E14">
              <w:rPr>
                <w:rFonts w:asciiTheme="majorHAnsi" w:hAnsiTheme="majorHAnsi" w:cs="Arial"/>
                <w:i/>
                <w:color w:val="000000"/>
                <w:sz w:val="22"/>
                <w:szCs w:val="22"/>
                <w:lang w:eastAsia="en-US" w:bidi="en-US"/>
              </w:rPr>
              <w:t>hodina</w:t>
            </w:r>
          </w:p>
        </w:tc>
        <w:tc>
          <w:tcPr>
            <w:tcW w:w="989" w:type="dxa"/>
            <w:tcBorders>
              <w:top w:val="single" w:sz="6" w:space="0" w:color="auto"/>
              <w:left w:val="single" w:sz="6" w:space="0" w:color="auto"/>
              <w:bottom w:val="single" w:sz="6" w:space="0" w:color="auto"/>
              <w:right w:val="single" w:sz="6" w:space="0" w:color="auto"/>
            </w:tcBorders>
            <w:vAlign w:val="center"/>
            <w:hideMark/>
          </w:tcPr>
          <w:p w:rsidR="008F2B55" w:rsidRPr="00110E14" w:rsidRDefault="008F2B55" w:rsidP="0073067F">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sz w:val="22"/>
                <w:szCs w:val="22"/>
                <w:lang w:eastAsia="en-US" w:bidi="en-US"/>
              </w:rPr>
              <w:t>1</w:t>
            </w:r>
            <w:r w:rsidR="0073067F">
              <w:rPr>
                <w:rFonts w:asciiTheme="majorHAnsi" w:hAnsiTheme="majorHAnsi" w:cs="Arial"/>
                <w:bCs/>
                <w:color w:val="000000"/>
                <w:sz w:val="22"/>
                <w:szCs w:val="22"/>
                <w:lang w:eastAsia="en-US" w:bidi="en-US"/>
              </w:rPr>
              <w:t>10</w:t>
            </w:r>
          </w:p>
        </w:tc>
        <w:tc>
          <w:tcPr>
            <w:tcW w:w="989" w:type="dxa"/>
            <w:tcBorders>
              <w:top w:val="single" w:sz="6" w:space="0" w:color="auto"/>
              <w:left w:val="single" w:sz="6" w:space="0" w:color="auto"/>
              <w:bottom w:val="single" w:sz="6" w:space="0" w:color="auto"/>
              <w:right w:val="single" w:sz="12" w:space="0" w:color="auto"/>
            </w:tcBorders>
            <w:vAlign w:val="center"/>
            <w:hideMark/>
          </w:tcPr>
          <w:p w:rsidR="008F2B55" w:rsidRPr="00110E14" w:rsidRDefault="0073067F" w:rsidP="0073067F">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sz w:val="22"/>
                <w:szCs w:val="22"/>
                <w:lang w:eastAsia="en-US" w:bidi="en-US"/>
              </w:rPr>
              <w:t>473</w:t>
            </w:r>
            <w:r w:rsidR="008F2B55" w:rsidRPr="00110E14">
              <w:rPr>
                <w:rFonts w:asciiTheme="majorHAnsi" w:hAnsiTheme="majorHAnsi" w:cs="Arial"/>
                <w:bCs/>
                <w:color w:val="000000"/>
                <w:sz w:val="22"/>
                <w:szCs w:val="22"/>
                <w:lang w:eastAsia="en-US" w:bidi="en-US"/>
              </w:rPr>
              <w:t>,</w:t>
            </w:r>
            <w:r>
              <w:rPr>
                <w:rFonts w:asciiTheme="majorHAnsi" w:hAnsiTheme="majorHAnsi" w:cs="Arial"/>
                <w:bCs/>
                <w:color w:val="000000"/>
                <w:sz w:val="22"/>
                <w:szCs w:val="22"/>
                <w:lang w:eastAsia="en-US" w:bidi="en-US"/>
              </w:rPr>
              <w:t>30</w:t>
            </w:r>
          </w:p>
        </w:tc>
        <w:tc>
          <w:tcPr>
            <w:tcW w:w="989" w:type="dxa"/>
            <w:tcBorders>
              <w:top w:val="single" w:sz="6" w:space="0" w:color="auto"/>
              <w:left w:val="single" w:sz="12" w:space="0" w:color="auto"/>
              <w:bottom w:val="single" w:sz="6" w:space="0" w:color="auto"/>
              <w:right w:val="single" w:sz="6" w:space="0" w:color="auto"/>
            </w:tcBorders>
            <w:shd w:val="clear" w:color="auto" w:fill="B6DDE8" w:themeFill="accent5" w:themeFillTint="66"/>
            <w:vAlign w:val="center"/>
            <w:hideMark/>
          </w:tcPr>
          <w:p w:rsidR="008F2B55" w:rsidRPr="00110E14" w:rsidRDefault="008F2B55" w:rsidP="00905AE2">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11</w:t>
            </w:r>
            <w:r w:rsidR="00905AE2">
              <w:rPr>
                <w:rFonts w:asciiTheme="majorHAnsi" w:hAnsiTheme="majorHAnsi" w:cs="Arial"/>
                <w:bCs/>
                <w:color w:val="000000"/>
                <w:lang w:eastAsia="en-US" w:bidi="en-US"/>
              </w:rPr>
              <w:t>2</w:t>
            </w:r>
          </w:p>
        </w:tc>
        <w:tc>
          <w:tcPr>
            <w:tcW w:w="990" w:type="dxa"/>
            <w:tcBorders>
              <w:top w:val="single" w:sz="6" w:space="0" w:color="auto"/>
              <w:left w:val="single" w:sz="6" w:space="0" w:color="auto"/>
              <w:bottom w:val="single" w:sz="6" w:space="0" w:color="auto"/>
              <w:right w:val="single" w:sz="12" w:space="0" w:color="auto"/>
            </w:tcBorders>
            <w:shd w:val="clear" w:color="auto" w:fill="B6DDE8" w:themeFill="accent5" w:themeFillTint="66"/>
            <w:vAlign w:val="center"/>
            <w:hideMark/>
          </w:tcPr>
          <w:p w:rsidR="008F2B55" w:rsidRPr="00110E14" w:rsidRDefault="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412,85</w:t>
            </w:r>
          </w:p>
        </w:tc>
      </w:tr>
      <w:tr w:rsidR="008F2B55" w:rsidTr="00110E14">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8F2B55" w:rsidRPr="00110E14" w:rsidRDefault="008F2B55">
            <w:pPr>
              <w:autoSpaceDE w:val="0"/>
              <w:autoSpaceDN w:val="0"/>
              <w:adjustRightInd w:val="0"/>
              <w:spacing w:line="276" w:lineRule="auto"/>
              <w:rPr>
                <w:rFonts w:asciiTheme="majorHAnsi" w:hAnsiTheme="majorHAnsi" w:cs="Arial"/>
                <w:color w:val="000000"/>
                <w:lang w:eastAsia="en-US" w:bidi="en-US"/>
              </w:rPr>
            </w:pPr>
            <w:r w:rsidRPr="00110E14">
              <w:rPr>
                <w:rFonts w:asciiTheme="majorHAnsi" w:hAnsiTheme="majorHAnsi" w:cs="Arial"/>
                <w:color w:val="000000"/>
                <w:sz w:val="22"/>
                <w:szCs w:val="22"/>
                <w:lang w:eastAsia="en-US" w:bidi="en-US"/>
              </w:rPr>
              <w:t>Pomoc při oblékání a svlékání</w:t>
            </w:r>
          </w:p>
        </w:tc>
        <w:tc>
          <w:tcPr>
            <w:tcW w:w="990" w:type="dxa"/>
            <w:tcBorders>
              <w:top w:val="single" w:sz="6" w:space="0" w:color="auto"/>
              <w:left w:val="single" w:sz="12" w:space="0" w:color="auto"/>
              <w:bottom w:val="single" w:sz="6" w:space="0" w:color="auto"/>
              <w:right w:val="single" w:sz="6" w:space="0" w:color="auto"/>
            </w:tcBorders>
            <w:vAlign w:val="center"/>
            <w:hideMark/>
          </w:tcPr>
          <w:p w:rsidR="008F2B55" w:rsidRPr="00110E14" w:rsidRDefault="008F2B55">
            <w:pPr>
              <w:autoSpaceDE w:val="0"/>
              <w:autoSpaceDN w:val="0"/>
              <w:adjustRightInd w:val="0"/>
              <w:spacing w:line="276" w:lineRule="auto"/>
              <w:jc w:val="center"/>
              <w:rPr>
                <w:rFonts w:asciiTheme="majorHAnsi" w:hAnsiTheme="majorHAnsi" w:cs="Arial"/>
                <w:i/>
                <w:color w:val="000000"/>
                <w:lang w:eastAsia="en-US" w:bidi="en-US"/>
              </w:rPr>
            </w:pPr>
            <w:r w:rsidRPr="00110E14">
              <w:rPr>
                <w:rFonts w:asciiTheme="majorHAnsi" w:hAnsiTheme="majorHAnsi" w:cs="Arial"/>
                <w:i/>
                <w:color w:val="000000"/>
                <w:sz w:val="22"/>
                <w:szCs w:val="22"/>
                <w:lang w:eastAsia="en-US" w:bidi="en-US"/>
              </w:rPr>
              <w:t>hodina</w:t>
            </w:r>
          </w:p>
        </w:tc>
        <w:tc>
          <w:tcPr>
            <w:tcW w:w="989" w:type="dxa"/>
            <w:tcBorders>
              <w:top w:val="single" w:sz="6" w:space="0" w:color="auto"/>
              <w:left w:val="single" w:sz="6" w:space="0" w:color="auto"/>
              <w:bottom w:val="single" w:sz="6" w:space="0" w:color="auto"/>
              <w:right w:val="single" w:sz="6" w:space="0" w:color="auto"/>
            </w:tcBorders>
            <w:vAlign w:val="center"/>
            <w:hideMark/>
          </w:tcPr>
          <w:p w:rsidR="008F2B55" w:rsidRPr="00110E14" w:rsidRDefault="0073067F">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8</w:t>
            </w:r>
          </w:p>
        </w:tc>
        <w:tc>
          <w:tcPr>
            <w:tcW w:w="989" w:type="dxa"/>
            <w:tcBorders>
              <w:top w:val="single" w:sz="6" w:space="0" w:color="auto"/>
              <w:left w:val="single" w:sz="6" w:space="0" w:color="auto"/>
              <w:bottom w:val="single" w:sz="6" w:space="0" w:color="auto"/>
              <w:right w:val="single" w:sz="12" w:space="0" w:color="auto"/>
            </w:tcBorders>
            <w:vAlign w:val="center"/>
            <w:hideMark/>
          </w:tcPr>
          <w:p w:rsidR="008F2B55" w:rsidRPr="00110E14" w:rsidRDefault="0073067F">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333,21</w:t>
            </w:r>
          </w:p>
        </w:tc>
        <w:tc>
          <w:tcPr>
            <w:tcW w:w="989" w:type="dxa"/>
            <w:tcBorders>
              <w:top w:val="single" w:sz="6" w:space="0" w:color="auto"/>
              <w:left w:val="single" w:sz="12" w:space="0" w:color="auto"/>
              <w:bottom w:val="single" w:sz="6" w:space="0" w:color="auto"/>
              <w:right w:val="single" w:sz="6" w:space="0" w:color="auto"/>
            </w:tcBorders>
            <w:shd w:val="clear" w:color="auto" w:fill="B6DDE8" w:themeFill="accent5" w:themeFillTint="66"/>
            <w:vAlign w:val="center"/>
            <w:hideMark/>
          </w:tcPr>
          <w:p w:rsidR="008F2B55" w:rsidRPr="00110E14" w:rsidRDefault="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9</w:t>
            </w:r>
          </w:p>
        </w:tc>
        <w:tc>
          <w:tcPr>
            <w:tcW w:w="990" w:type="dxa"/>
            <w:tcBorders>
              <w:top w:val="single" w:sz="6" w:space="0" w:color="auto"/>
              <w:left w:val="single" w:sz="6" w:space="0" w:color="auto"/>
              <w:bottom w:val="single" w:sz="6" w:space="0" w:color="auto"/>
              <w:right w:val="single" w:sz="12" w:space="0" w:color="auto"/>
            </w:tcBorders>
            <w:shd w:val="clear" w:color="auto" w:fill="B6DDE8" w:themeFill="accent5" w:themeFillTint="66"/>
            <w:vAlign w:val="center"/>
            <w:hideMark/>
          </w:tcPr>
          <w:p w:rsidR="008F2B55" w:rsidRPr="00110E14" w:rsidRDefault="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344,74</w:t>
            </w:r>
          </w:p>
        </w:tc>
      </w:tr>
      <w:tr w:rsidR="008F2B55" w:rsidTr="00110E14">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8F2B55" w:rsidRPr="00110E14" w:rsidRDefault="008F2B55">
            <w:pPr>
              <w:autoSpaceDE w:val="0"/>
              <w:autoSpaceDN w:val="0"/>
              <w:adjustRightInd w:val="0"/>
              <w:spacing w:line="276" w:lineRule="auto"/>
              <w:rPr>
                <w:rFonts w:asciiTheme="majorHAnsi" w:hAnsiTheme="majorHAnsi" w:cs="Arial"/>
                <w:color w:val="000000"/>
                <w:lang w:eastAsia="en-US" w:bidi="en-US"/>
              </w:rPr>
            </w:pPr>
            <w:r w:rsidRPr="00110E14">
              <w:rPr>
                <w:rFonts w:asciiTheme="majorHAnsi" w:hAnsiTheme="majorHAnsi" w:cs="Arial"/>
                <w:color w:val="000000"/>
                <w:sz w:val="22"/>
                <w:szCs w:val="22"/>
                <w:lang w:eastAsia="en-US" w:bidi="en-US"/>
              </w:rPr>
              <w:t>Pomoc při úkonech osobní hygieny v domácnosti klienta</w:t>
            </w:r>
          </w:p>
        </w:tc>
        <w:tc>
          <w:tcPr>
            <w:tcW w:w="990" w:type="dxa"/>
            <w:tcBorders>
              <w:top w:val="single" w:sz="6" w:space="0" w:color="auto"/>
              <w:left w:val="single" w:sz="12" w:space="0" w:color="auto"/>
              <w:bottom w:val="single" w:sz="6" w:space="0" w:color="auto"/>
              <w:right w:val="single" w:sz="6" w:space="0" w:color="auto"/>
            </w:tcBorders>
            <w:vAlign w:val="center"/>
            <w:hideMark/>
          </w:tcPr>
          <w:p w:rsidR="008F2B55" w:rsidRPr="00110E14" w:rsidRDefault="008F2B55">
            <w:pPr>
              <w:autoSpaceDE w:val="0"/>
              <w:autoSpaceDN w:val="0"/>
              <w:adjustRightInd w:val="0"/>
              <w:spacing w:line="276" w:lineRule="auto"/>
              <w:jc w:val="center"/>
              <w:rPr>
                <w:rFonts w:asciiTheme="majorHAnsi" w:hAnsiTheme="majorHAnsi" w:cs="Arial"/>
                <w:i/>
                <w:color w:val="000000"/>
                <w:lang w:eastAsia="en-US" w:bidi="en-US"/>
              </w:rPr>
            </w:pPr>
            <w:r w:rsidRPr="00110E14">
              <w:rPr>
                <w:rFonts w:asciiTheme="majorHAnsi" w:hAnsiTheme="majorHAnsi" w:cs="Arial"/>
                <w:i/>
                <w:color w:val="000000"/>
                <w:sz w:val="22"/>
                <w:szCs w:val="22"/>
                <w:lang w:eastAsia="en-US" w:bidi="en-US"/>
              </w:rPr>
              <w:t>hodina</w:t>
            </w:r>
          </w:p>
        </w:tc>
        <w:tc>
          <w:tcPr>
            <w:tcW w:w="989" w:type="dxa"/>
            <w:tcBorders>
              <w:top w:val="single" w:sz="6" w:space="0" w:color="auto"/>
              <w:left w:val="single" w:sz="6" w:space="0" w:color="auto"/>
              <w:bottom w:val="single" w:sz="6" w:space="0" w:color="auto"/>
              <w:right w:val="single" w:sz="6" w:space="0" w:color="auto"/>
            </w:tcBorders>
            <w:vAlign w:val="center"/>
            <w:hideMark/>
          </w:tcPr>
          <w:p w:rsidR="008F2B55" w:rsidRPr="00110E14" w:rsidRDefault="0073067F">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16</w:t>
            </w:r>
          </w:p>
        </w:tc>
        <w:tc>
          <w:tcPr>
            <w:tcW w:w="989" w:type="dxa"/>
            <w:tcBorders>
              <w:top w:val="single" w:sz="6" w:space="0" w:color="auto"/>
              <w:left w:val="single" w:sz="6" w:space="0" w:color="auto"/>
              <w:bottom w:val="single" w:sz="6" w:space="0" w:color="auto"/>
              <w:right w:val="single" w:sz="12" w:space="0" w:color="auto"/>
            </w:tcBorders>
            <w:vAlign w:val="center"/>
            <w:hideMark/>
          </w:tcPr>
          <w:p w:rsidR="008F2B55" w:rsidRPr="00110E14" w:rsidRDefault="0073067F">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327,68</w:t>
            </w:r>
          </w:p>
        </w:tc>
        <w:tc>
          <w:tcPr>
            <w:tcW w:w="989" w:type="dxa"/>
            <w:tcBorders>
              <w:top w:val="single" w:sz="6" w:space="0" w:color="auto"/>
              <w:left w:val="single" w:sz="12" w:space="0" w:color="auto"/>
              <w:bottom w:val="single" w:sz="6" w:space="0" w:color="auto"/>
              <w:right w:val="single" w:sz="6" w:space="0" w:color="auto"/>
            </w:tcBorders>
            <w:shd w:val="clear" w:color="auto" w:fill="B6DDE8" w:themeFill="accent5" w:themeFillTint="66"/>
            <w:vAlign w:val="center"/>
            <w:hideMark/>
          </w:tcPr>
          <w:p w:rsidR="008F2B55" w:rsidRPr="00110E14" w:rsidRDefault="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21</w:t>
            </w:r>
          </w:p>
        </w:tc>
        <w:tc>
          <w:tcPr>
            <w:tcW w:w="990" w:type="dxa"/>
            <w:tcBorders>
              <w:top w:val="single" w:sz="6" w:space="0" w:color="auto"/>
              <w:left w:val="single" w:sz="6" w:space="0" w:color="auto"/>
              <w:bottom w:val="single" w:sz="6" w:space="0" w:color="auto"/>
              <w:right w:val="single" w:sz="12" w:space="0" w:color="auto"/>
            </w:tcBorders>
            <w:shd w:val="clear" w:color="auto" w:fill="B6DDE8" w:themeFill="accent5" w:themeFillTint="66"/>
            <w:vAlign w:val="center"/>
            <w:hideMark/>
          </w:tcPr>
          <w:p w:rsidR="008F2B55" w:rsidRPr="00110E14" w:rsidRDefault="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524,90</w:t>
            </w:r>
          </w:p>
        </w:tc>
      </w:tr>
      <w:tr w:rsidR="008F2B55" w:rsidTr="00110E14">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8F2B55" w:rsidRPr="00110E14" w:rsidRDefault="008F2B55">
            <w:pPr>
              <w:autoSpaceDE w:val="0"/>
              <w:autoSpaceDN w:val="0"/>
              <w:adjustRightInd w:val="0"/>
              <w:spacing w:line="276" w:lineRule="auto"/>
              <w:rPr>
                <w:rFonts w:asciiTheme="majorHAnsi" w:hAnsiTheme="majorHAnsi" w:cs="Arial"/>
                <w:color w:val="000000"/>
                <w:lang w:eastAsia="en-US" w:bidi="en-US"/>
              </w:rPr>
            </w:pPr>
            <w:r w:rsidRPr="00110E14">
              <w:rPr>
                <w:rFonts w:asciiTheme="majorHAnsi" w:hAnsiTheme="majorHAnsi" w:cs="Arial"/>
                <w:color w:val="000000"/>
                <w:sz w:val="22"/>
                <w:szCs w:val="22"/>
                <w:lang w:eastAsia="en-US" w:bidi="en-US"/>
              </w:rPr>
              <w:t>Pomoc při podávání jídla a pití</w:t>
            </w:r>
          </w:p>
        </w:tc>
        <w:tc>
          <w:tcPr>
            <w:tcW w:w="990" w:type="dxa"/>
            <w:tcBorders>
              <w:top w:val="single" w:sz="6" w:space="0" w:color="auto"/>
              <w:left w:val="single" w:sz="12" w:space="0" w:color="auto"/>
              <w:bottom w:val="single" w:sz="6" w:space="0" w:color="auto"/>
              <w:right w:val="single" w:sz="6" w:space="0" w:color="auto"/>
            </w:tcBorders>
            <w:vAlign w:val="center"/>
            <w:hideMark/>
          </w:tcPr>
          <w:p w:rsidR="008F2B55" w:rsidRPr="00110E14" w:rsidRDefault="008F2B55">
            <w:pPr>
              <w:autoSpaceDE w:val="0"/>
              <w:autoSpaceDN w:val="0"/>
              <w:adjustRightInd w:val="0"/>
              <w:spacing w:line="276" w:lineRule="auto"/>
              <w:jc w:val="center"/>
              <w:rPr>
                <w:rFonts w:asciiTheme="majorHAnsi" w:hAnsiTheme="majorHAnsi" w:cs="Arial"/>
                <w:bCs/>
                <w:i/>
                <w:color w:val="000000"/>
                <w:lang w:eastAsia="en-US" w:bidi="en-US"/>
              </w:rPr>
            </w:pPr>
            <w:r w:rsidRPr="00110E14">
              <w:rPr>
                <w:rFonts w:asciiTheme="majorHAnsi" w:hAnsiTheme="majorHAnsi" w:cs="Arial"/>
                <w:bCs/>
                <w:i/>
                <w:color w:val="000000"/>
                <w:lang w:eastAsia="en-US" w:bidi="en-US"/>
              </w:rPr>
              <w:t>hodina</w:t>
            </w:r>
          </w:p>
        </w:tc>
        <w:tc>
          <w:tcPr>
            <w:tcW w:w="989" w:type="dxa"/>
            <w:tcBorders>
              <w:top w:val="single" w:sz="6" w:space="0" w:color="auto"/>
              <w:left w:val="single" w:sz="6" w:space="0" w:color="auto"/>
              <w:bottom w:val="single" w:sz="6" w:space="0" w:color="auto"/>
              <w:right w:val="single" w:sz="6" w:space="0" w:color="auto"/>
            </w:tcBorders>
            <w:vAlign w:val="center"/>
            <w:hideMark/>
          </w:tcPr>
          <w:p w:rsidR="008F2B55" w:rsidRPr="00110E14" w:rsidRDefault="008F2B55" w:rsidP="0073067F">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1</w:t>
            </w:r>
            <w:r w:rsidR="0073067F">
              <w:rPr>
                <w:rFonts w:asciiTheme="majorHAnsi" w:hAnsiTheme="majorHAnsi" w:cs="Arial"/>
                <w:bCs/>
                <w:color w:val="000000"/>
                <w:lang w:eastAsia="en-US" w:bidi="en-US"/>
              </w:rPr>
              <w:t>2</w:t>
            </w:r>
          </w:p>
        </w:tc>
        <w:tc>
          <w:tcPr>
            <w:tcW w:w="989" w:type="dxa"/>
            <w:tcBorders>
              <w:top w:val="single" w:sz="6" w:space="0" w:color="auto"/>
              <w:left w:val="single" w:sz="6" w:space="0" w:color="auto"/>
              <w:bottom w:val="single" w:sz="6" w:space="0" w:color="auto"/>
              <w:right w:val="single" w:sz="12" w:space="0" w:color="auto"/>
            </w:tcBorders>
            <w:vAlign w:val="center"/>
            <w:hideMark/>
          </w:tcPr>
          <w:p w:rsidR="008F2B55" w:rsidRPr="00110E14" w:rsidRDefault="0073067F">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372</w:t>
            </w:r>
            <w:r w:rsidR="008F2B55" w:rsidRPr="00110E14">
              <w:rPr>
                <w:rFonts w:asciiTheme="majorHAnsi" w:hAnsiTheme="majorHAnsi" w:cs="Arial"/>
                <w:bCs/>
                <w:color w:val="000000"/>
                <w:lang w:eastAsia="en-US" w:bidi="en-US"/>
              </w:rPr>
              <w:t>,23</w:t>
            </w:r>
          </w:p>
        </w:tc>
        <w:tc>
          <w:tcPr>
            <w:tcW w:w="989" w:type="dxa"/>
            <w:tcBorders>
              <w:top w:val="single" w:sz="6" w:space="0" w:color="auto"/>
              <w:left w:val="single" w:sz="12" w:space="0" w:color="auto"/>
              <w:bottom w:val="single" w:sz="6" w:space="0" w:color="auto"/>
              <w:right w:val="single" w:sz="6" w:space="0" w:color="auto"/>
            </w:tcBorders>
            <w:shd w:val="clear" w:color="auto" w:fill="B6DDE8" w:themeFill="accent5" w:themeFillTint="66"/>
            <w:vAlign w:val="center"/>
            <w:hideMark/>
          </w:tcPr>
          <w:p w:rsidR="008F2B55" w:rsidRPr="00110E14" w:rsidRDefault="008F2B55" w:rsidP="00905AE2">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1</w:t>
            </w:r>
            <w:r w:rsidR="00905AE2">
              <w:rPr>
                <w:rFonts w:asciiTheme="majorHAnsi" w:hAnsiTheme="majorHAnsi" w:cs="Arial"/>
                <w:bCs/>
                <w:color w:val="000000"/>
                <w:lang w:eastAsia="en-US" w:bidi="en-US"/>
              </w:rPr>
              <w:t>4</w:t>
            </w:r>
          </w:p>
        </w:tc>
        <w:tc>
          <w:tcPr>
            <w:tcW w:w="990" w:type="dxa"/>
            <w:tcBorders>
              <w:top w:val="single" w:sz="6" w:space="0" w:color="auto"/>
              <w:left w:val="single" w:sz="6" w:space="0" w:color="auto"/>
              <w:bottom w:val="single" w:sz="6" w:space="0" w:color="auto"/>
              <w:right w:val="single" w:sz="12" w:space="0" w:color="auto"/>
            </w:tcBorders>
            <w:shd w:val="clear" w:color="auto" w:fill="B6DDE8" w:themeFill="accent5" w:themeFillTint="66"/>
            <w:vAlign w:val="center"/>
            <w:hideMark/>
          </w:tcPr>
          <w:p w:rsidR="008F2B55" w:rsidRPr="00110E14" w:rsidRDefault="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475,31</w:t>
            </w:r>
          </w:p>
        </w:tc>
      </w:tr>
      <w:tr w:rsidR="008F2B55" w:rsidTr="00110E14">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8F2B55" w:rsidRPr="00110E14" w:rsidRDefault="008F2B55">
            <w:pPr>
              <w:autoSpaceDE w:val="0"/>
              <w:autoSpaceDN w:val="0"/>
              <w:adjustRightInd w:val="0"/>
              <w:spacing w:line="276" w:lineRule="auto"/>
              <w:rPr>
                <w:rFonts w:asciiTheme="majorHAnsi" w:hAnsiTheme="majorHAnsi" w:cs="Arial"/>
                <w:color w:val="000000"/>
                <w:lang w:eastAsia="en-US" w:bidi="en-US"/>
              </w:rPr>
            </w:pPr>
            <w:r w:rsidRPr="00110E14">
              <w:rPr>
                <w:rFonts w:asciiTheme="majorHAnsi" w:hAnsiTheme="majorHAnsi" w:cs="Arial"/>
                <w:color w:val="000000"/>
                <w:lang w:eastAsia="en-US" w:bidi="en-US"/>
              </w:rPr>
              <w:t>Pomoc při prostorové orientaci</w:t>
            </w:r>
          </w:p>
        </w:tc>
        <w:tc>
          <w:tcPr>
            <w:tcW w:w="990" w:type="dxa"/>
            <w:tcBorders>
              <w:top w:val="single" w:sz="6" w:space="0" w:color="auto"/>
              <w:left w:val="single" w:sz="12" w:space="0" w:color="auto"/>
              <w:bottom w:val="single" w:sz="6" w:space="0" w:color="auto"/>
              <w:right w:val="single" w:sz="6" w:space="0" w:color="auto"/>
            </w:tcBorders>
            <w:vAlign w:val="center"/>
            <w:hideMark/>
          </w:tcPr>
          <w:p w:rsidR="008F2B55" w:rsidRPr="00110E14" w:rsidRDefault="008F2B55">
            <w:pPr>
              <w:autoSpaceDE w:val="0"/>
              <w:autoSpaceDN w:val="0"/>
              <w:adjustRightInd w:val="0"/>
              <w:spacing w:line="276" w:lineRule="auto"/>
              <w:jc w:val="center"/>
              <w:rPr>
                <w:rFonts w:asciiTheme="majorHAnsi" w:hAnsiTheme="majorHAnsi" w:cs="Arial"/>
                <w:bCs/>
                <w:i/>
                <w:color w:val="000000"/>
                <w:lang w:eastAsia="en-US" w:bidi="en-US"/>
              </w:rPr>
            </w:pPr>
            <w:r w:rsidRPr="00110E14">
              <w:rPr>
                <w:rFonts w:asciiTheme="majorHAnsi" w:hAnsiTheme="majorHAnsi" w:cs="Arial"/>
                <w:bCs/>
                <w:i/>
                <w:color w:val="000000"/>
                <w:lang w:eastAsia="en-US" w:bidi="en-US"/>
              </w:rPr>
              <w:t>hodina</w:t>
            </w:r>
          </w:p>
        </w:tc>
        <w:tc>
          <w:tcPr>
            <w:tcW w:w="989" w:type="dxa"/>
            <w:tcBorders>
              <w:top w:val="single" w:sz="6" w:space="0" w:color="auto"/>
              <w:left w:val="single" w:sz="6" w:space="0" w:color="auto"/>
              <w:bottom w:val="single" w:sz="6" w:space="0" w:color="auto"/>
              <w:right w:val="single" w:sz="6" w:space="0" w:color="auto"/>
            </w:tcBorders>
            <w:vAlign w:val="center"/>
            <w:hideMark/>
          </w:tcPr>
          <w:p w:rsidR="008F2B55" w:rsidRPr="00110E14" w:rsidRDefault="0073067F">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4</w:t>
            </w:r>
          </w:p>
        </w:tc>
        <w:tc>
          <w:tcPr>
            <w:tcW w:w="989" w:type="dxa"/>
            <w:tcBorders>
              <w:top w:val="single" w:sz="6" w:space="0" w:color="auto"/>
              <w:left w:val="single" w:sz="6" w:space="0" w:color="auto"/>
              <w:bottom w:val="single" w:sz="6" w:space="0" w:color="auto"/>
              <w:right w:val="single" w:sz="12" w:space="0" w:color="auto"/>
            </w:tcBorders>
            <w:vAlign w:val="center"/>
            <w:hideMark/>
          </w:tcPr>
          <w:p w:rsidR="008F2B55" w:rsidRPr="00110E14" w:rsidRDefault="008F2B55" w:rsidP="0073067F">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32</w:t>
            </w:r>
            <w:r w:rsidR="0073067F">
              <w:rPr>
                <w:rFonts w:asciiTheme="majorHAnsi" w:hAnsiTheme="majorHAnsi" w:cs="Arial"/>
                <w:bCs/>
                <w:color w:val="000000"/>
                <w:lang w:eastAsia="en-US" w:bidi="en-US"/>
              </w:rPr>
              <w:t>4</w:t>
            </w:r>
            <w:r w:rsidRPr="00110E14">
              <w:rPr>
                <w:rFonts w:asciiTheme="majorHAnsi" w:hAnsiTheme="majorHAnsi" w:cs="Arial"/>
                <w:bCs/>
                <w:color w:val="000000"/>
                <w:lang w:eastAsia="en-US" w:bidi="en-US"/>
              </w:rPr>
              <w:t>,07</w:t>
            </w:r>
          </w:p>
        </w:tc>
        <w:tc>
          <w:tcPr>
            <w:tcW w:w="989" w:type="dxa"/>
            <w:tcBorders>
              <w:top w:val="single" w:sz="6" w:space="0" w:color="auto"/>
              <w:left w:val="single" w:sz="12" w:space="0" w:color="auto"/>
              <w:bottom w:val="single" w:sz="6" w:space="0" w:color="auto"/>
              <w:right w:val="single" w:sz="6" w:space="0" w:color="auto"/>
            </w:tcBorders>
            <w:shd w:val="clear" w:color="auto" w:fill="B6DDE8" w:themeFill="accent5" w:themeFillTint="66"/>
            <w:vAlign w:val="center"/>
            <w:hideMark/>
          </w:tcPr>
          <w:p w:rsidR="008F2B55" w:rsidRPr="00110E14" w:rsidRDefault="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2</w:t>
            </w:r>
          </w:p>
        </w:tc>
        <w:tc>
          <w:tcPr>
            <w:tcW w:w="990" w:type="dxa"/>
            <w:tcBorders>
              <w:top w:val="single" w:sz="6" w:space="0" w:color="auto"/>
              <w:left w:val="single" w:sz="6" w:space="0" w:color="auto"/>
              <w:bottom w:val="single" w:sz="6" w:space="0" w:color="auto"/>
              <w:right w:val="single" w:sz="12" w:space="0" w:color="auto"/>
            </w:tcBorders>
            <w:shd w:val="clear" w:color="auto" w:fill="B6DDE8" w:themeFill="accent5" w:themeFillTint="66"/>
            <w:vAlign w:val="center"/>
            <w:hideMark/>
          </w:tcPr>
          <w:p w:rsidR="008F2B55" w:rsidRPr="00110E14" w:rsidRDefault="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124,17</w:t>
            </w:r>
          </w:p>
        </w:tc>
      </w:tr>
      <w:tr w:rsidR="008F2B55" w:rsidTr="00110E14">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8F2B55" w:rsidRPr="00110E14" w:rsidRDefault="008F2B55">
            <w:pPr>
              <w:autoSpaceDE w:val="0"/>
              <w:autoSpaceDN w:val="0"/>
              <w:adjustRightInd w:val="0"/>
              <w:spacing w:line="276" w:lineRule="auto"/>
              <w:rPr>
                <w:rFonts w:asciiTheme="majorHAnsi" w:hAnsiTheme="majorHAnsi" w:cs="Arial"/>
                <w:color w:val="000000"/>
                <w:lang w:eastAsia="en-US" w:bidi="en-US"/>
              </w:rPr>
            </w:pPr>
            <w:r w:rsidRPr="00110E14">
              <w:rPr>
                <w:rFonts w:asciiTheme="majorHAnsi" w:hAnsiTheme="majorHAnsi" w:cs="Arial"/>
                <w:color w:val="000000"/>
                <w:sz w:val="22"/>
                <w:szCs w:val="22"/>
                <w:lang w:eastAsia="en-US" w:bidi="en-US"/>
              </w:rPr>
              <w:t>Doprovázení dospělých lékaři, apod.</w:t>
            </w:r>
          </w:p>
        </w:tc>
        <w:tc>
          <w:tcPr>
            <w:tcW w:w="990" w:type="dxa"/>
            <w:tcBorders>
              <w:top w:val="single" w:sz="6" w:space="0" w:color="auto"/>
              <w:left w:val="single" w:sz="12" w:space="0" w:color="auto"/>
              <w:bottom w:val="single" w:sz="6" w:space="0" w:color="auto"/>
              <w:right w:val="single" w:sz="6" w:space="0" w:color="auto"/>
            </w:tcBorders>
            <w:vAlign w:val="center"/>
            <w:hideMark/>
          </w:tcPr>
          <w:p w:rsidR="008F2B55" w:rsidRPr="00110E14" w:rsidRDefault="008F2B55">
            <w:pPr>
              <w:autoSpaceDE w:val="0"/>
              <w:autoSpaceDN w:val="0"/>
              <w:adjustRightInd w:val="0"/>
              <w:spacing w:line="276" w:lineRule="auto"/>
              <w:jc w:val="center"/>
              <w:rPr>
                <w:rFonts w:asciiTheme="majorHAnsi" w:hAnsiTheme="majorHAnsi" w:cs="Arial"/>
                <w:bCs/>
                <w:i/>
                <w:color w:val="000000"/>
                <w:lang w:eastAsia="en-US" w:bidi="en-US"/>
              </w:rPr>
            </w:pPr>
            <w:r w:rsidRPr="00110E14">
              <w:rPr>
                <w:rFonts w:asciiTheme="majorHAnsi" w:hAnsiTheme="majorHAnsi" w:cs="Arial"/>
                <w:bCs/>
                <w:i/>
                <w:color w:val="000000"/>
                <w:lang w:eastAsia="en-US" w:bidi="en-US"/>
              </w:rPr>
              <w:t>hodina</w:t>
            </w:r>
          </w:p>
        </w:tc>
        <w:tc>
          <w:tcPr>
            <w:tcW w:w="989" w:type="dxa"/>
            <w:tcBorders>
              <w:top w:val="single" w:sz="6" w:space="0" w:color="auto"/>
              <w:left w:val="single" w:sz="6" w:space="0" w:color="auto"/>
              <w:bottom w:val="single" w:sz="6" w:space="0" w:color="auto"/>
              <w:right w:val="single" w:sz="6" w:space="0" w:color="auto"/>
            </w:tcBorders>
            <w:vAlign w:val="center"/>
            <w:hideMark/>
          </w:tcPr>
          <w:p w:rsidR="008F2B55" w:rsidRPr="00110E14" w:rsidRDefault="0073067F">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9</w:t>
            </w:r>
          </w:p>
        </w:tc>
        <w:tc>
          <w:tcPr>
            <w:tcW w:w="989" w:type="dxa"/>
            <w:tcBorders>
              <w:top w:val="single" w:sz="6" w:space="0" w:color="auto"/>
              <w:left w:val="single" w:sz="6" w:space="0" w:color="auto"/>
              <w:bottom w:val="single" w:sz="6" w:space="0" w:color="auto"/>
              <w:right w:val="single" w:sz="12" w:space="0" w:color="auto"/>
            </w:tcBorders>
            <w:vAlign w:val="center"/>
            <w:hideMark/>
          </w:tcPr>
          <w:p w:rsidR="008F2B55" w:rsidRPr="00110E14" w:rsidRDefault="0073067F">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149,71</w:t>
            </w:r>
          </w:p>
        </w:tc>
        <w:tc>
          <w:tcPr>
            <w:tcW w:w="989" w:type="dxa"/>
            <w:tcBorders>
              <w:top w:val="single" w:sz="6" w:space="0" w:color="auto"/>
              <w:left w:val="single" w:sz="12" w:space="0" w:color="auto"/>
              <w:bottom w:val="single" w:sz="6" w:space="0" w:color="auto"/>
              <w:right w:val="single" w:sz="6" w:space="0" w:color="auto"/>
            </w:tcBorders>
            <w:shd w:val="clear" w:color="auto" w:fill="B6DDE8" w:themeFill="accent5" w:themeFillTint="66"/>
            <w:vAlign w:val="center"/>
            <w:hideMark/>
          </w:tcPr>
          <w:p w:rsidR="008F2B55" w:rsidRPr="00110E14" w:rsidRDefault="0017208C">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5</w:t>
            </w:r>
          </w:p>
        </w:tc>
        <w:tc>
          <w:tcPr>
            <w:tcW w:w="990" w:type="dxa"/>
            <w:tcBorders>
              <w:top w:val="single" w:sz="6" w:space="0" w:color="auto"/>
              <w:left w:val="single" w:sz="6" w:space="0" w:color="auto"/>
              <w:bottom w:val="single" w:sz="6" w:space="0" w:color="auto"/>
              <w:right w:val="single" w:sz="12" w:space="0" w:color="auto"/>
            </w:tcBorders>
            <w:shd w:val="clear" w:color="auto" w:fill="B6DDE8" w:themeFill="accent5" w:themeFillTint="66"/>
            <w:vAlign w:val="center"/>
            <w:hideMark/>
          </w:tcPr>
          <w:p w:rsidR="008F2B55" w:rsidRPr="00110E14" w:rsidRDefault="008F2B55" w:rsidP="00905AE2">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14</w:t>
            </w:r>
            <w:r w:rsidR="00905AE2">
              <w:rPr>
                <w:rFonts w:asciiTheme="majorHAnsi" w:hAnsiTheme="majorHAnsi" w:cs="Arial"/>
                <w:bCs/>
                <w:color w:val="000000"/>
                <w:lang w:eastAsia="en-US" w:bidi="en-US"/>
              </w:rPr>
              <w:t>7,99</w:t>
            </w:r>
          </w:p>
        </w:tc>
      </w:tr>
      <w:tr w:rsidR="008F2B55" w:rsidTr="00110E14">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8F2B55" w:rsidRPr="00110E14" w:rsidRDefault="008F2B55">
            <w:pPr>
              <w:autoSpaceDE w:val="0"/>
              <w:autoSpaceDN w:val="0"/>
              <w:adjustRightInd w:val="0"/>
              <w:spacing w:line="276" w:lineRule="auto"/>
              <w:rPr>
                <w:rFonts w:asciiTheme="majorHAnsi" w:hAnsiTheme="majorHAnsi" w:cs="Arial"/>
                <w:color w:val="000000"/>
                <w:lang w:eastAsia="en-US" w:bidi="en-US"/>
              </w:rPr>
            </w:pPr>
            <w:r w:rsidRPr="00110E14">
              <w:rPr>
                <w:rFonts w:asciiTheme="majorHAnsi" w:hAnsiTheme="majorHAnsi" w:cs="Arial"/>
                <w:color w:val="000000"/>
                <w:sz w:val="22"/>
                <w:szCs w:val="22"/>
                <w:lang w:eastAsia="en-US" w:bidi="en-US"/>
              </w:rPr>
              <w:t>Dovoz prádla do prádelny a zpět klientovi</w:t>
            </w:r>
          </w:p>
        </w:tc>
        <w:tc>
          <w:tcPr>
            <w:tcW w:w="990" w:type="dxa"/>
            <w:tcBorders>
              <w:top w:val="single" w:sz="6" w:space="0" w:color="auto"/>
              <w:left w:val="single" w:sz="12" w:space="0" w:color="auto"/>
              <w:bottom w:val="single" w:sz="6" w:space="0" w:color="auto"/>
              <w:right w:val="single" w:sz="6" w:space="0" w:color="auto"/>
            </w:tcBorders>
            <w:vAlign w:val="center"/>
            <w:hideMark/>
          </w:tcPr>
          <w:p w:rsidR="008F2B55" w:rsidRPr="00110E14" w:rsidRDefault="008F2B55">
            <w:pPr>
              <w:autoSpaceDE w:val="0"/>
              <w:autoSpaceDN w:val="0"/>
              <w:adjustRightInd w:val="0"/>
              <w:spacing w:line="276" w:lineRule="auto"/>
              <w:jc w:val="center"/>
              <w:rPr>
                <w:rFonts w:asciiTheme="majorHAnsi" w:hAnsiTheme="majorHAnsi" w:cs="Arial"/>
                <w:i/>
                <w:color w:val="000000"/>
                <w:lang w:eastAsia="en-US" w:bidi="en-US"/>
              </w:rPr>
            </w:pPr>
            <w:r w:rsidRPr="00110E14">
              <w:rPr>
                <w:rFonts w:asciiTheme="majorHAnsi" w:hAnsiTheme="majorHAnsi" w:cs="Arial"/>
                <w:i/>
                <w:color w:val="000000"/>
                <w:sz w:val="22"/>
                <w:szCs w:val="22"/>
                <w:lang w:eastAsia="en-US" w:bidi="en-US"/>
              </w:rPr>
              <w:t>úkon</w:t>
            </w:r>
          </w:p>
        </w:tc>
        <w:tc>
          <w:tcPr>
            <w:tcW w:w="989" w:type="dxa"/>
            <w:tcBorders>
              <w:top w:val="single" w:sz="6" w:space="0" w:color="auto"/>
              <w:left w:val="single" w:sz="6" w:space="0" w:color="auto"/>
              <w:bottom w:val="single" w:sz="6" w:space="0" w:color="auto"/>
              <w:right w:val="single" w:sz="6" w:space="0" w:color="auto"/>
            </w:tcBorders>
            <w:vAlign w:val="center"/>
            <w:hideMark/>
          </w:tcPr>
          <w:p w:rsidR="008F2B55" w:rsidRPr="00110E14" w:rsidRDefault="008F2B55" w:rsidP="0073067F">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sz w:val="22"/>
                <w:szCs w:val="22"/>
                <w:lang w:eastAsia="en-US" w:bidi="en-US"/>
              </w:rPr>
              <w:t>2</w:t>
            </w:r>
            <w:r w:rsidR="0073067F">
              <w:rPr>
                <w:rFonts w:asciiTheme="majorHAnsi" w:hAnsiTheme="majorHAnsi" w:cs="Arial"/>
                <w:bCs/>
                <w:color w:val="000000"/>
                <w:sz w:val="22"/>
                <w:szCs w:val="22"/>
                <w:lang w:eastAsia="en-US" w:bidi="en-US"/>
              </w:rPr>
              <w:t>2</w:t>
            </w:r>
          </w:p>
        </w:tc>
        <w:tc>
          <w:tcPr>
            <w:tcW w:w="989" w:type="dxa"/>
            <w:tcBorders>
              <w:top w:val="single" w:sz="6" w:space="0" w:color="auto"/>
              <w:left w:val="single" w:sz="6" w:space="0" w:color="auto"/>
              <w:bottom w:val="single" w:sz="6" w:space="0" w:color="auto"/>
              <w:right w:val="single" w:sz="12" w:space="0" w:color="auto"/>
            </w:tcBorders>
            <w:vAlign w:val="center"/>
            <w:hideMark/>
          </w:tcPr>
          <w:p w:rsidR="008F2B55" w:rsidRPr="00110E14" w:rsidRDefault="008F2B55" w:rsidP="0073067F">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1</w:t>
            </w:r>
            <w:r w:rsidR="0073067F">
              <w:rPr>
                <w:rFonts w:asciiTheme="majorHAnsi" w:hAnsiTheme="majorHAnsi" w:cs="Arial"/>
                <w:bCs/>
                <w:color w:val="000000"/>
                <w:lang w:eastAsia="en-US" w:bidi="en-US"/>
              </w:rPr>
              <w:t>30</w:t>
            </w:r>
            <w:r w:rsidRPr="00110E14">
              <w:rPr>
                <w:rFonts w:asciiTheme="majorHAnsi" w:hAnsiTheme="majorHAnsi" w:cs="Arial"/>
                <w:bCs/>
                <w:color w:val="000000"/>
                <w:lang w:eastAsia="en-US" w:bidi="en-US"/>
              </w:rPr>
              <w:t>,00</w:t>
            </w:r>
          </w:p>
        </w:tc>
        <w:tc>
          <w:tcPr>
            <w:tcW w:w="989" w:type="dxa"/>
            <w:tcBorders>
              <w:top w:val="single" w:sz="6" w:space="0" w:color="auto"/>
              <w:left w:val="single" w:sz="12" w:space="0" w:color="auto"/>
              <w:bottom w:val="single" w:sz="6" w:space="0" w:color="auto"/>
              <w:right w:val="single" w:sz="6" w:space="0" w:color="auto"/>
            </w:tcBorders>
            <w:shd w:val="clear" w:color="auto" w:fill="B6DDE8" w:themeFill="accent5" w:themeFillTint="66"/>
            <w:vAlign w:val="center"/>
            <w:hideMark/>
          </w:tcPr>
          <w:p w:rsidR="008F2B55" w:rsidRPr="00110E14" w:rsidRDefault="008F2B55">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22</w:t>
            </w:r>
          </w:p>
        </w:tc>
        <w:tc>
          <w:tcPr>
            <w:tcW w:w="990" w:type="dxa"/>
            <w:tcBorders>
              <w:top w:val="single" w:sz="6" w:space="0" w:color="auto"/>
              <w:left w:val="single" w:sz="6" w:space="0" w:color="auto"/>
              <w:bottom w:val="single" w:sz="6" w:space="0" w:color="auto"/>
              <w:right w:val="single" w:sz="12" w:space="0" w:color="auto"/>
            </w:tcBorders>
            <w:shd w:val="clear" w:color="auto" w:fill="B6DDE8" w:themeFill="accent5" w:themeFillTint="66"/>
            <w:vAlign w:val="center"/>
            <w:hideMark/>
          </w:tcPr>
          <w:p w:rsidR="008F2B55" w:rsidRPr="00110E14" w:rsidRDefault="008F2B55" w:rsidP="00905AE2">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1</w:t>
            </w:r>
            <w:r w:rsidR="00905AE2">
              <w:rPr>
                <w:rFonts w:asciiTheme="majorHAnsi" w:hAnsiTheme="majorHAnsi" w:cs="Arial"/>
                <w:bCs/>
                <w:color w:val="000000"/>
                <w:lang w:eastAsia="en-US" w:bidi="en-US"/>
              </w:rPr>
              <w:t>22,</w:t>
            </w:r>
            <w:r w:rsidRPr="00110E14">
              <w:rPr>
                <w:rFonts w:asciiTheme="majorHAnsi" w:hAnsiTheme="majorHAnsi" w:cs="Arial"/>
                <w:bCs/>
                <w:color w:val="000000"/>
                <w:lang w:eastAsia="en-US" w:bidi="en-US"/>
              </w:rPr>
              <w:t>00</w:t>
            </w:r>
          </w:p>
        </w:tc>
      </w:tr>
      <w:tr w:rsidR="008F2B55" w:rsidTr="00110E14">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8F2B55" w:rsidRPr="00110E14" w:rsidRDefault="008F2B55">
            <w:pPr>
              <w:autoSpaceDE w:val="0"/>
              <w:autoSpaceDN w:val="0"/>
              <w:adjustRightInd w:val="0"/>
              <w:spacing w:line="276" w:lineRule="auto"/>
              <w:rPr>
                <w:rFonts w:asciiTheme="majorHAnsi" w:hAnsiTheme="majorHAnsi" w:cs="Arial"/>
                <w:color w:val="000000"/>
                <w:lang w:eastAsia="en-US" w:bidi="en-US"/>
              </w:rPr>
            </w:pPr>
            <w:r w:rsidRPr="00110E14">
              <w:rPr>
                <w:rFonts w:asciiTheme="majorHAnsi" w:hAnsiTheme="majorHAnsi" w:cs="Arial"/>
                <w:color w:val="000000"/>
                <w:sz w:val="22"/>
                <w:szCs w:val="22"/>
                <w:lang w:eastAsia="en-US" w:bidi="en-US"/>
              </w:rPr>
              <w:t>Pomoc při přípravě jídla a pití</w:t>
            </w:r>
          </w:p>
        </w:tc>
        <w:tc>
          <w:tcPr>
            <w:tcW w:w="990" w:type="dxa"/>
            <w:tcBorders>
              <w:top w:val="single" w:sz="6" w:space="0" w:color="auto"/>
              <w:left w:val="single" w:sz="12" w:space="0" w:color="auto"/>
              <w:bottom w:val="single" w:sz="6" w:space="0" w:color="auto"/>
              <w:right w:val="single" w:sz="6" w:space="0" w:color="auto"/>
            </w:tcBorders>
            <w:vAlign w:val="center"/>
            <w:hideMark/>
          </w:tcPr>
          <w:p w:rsidR="008F2B55" w:rsidRPr="00110E14" w:rsidRDefault="008F2B55">
            <w:pPr>
              <w:autoSpaceDE w:val="0"/>
              <w:autoSpaceDN w:val="0"/>
              <w:adjustRightInd w:val="0"/>
              <w:spacing w:line="276" w:lineRule="auto"/>
              <w:jc w:val="center"/>
              <w:rPr>
                <w:rFonts w:asciiTheme="majorHAnsi" w:hAnsiTheme="majorHAnsi" w:cs="Arial"/>
                <w:bCs/>
                <w:i/>
                <w:color w:val="000000"/>
                <w:lang w:eastAsia="en-US" w:bidi="en-US"/>
              </w:rPr>
            </w:pPr>
            <w:r w:rsidRPr="00110E14">
              <w:rPr>
                <w:rFonts w:asciiTheme="majorHAnsi" w:hAnsiTheme="majorHAnsi" w:cs="Arial"/>
                <w:bCs/>
                <w:i/>
                <w:color w:val="000000"/>
                <w:lang w:eastAsia="en-US" w:bidi="en-US"/>
              </w:rPr>
              <w:t>hodina</w:t>
            </w:r>
          </w:p>
        </w:tc>
        <w:tc>
          <w:tcPr>
            <w:tcW w:w="989" w:type="dxa"/>
            <w:tcBorders>
              <w:top w:val="single" w:sz="6" w:space="0" w:color="auto"/>
              <w:left w:val="single" w:sz="6" w:space="0" w:color="auto"/>
              <w:bottom w:val="single" w:sz="6" w:space="0" w:color="auto"/>
              <w:right w:val="single" w:sz="6" w:space="0" w:color="auto"/>
            </w:tcBorders>
            <w:vAlign w:val="center"/>
            <w:hideMark/>
          </w:tcPr>
          <w:p w:rsidR="008F2B55" w:rsidRPr="00110E14" w:rsidRDefault="008F2B55" w:rsidP="0073067F">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1</w:t>
            </w:r>
            <w:r w:rsidR="0073067F">
              <w:rPr>
                <w:rFonts w:asciiTheme="majorHAnsi" w:hAnsiTheme="majorHAnsi" w:cs="Arial"/>
                <w:bCs/>
                <w:color w:val="000000"/>
                <w:lang w:eastAsia="en-US" w:bidi="en-US"/>
              </w:rPr>
              <w:t>0</w:t>
            </w:r>
          </w:p>
        </w:tc>
        <w:tc>
          <w:tcPr>
            <w:tcW w:w="989" w:type="dxa"/>
            <w:tcBorders>
              <w:top w:val="single" w:sz="6" w:space="0" w:color="auto"/>
              <w:left w:val="single" w:sz="6" w:space="0" w:color="auto"/>
              <w:bottom w:val="single" w:sz="6" w:space="0" w:color="auto"/>
              <w:right w:val="single" w:sz="12" w:space="0" w:color="auto"/>
            </w:tcBorders>
            <w:vAlign w:val="center"/>
            <w:hideMark/>
          </w:tcPr>
          <w:p w:rsidR="008F2B55" w:rsidRPr="00110E14" w:rsidRDefault="00905AE2" w:rsidP="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681</w:t>
            </w:r>
            <w:r w:rsidR="008F2B55" w:rsidRPr="00110E14">
              <w:rPr>
                <w:rFonts w:asciiTheme="majorHAnsi" w:hAnsiTheme="majorHAnsi" w:cs="Arial"/>
                <w:bCs/>
                <w:color w:val="000000"/>
                <w:lang w:eastAsia="en-US" w:bidi="en-US"/>
              </w:rPr>
              <w:t>,</w:t>
            </w:r>
            <w:r>
              <w:rPr>
                <w:rFonts w:asciiTheme="majorHAnsi" w:hAnsiTheme="majorHAnsi" w:cs="Arial"/>
                <w:bCs/>
                <w:color w:val="000000"/>
                <w:lang w:eastAsia="en-US" w:bidi="en-US"/>
              </w:rPr>
              <w:t>62</w:t>
            </w:r>
          </w:p>
        </w:tc>
        <w:tc>
          <w:tcPr>
            <w:tcW w:w="989" w:type="dxa"/>
            <w:tcBorders>
              <w:top w:val="single" w:sz="6" w:space="0" w:color="auto"/>
              <w:left w:val="single" w:sz="12" w:space="0" w:color="auto"/>
              <w:bottom w:val="single" w:sz="6" w:space="0" w:color="auto"/>
              <w:right w:val="single" w:sz="6" w:space="0" w:color="auto"/>
            </w:tcBorders>
            <w:shd w:val="clear" w:color="auto" w:fill="B6DDE8" w:themeFill="accent5" w:themeFillTint="66"/>
            <w:vAlign w:val="center"/>
            <w:hideMark/>
          </w:tcPr>
          <w:p w:rsidR="008F2B55" w:rsidRPr="00110E14" w:rsidRDefault="00905AE2" w:rsidP="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2</w:t>
            </w:r>
          </w:p>
        </w:tc>
        <w:tc>
          <w:tcPr>
            <w:tcW w:w="990" w:type="dxa"/>
            <w:tcBorders>
              <w:top w:val="single" w:sz="6" w:space="0" w:color="auto"/>
              <w:left w:val="single" w:sz="6" w:space="0" w:color="auto"/>
              <w:bottom w:val="single" w:sz="6" w:space="0" w:color="auto"/>
              <w:right w:val="single" w:sz="12" w:space="0" w:color="auto"/>
            </w:tcBorders>
            <w:shd w:val="clear" w:color="auto" w:fill="B6DDE8" w:themeFill="accent5" w:themeFillTint="66"/>
            <w:vAlign w:val="center"/>
            <w:hideMark/>
          </w:tcPr>
          <w:p w:rsidR="008F2B55" w:rsidRPr="00110E14" w:rsidRDefault="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32,68</w:t>
            </w:r>
          </w:p>
        </w:tc>
      </w:tr>
      <w:tr w:rsidR="008F2B55" w:rsidTr="00110E14">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8F2B55" w:rsidRPr="00110E14" w:rsidRDefault="008F2B55">
            <w:pPr>
              <w:autoSpaceDE w:val="0"/>
              <w:autoSpaceDN w:val="0"/>
              <w:adjustRightInd w:val="0"/>
              <w:spacing w:line="276" w:lineRule="auto"/>
              <w:rPr>
                <w:rFonts w:asciiTheme="majorHAnsi" w:hAnsiTheme="majorHAnsi" w:cs="Arial"/>
                <w:color w:val="000000"/>
                <w:lang w:eastAsia="en-US" w:bidi="en-US"/>
              </w:rPr>
            </w:pPr>
            <w:r w:rsidRPr="00110E14">
              <w:rPr>
                <w:rFonts w:asciiTheme="majorHAnsi" w:hAnsiTheme="majorHAnsi" w:cs="Arial"/>
                <w:color w:val="000000"/>
                <w:sz w:val="22"/>
                <w:szCs w:val="22"/>
                <w:lang w:eastAsia="en-US" w:bidi="en-US"/>
              </w:rPr>
              <w:t>Velký nákup, např. týdenní nákup</w:t>
            </w:r>
          </w:p>
        </w:tc>
        <w:tc>
          <w:tcPr>
            <w:tcW w:w="990" w:type="dxa"/>
            <w:tcBorders>
              <w:top w:val="single" w:sz="6" w:space="0" w:color="auto"/>
              <w:left w:val="single" w:sz="12" w:space="0" w:color="auto"/>
              <w:bottom w:val="single" w:sz="6" w:space="0" w:color="auto"/>
              <w:right w:val="single" w:sz="6" w:space="0" w:color="auto"/>
            </w:tcBorders>
            <w:vAlign w:val="center"/>
            <w:hideMark/>
          </w:tcPr>
          <w:p w:rsidR="008F2B55" w:rsidRPr="00110E14" w:rsidRDefault="008F2B55">
            <w:pPr>
              <w:autoSpaceDE w:val="0"/>
              <w:autoSpaceDN w:val="0"/>
              <w:adjustRightInd w:val="0"/>
              <w:spacing w:line="276" w:lineRule="auto"/>
              <w:jc w:val="center"/>
              <w:rPr>
                <w:rFonts w:asciiTheme="majorHAnsi" w:hAnsiTheme="majorHAnsi" w:cs="Arial"/>
                <w:i/>
                <w:color w:val="000000"/>
                <w:lang w:eastAsia="en-US" w:bidi="en-US"/>
              </w:rPr>
            </w:pPr>
            <w:r w:rsidRPr="00110E14">
              <w:rPr>
                <w:rFonts w:asciiTheme="majorHAnsi" w:hAnsiTheme="majorHAnsi" w:cs="Arial"/>
                <w:i/>
                <w:color w:val="000000"/>
                <w:sz w:val="22"/>
                <w:szCs w:val="22"/>
                <w:lang w:eastAsia="en-US" w:bidi="en-US"/>
              </w:rPr>
              <w:t>úkon</w:t>
            </w:r>
          </w:p>
        </w:tc>
        <w:tc>
          <w:tcPr>
            <w:tcW w:w="989" w:type="dxa"/>
            <w:tcBorders>
              <w:top w:val="single" w:sz="6" w:space="0" w:color="auto"/>
              <w:left w:val="single" w:sz="6" w:space="0" w:color="auto"/>
              <w:bottom w:val="single" w:sz="6" w:space="0" w:color="auto"/>
              <w:right w:val="single" w:sz="6" w:space="0" w:color="auto"/>
            </w:tcBorders>
            <w:vAlign w:val="center"/>
            <w:hideMark/>
          </w:tcPr>
          <w:p w:rsidR="008F2B55" w:rsidRPr="00110E14" w:rsidRDefault="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5</w:t>
            </w:r>
          </w:p>
        </w:tc>
        <w:tc>
          <w:tcPr>
            <w:tcW w:w="989" w:type="dxa"/>
            <w:tcBorders>
              <w:top w:val="single" w:sz="6" w:space="0" w:color="auto"/>
              <w:left w:val="single" w:sz="6" w:space="0" w:color="auto"/>
              <w:bottom w:val="single" w:sz="6" w:space="0" w:color="auto"/>
              <w:right w:val="single" w:sz="12" w:space="0" w:color="auto"/>
            </w:tcBorders>
            <w:vAlign w:val="center"/>
            <w:hideMark/>
          </w:tcPr>
          <w:p w:rsidR="008F2B55" w:rsidRPr="00110E14" w:rsidRDefault="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106,00</w:t>
            </w:r>
          </w:p>
        </w:tc>
        <w:tc>
          <w:tcPr>
            <w:tcW w:w="989" w:type="dxa"/>
            <w:tcBorders>
              <w:top w:val="single" w:sz="6" w:space="0" w:color="auto"/>
              <w:left w:val="single" w:sz="12" w:space="0" w:color="auto"/>
              <w:bottom w:val="single" w:sz="6" w:space="0" w:color="auto"/>
              <w:right w:val="single" w:sz="6" w:space="0" w:color="auto"/>
            </w:tcBorders>
            <w:shd w:val="clear" w:color="auto" w:fill="B6DDE8" w:themeFill="accent5" w:themeFillTint="66"/>
            <w:vAlign w:val="center"/>
            <w:hideMark/>
          </w:tcPr>
          <w:p w:rsidR="008F2B55" w:rsidRPr="00110E14" w:rsidRDefault="00905AE2" w:rsidP="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6</w:t>
            </w:r>
          </w:p>
        </w:tc>
        <w:tc>
          <w:tcPr>
            <w:tcW w:w="990" w:type="dxa"/>
            <w:tcBorders>
              <w:top w:val="single" w:sz="6" w:space="0" w:color="auto"/>
              <w:left w:val="single" w:sz="6" w:space="0" w:color="auto"/>
              <w:bottom w:val="single" w:sz="6" w:space="0" w:color="auto"/>
              <w:right w:val="single" w:sz="12" w:space="0" w:color="auto"/>
            </w:tcBorders>
            <w:shd w:val="clear" w:color="auto" w:fill="B6DDE8" w:themeFill="accent5" w:themeFillTint="66"/>
            <w:vAlign w:val="center"/>
            <w:hideMark/>
          </w:tcPr>
          <w:p w:rsidR="008F2B55" w:rsidRPr="00110E14" w:rsidRDefault="00905AE2" w:rsidP="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119,00</w:t>
            </w:r>
          </w:p>
        </w:tc>
      </w:tr>
      <w:tr w:rsidR="008F2B55" w:rsidTr="00110E14">
        <w:trPr>
          <w:trHeight w:val="377"/>
        </w:trPr>
        <w:tc>
          <w:tcPr>
            <w:tcW w:w="4113" w:type="dxa"/>
            <w:tcBorders>
              <w:top w:val="single" w:sz="4" w:space="0" w:color="auto"/>
              <w:left w:val="single" w:sz="12" w:space="0" w:color="auto"/>
              <w:bottom w:val="single" w:sz="4" w:space="0" w:color="auto"/>
              <w:right w:val="single" w:sz="12" w:space="0" w:color="auto"/>
            </w:tcBorders>
            <w:vAlign w:val="center"/>
            <w:hideMark/>
          </w:tcPr>
          <w:p w:rsidR="008F2B55" w:rsidRPr="00110E14" w:rsidRDefault="008F2B55">
            <w:pPr>
              <w:autoSpaceDE w:val="0"/>
              <w:autoSpaceDN w:val="0"/>
              <w:adjustRightInd w:val="0"/>
              <w:spacing w:line="276" w:lineRule="auto"/>
              <w:rPr>
                <w:rFonts w:asciiTheme="majorHAnsi" w:hAnsiTheme="majorHAnsi" w:cs="Arial"/>
                <w:color w:val="000000"/>
                <w:lang w:eastAsia="en-US" w:bidi="en-US"/>
              </w:rPr>
            </w:pPr>
            <w:r w:rsidRPr="00110E14">
              <w:rPr>
                <w:rFonts w:asciiTheme="majorHAnsi" w:hAnsiTheme="majorHAnsi" w:cs="Arial"/>
                <w:color w:val="000000"/>
                <w:sz w:val="22"/>
                <w:szCs w:val="22"/>
                <w:lang w:eastAsia="en-US" w:bidi="en-US"/>
              </w:rPr>
              <w:t>Pomoc při úkonech osobní hygieny v SOH</w:t>
            </w:r>
          </w:p>
        </w:tc>
        <w:tc>
          <w:tcPr>
            <w:tcW w:w="990" w:type="dxa"/>
            <w:tcBorders>
              <w:top w:val="single" w:sz="6" w:space="0" w:color="auto"/>
              <w:left w:val="single" w:sz="12" w:space="0" w:color="auto"/>
              <w:bottom w:val="single" w:sz="6" w:space="0" w:color="auto"/>
              <w:right w:val="single" w:sz="6" w:space="0" w:color="auto"/>
            </w:tcBorders>
            <w:vAlign w:val="center"/>
            <w:hideMark/>
          </w:tcPr>
          <w:p w:rsidR="008F2B55" w:rsidRPr="00110E14" w:rsidRDefault="008F2B55">
            <w:pPr>
              <w:autoSpaceDE w:val="0"/>
              <w:autoSpaceDN w:val="0"/>
              <w:adjustRightInd w:val="0"/>
              <w:spacing w:line="276" w:lineRule="auto"/>
              <w:jc w:val="center"/>
              <w:rPr>
                <w:rFonts w:asciiTheme="majorHAnsi" w:hAnsiTheme="majorHAnsi" w:cs="Arial"/>
                <w:bCs/>
                <w:i/>
                <w:color w:val="000000"/>
                <w:lang w:eastAsia="en-US" w:bidi="en-US"/>
              </w:rPr>
            </w:pPr>
            <w:r w:rsidRPr="00110E14">
              <w:rPr>
                <w:rFonts w:asciiTheme="majorHAnsi" w:hAnsiTheme="majorHAnsi" w:cs="Arial"/>
                <w:bCs/>
                <w:i/>
                <w:color w:val="000000"/>
                <w:sz w:val="22"/>
                <w:szCs w:val="22"/>
                <w:lang w:eastAsia="en-US" w:bidi="en-US"/>
              </w:rPr>
              <w:t>hodina</w:t>
            </w:r>
          </w:p>
        </w:tc>
        <w:tc>
          <w:tcPr>
            <w:tcW w:w="989" w:type="dxa"/>
            <w:tcBorders>
              <w:top w:val="single" w:sz="6" w:space="0" w:color="auto"/>
              <w:left w:val="single" w:sz="6" w:space="0" w:color="auto"/>
              <w:bottom w:val="single" w:sz="6" w:space="0" w:color="auto"/>
              <w:right w:val="single" w:sz="6" w:space="0" w:color="auto"/>
            </w:tcBorders>
            <w:vAlign w:val="center"/>
            <w:hideMark/>
          </w:tcPr>
          <w:p w:rsidR="008F2B55" w:rsidRPr="00110E14" w:rsidRDefault="008F2B55">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4</w:t>
            </w:r>
          </w:p>
        </w:tc>
        <w:tc>
          <w:tcPr>
            <w:tcW w:w="989" w:type="dxa"/>
            <w:tcBorders>
              <w:top w:val="single" w:sz="6" w:space="0" w:color="auto"/>
              <w:left w:val="single" w:sz="6" w:space="0" w:color="auto"/>
              <w:bottom w:val="single" w:sz="6" w:space="0" w:color="auto"/>
              <w:right w:val="single" w:sz="12" w:space="0" w:color="auto"/>
            </w:tcBorders>
            <w:vAlign w:val="center"/>
            <w:hideMark/>
          </w:tcPr>
          <w:p w:rsidR="008F2B55" w:rsidRPr="00110E14" w:rsidRDefault="008F2B55" w:rsidP="00905AE2">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5</w:t>
            </w:r>
            <w:r w:rsidR="00905AE2">
              <w:rPr>
                <w:rFonts w:asciiTheme="majorHAnsi" w:hAnsiTheme="majorHAnsi" w:cs="Arial"/>
                <w:bCs/>
                <w:color w:val="000000"/>
                <w:lang w:eastAsia="en-US" w:bidi="en-US"/>
              </w:rPr>
              <w:t>2,13</w:t>
            </w:r>
          </w:p>
        </w:tc>
        <w:tc>
          <w:tcPr>
            <w:tcW w:w="989" w:type="dxa"/>
            <w:tcBorders>
              <w:top w:val="single" w:sz="6" w:space="0" w:color="auto"/>
              <w:left w:val="single" w:sz="12" w:space="0" w:color="auto"/>
              <w:bottom w:val="single" w:sz="6" w:space="0" w:color="auto"/>
              <w:right w:val="single" w:sz="6" w:space="0" w:color="auto"/>
            </w:tcBorders>
            <w:shd w:val="clear" w:color="auto" w:fill="B6DDE8" w:themeFill="accent5" w:themeFillTint="66"/>
            <w:vAlign w:val="center"/>
            <w:hideMark/>
          </w:tcPr>
          <w:p w:rsidR="008F2B55" w:rsidRPr="00110E14" w:rsidRDefault="00905AE2" w:rsidP="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4</w:t>
            </w:r>
          </w:p>
        </w:tc>
        <w:tc>
          <w:tcPr>
            <w:tcW w:w="990" w:type="dxa"/>
            <w:tcBorders>
              <w:top w:val="single" w:sz="6" w:space="0" w:color="auto"/>
              <w:left w:val="single" w:sz="6" w:space="0" w:color="auto"/>
              <w:bottom w:val="single" w:sz="6" w:space="0" w:color="auto"/>
              <w:right w:val="single" w:sz="12" w:space="0" w:color="auto"/>
            </w:tcBorders>
            <w:shd w:val="clear" w:color="auto" w:fill="B6DDE8" w:themeFill="accent5" w:themeFillTint="66"/>
            <w:vAlign w:val="center"/>
            <w:hideMark/>
          </w:tcPr>
          <w:p w:rsidR="008F2B55" w:rsidRPr="00110E14" w:rsidRDefault="00905AE2" w:rsidP="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78,57</w:t>
            </w:r>
          </w:p>
        </w:tc>
      </w:tr>
      <w:tr w:rsidR="008F2B55" w:rsidTr="00110E14">
        <w:trPr>
          <w:trHeight w:val="377"/>
        </w:trPr>
        <w:tc>
          <w:tcPr>
            <w:tcW w:w="4113" w:type="dxa"/>
            <w:tcBorders>
              <w:top w:val="single" w:sz="4" w:space="0" w:color="auto"/>
              <w:left w:val="single" w:sz="12" w:space="0" w:color="auto"/>
              <w:bottom w:val="single" w:sz="12" w:space="0" w:color="auto"/>
              <w:right w:val="single" w:sz="12" w:space="0" w:color="auto"/>
            </w:tcBorders>
            <w:vAlign w:val="center"/>
            <w:hideMark/>
          </w:tcPr>
          <w:p w:rsidR="008F2B55" w:rsidRPr="00110E14" w:rsidRDefault="008F2B55">
            <w:pPr>
              <w:autoSpaceDE w:val="0"/>
              <w:autoSpaceDN w:val="0"/>
              <w:adjustRightInd w:val="0"/>
              <w:spacing w:line="276" w:lineRule="auto"/>
              <w:rPr>
                <w:rFonts w:asciiTheme="majorHAnsi" w:hAnsiTheme="majorHAnsi" w:cs="Arial"/>
                <w:color w:val="000000"/>
                <w:lang w:eastAsia="en-US" w:bidi="en-US"/>
              </w:rPr>
            </w:pPr>
            <w:r w:rsidRPr="00110E14">
              <w:rPr>
                <w:rFonts w:asciiTheme="majorHAnsi" w:hAnsiTheme="majorHAnsi" w:cs="Arial"/>
                <w:color w:val="000000"/>
                <w:sz w:val="22"/>
                <w:szCs w:val="22"/>
                <w:lang w:eastAsia="en-US" w:bidi="en-US"/>
              </w:rPr>
              <w:t>Pomoc při základní péči o vlasy a nehty</w:t>
            </w:r>
          </w:p>
        </w:tc>
        <w:tc>
          <w:tcPr>
            <w:tcW w:w="990" w:type="dxa"/>
            <w:tcBorders>
              <w:top w:val="single" w:sz="6" w:space="0" w:color="auto"/>
              <w:left w:val="single" w:sz="12" w:space="0" w:color="auto"/>
              <w:bottom w:val="single" w:sz="12" w:space="0" w:color="auto"/>
              <w:right w:val="single" w:sz="6" w:space="0" w:color="auto"/>
            </w:tcBorders>
            <w:vAlign w:val="center"/>
            <w:hideMark/>
          </w:tcPr>
          <w:p w:rsidR="008F2B55" w:rsidRPr="00110E14" w:rsidRDefault="008F2B55">
            <w:pPr>
              <w:autoSpaceDE w:val="0"/>
              <w:autoSpaceDN w:val="0"/>
              <w:adjustRightInd w:val="0"/>
              <w:spacing w:line="276" w:lineRule="auto"/>
              <w:jc w:val="center"/>
              <w:rPr>
                <w:rFonts w:asciiTheme="majorHAnsi" w:hAnsiTheme="majorHAnsi" w:cs="Arial"/>
                <w:i/>
                <w:color w:val="000000"/>
                <w:lang w:eastAsia="en-US" w:bidi="en-US"/>
              </w:rPr>
            </w:pPr>
            <w:r w:rsidRPr="00110E14">
              <w:rPr>
                <w:rFonts w:asciiTheme="majorHAnsi" w:hAnsiTheme="majorHAnsi" w:cs="Arial"/>
                <w:i/>
                <w:color w:val="000000"/>
                <w:lang w:eastAsia="en-US" w:bidi="en-US"/>
              </w:rPr>
              <w:t>hodina</w:t>
            </w:r>
          </w:p>
        </w:tc>
        <w:tc>
          <w:tcPr>
            <w:tcW w:w="989" w:type="dxa"/>
            <w:tcBorders>
              <w:top w:val="single" w:sz="6" w:space="0" w:color="auto"/>
              <w:left w:val="single" w:sz="6" w:space="0" w:color="auto"/>
              <w:bottom w:val="single" w:sz="12" w:space="0" w:color="auto"/>
              <w:right w:val="single" w:sz="6" w:space="0" w:color="auto"/>
            </w:tcBorders>
            <w:vAlign w:val="center"/>
            <w:hideMark/>
          </w:tcPr>
          <w:p w:rsidR="008F2B55" w:rsidRPr="00110E14" w:rsidRDefault="008F2B55">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3</w:t>
            </w:r>
          </w:p>
        </w:tc>
        <w:tc>
          <w:tcPr>
            <w:tcW w:w="989" w:type="dxa"/>
            <w:tcBorders>
              <w:top w:val="single" w:sz="6" w:space="0" w:color="auto"/>
              <w:left w:val="single" w:sz="6" w:space="0" w:color="auto"/>
              <w:bottom w:val="single" w:sz="12" w:space="0" w:color="auto"/>
              <w:right w:val="single" w:sz="12" w:space="0" w:color="auto"/>
            </w:tcBorders>
            <w:vAlign w:val="center"/>
            <w:hideMark/>
          </w:tcPr>
          <w:p w:rsidR="008F2B55" w:rsidRPr="00110E14" w:rsidRDefault="008F2B55" w:rsidP="00905AE2">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4</w:t>
            </w:r>
            <w:r w:rsidR="00905AE2">
              <w:rPr>
                <w:rFonts w:asciiTheme="majorHAnsi" w:hAnsiTheme="majorHAnsi" w:cs="Arial"/>
                <w:bCs/>
                <w:color w:val="000000"/>
                <w:lang w:eastAsia="en-US" w:bidi="en-US"/>
              </w:rPr>
              <w:t>2,83</w:t>
            </w:r>
          </w:p>
        </w:tc>
        <w:tc>
          <w:tcPr>
            <w:tcW w:w="989" w:type="dxa"/>
            <w:tcBorders>
              <w:top w:val="single" w:sz="6" w:space="0" w:color="auto"/>
              <w:left w:val="single" w:sz="12" w:space="0" w:color="auto"/>
              <w:bottom w:val="single" w:sz="12" w:space="0" w:color="auto"/>
              <w:right w:val="single" w:sz="6" w:space="0" w:color="auto"/>
            </w:tcBorders>
            <w:shd w:val="clear" w:color="auto" w:fill="B6DDE8" w:themeFill="accent5" w:themeFillTint="66"/>
            <w:vAlign w:val="center"/>
            <w:hideMark/>
          </w:tcPr>
          <w:p w:rsidR="008F2B55" w:rsidRPr="00110E14" w:rsidRDefault="008F2B55">
            <w:pPr>
              <w:autoSpaceDE w:val="0"/>
              <w:autoSpaceDN w:val="0"/>
              <w:adjustRightInd w:val="0"/>
              <w:spacing w:line="276" w:lineRule="auto"/>
              <w:jc w:val="center"/>
              <w:rPr>
                <w:rFonts w:asciiTheme="majorHAnsi" w:hAnsiTheme="majorHAnsi" w:cs="Arial"/>
                <w:bCs/>
                <w:color w:val="000000"/>
                <w:lang w:eastAsia="en-US" w:bidi="en-US"/>
              </w:rPr>
            </w:pPr>
            <w:r w:rsidRPr="00110E14">
              <w:rPr>
                <w:rFonts w:asciiTheme="majorHAnsi" w:hAnsiTheme="majorHAnsi" w:cs="Arial"/>
                <w:bCs/>
                <w:color w:val="000000"/>
                <w:lang w:eastAsia="en-US" w:bidi="en-US"/>
              </w:rPr>
              <w:t>3</w:t>
            </w:r>
          </w:p>
        </w:tc>
        <w:tc>
          <w:tcPr>
            <w:tcW w:w="990" w:type="dxa"/>
            <w:tcBorders>
              <w:top w:val="single" w:sz="6" w:space="0" w:color="auto"/>
              <w:left w:val="single" w:sz="6" w:space="0" w:color="auto"/>
              <w:bottom w:val="single" w:sz="12" w:space="0" w:color="auto"/>
              <w:right w:val="single" w:sz="12" w:space="0" w:color="auto"/>
            </w:tcBorders>
            <w:shd w:val="clear" w:color="auto" w:fill="B6DDE8" w:themeFill="accent5" w:themeFillTint="66"/>
            <w:vAlign w:val="center"/>
            <w:hideMark/>
          </w:tcPr>
          <w:p w:rsidR="008F2B55" w:rsidRPr="00110E14" w:rsidRDefault="00905AE2">
            <w:pPr>
              <w:autoSpaceDE w:val="0"/>
              <w:autoSpaceDN w:val="0"/>
              <w:adjustRightInd w:val="0"/>
              <w:spacing w:line="276" w:lineRule="auto"/>
              <w:jc w:val="center"/>
              <w:rPr>
                <w:rFonts w:asciiTheme="majorHAnsi" w:hAnsiTheme="majorHAnsi" w:cs="Arial"/>
                <w:bCs/>
                <w:color w:val="000000"/>
                <w:lang w:eastAsia="en-US" w:bidi="en-US"/>
              </w:rPr>
            </w:pPr>
            <w:r>
              <w:rPr>
                <w:rFonts w:asciiTheme="majorHAnsi" w:hAnsiTheme="majorHAnsi" w:cs="Arial"/>
                <w:bCs/>
                <w:color w:val="000000"/>
                <w:lang w:eastAsia="en-US" w:bidi="en-US"/>
              </w:rPr>
              <w:t>31,08</w:t>
            </w:r>
          </w:p>
        </w:tc>
      </w:tr>
    </w:tbl>
    <w:p w:rsidR="008F2B55" w:rsidRDefault="008F2B55" w:rsidP="008F2B55">
      <w:pPr>
        <w:spacing w:line="360" w:lineRule="auto"/>
        <w:jc w:val="both"/>
        <w:rPr>
          <w:rFonts w:asciiTheme="majorHAnsi" w:hAnsiTheme="majorHAnsi"/>
        </w:rPr>
      </w:pPr>
    </w:p>
    <w:p w:rsidR="008F2B55" w:rsidRPr="00905AE2" w:rsidRDefault="008F2B55" w:rsidP="008F2B55">
      <w:pPr>
        <w:spacing w:line="360" w:lineRule="auto"/>
        <w:ind w:firstLine="708"/>
        <w:jc w:val="both"/>
        <w:rPr>
          <w:rFonts w:asciiTheme="majorHAnsi" w:hAnsiTheme="majorHAnsi"/>
        </w:rPr>
      </w:pPr>
      <w:r w:rsidRPr="00905AE2">
        <w:rPr>
          <w:rFonts w:asciiTheme="majorHAnsi" w:hAnsiTheme="majorHAnsi"/>
        </w:rPr>
        <w:t>Ve výše uvedené tabulce jsou vyčísleny počty nejčastěji prováděných úkonů pečovatelské služby. Pro porovnání jejich využívání uživateli uvádíme srovnání roku 201</w:t>
      </w:r>
      <w:r w:rsidR="00905AE2" w:rsidRPr="00905AE2">
        <w:rPr>
          <w:rFonts w:asciiTheme="majorHAnsi" w:hAnsiTheme="majorHAnsi"/>
        </w:rPr>
        <w:t>7</w:t>
      </w:r>
      <w:r w:rsidRPr="00905AE2">
        <w:rPr>
          <w:rFonts w:asciiTheme="majorHAnsi" w:hAnsiTheme="majorHAnsi"/>
        </w:rPr>
        <w:t xml:space="preserve"> s využíváním úkonů v</w:t>
      </w:r>
      <w:r w:rsidR="00905AE2" w:rsidRPr="00905AE2">
        <w:rPr>
          <w:rFonts w:asciiTheme="majorHAnsi" w:hAnsiTheme="majorHAnsi"/>
        </w:rPr>
        <w:t> </w:t>
      </w:r>
      <w:r w:rsidRPr="00905AE2">
        <w:rPr>
          <w:rFonts w:asciiTheme="majorHAnsi" w:hAnsiTheme="majorHAnsi"/>
        </w:rPr>
        <w:t>roce</w:t>
      </w:r>
      <w:r w:rsidR="00905AE2" w:rsidRPr="00905AE2">
        <w:rPr>
          <w:rFonts w:asciiTheme="majorHAnsi" w:hAnsiTheme="majorHAnsi"/>
        </w:rPr>
        <w:t xml:space="preserve"> předchozím</w:t>
      </w:r>
      <w:r w:rsidRPr="00905AE2">
        <w:rPr>
          <w:rFonts w:asciiTheme="majorHAnsi" w:hAnsiTheme="majorHAnsi"/>
        </w:rPr>
        <w:t xml:space="preserve"> 201</w:t>
      </w:r>
      <w:r w:rsidR="00905AE2" w:rsidRPr="00905AE2">
        <w:rPr>
          <w:rFonts w:asciiTheme="majorHAnsi" w:hAnsiTheme="majorHAnsi"/>
        </w:rPr>
        <w:t>6</w:t>
      </w:r>
      <w:r w:rsidRPr="00905AE2">
        <w:rPr>
          <w:rFonts w:asciiTheme="majorHAnsi" w:hAnsiTheme="majorHAnsi"/>
        </w:rPr>
        <w:t xml:space="preserve">. Jedná se o kvantitativní přehled nejčastějších úkonů pečovatelek v měrných jednotkách dle platné legislativy. </w:t>
      </w:r>
    </w:p>
    <w:p w:rsidR="008F2B55" w:rsidRPr="00905AE2" w:rsidRDefault="008F2B55" w:rsidP="008F2B55">
      <w:pPr>
        <w:spacing w:line="360" w:lineRule="auto"/>
        <w:ind w:firstLine="708"/>
        <w:jc w:val="both"/>
        <w:rPr>
          <w:rFonts w:asciiTheme="majorHAnsi" w:hAnsiTheme="majorHAnsi"/>
        </w:rPr>
      </w:pPr>
      <w:r w:rsidRPr="00905AE2">
        <w:rPr>
          <w:rFonts w:asciiTheme="majorHAnsi" w:hAnsiTheme="majorHAnsi"/>
        </w:rPr>
        <w:t>V průběhu roku 201</w:t>
      </w:r>
      <w:r w:rsidR="00905AE2" w:rsidRPr="00905AE2">
        <w:rPr>
          <w:rFonts w:asciiTheme="majorHAnsi" w:hAnsiTheme="majorHAnsi"/>
        </w:rPr>
        <w:t>7</w:t>
      </w:r>
      <w:r w:rsidRPr="00905AE2">
        <w:rPr>
          <w:rFonts w:asciiTheme="majorHAnsi" w:hAnsiTheme="majorHAnsi"/>
        </w:rPr>
        <w:t xml:space="preserve"> jsme poskytli pečovatelskou službu celkem 24</w:t>
      </w:r>
      <w:r w:rsidR="00905AE2" w:rsidRPr="00905AE2">
        <w:rPr>
          <w:rFonts w:asciiTheme="majorHAnsi" w:hAnsiTheme="majorHAnsi"/>
        </w:rPr>
        <w:t>3</w:t>
      </w:r>
      <w:r w:rsidRPr="00905AE2">
        <w:rPr>
          <w:rFonts w:asciiTheme="majorHAnsi" w:hAnsiTheme="majorHAnsi"/>
        </w:rPr>
        <w:t xml:space="preserve"> uživatelům, v předchozím roce byl počet uživatelů obdobný – 2</w:t>
      </w:r>
      <w:r w:rsidR="00905AE2" w:rsidRPr="00905AE2">
        <w:rPr>
          <w:rFonts w:asciiTheme="majorHAnsi" w:hAnsiTheme="majorHAnsi"/>
        </w:rPr>
        <w:t>45</w:t>
      </w:r>
      <w:r w:rsidRPr="00905AE2">
        <w:rPr>
          <w:rFonts w:asciiTheme="majorHAnsi" w:hAnsiTheme="majorHAnsi"/>
        </w:rPr>
        <w:t xml:space="preserve"> uživatelů pečovatelské služby.</w:t>
      </w:r>
    </w:p>
    <w:p w:rsidR="008F2B55" w:rsidRPr="00905AE2" w:rsidRDefault="008F2B55" w:rsidP="008F2B55">
      <w:pPr>
        <w:spacing w:line="360" w:lineRule="auto"/>
        <w:jc w:val="both"/>
        <w:rPr>
          <w:rFonts w:asciiTheme="majorHAnsi" w:hAnsiTheme="majorHAnsi"/>
        </w:rPr>
      </w:pPr>
    </w:p>
    <w:p w:rsidR="008F2B55" w:rsidRPr="00110E14" w:rsidRDefault="008F2B55" w:rsidP="008F2B55">
      <w:pPr>
        <w:spacing w:line="360" w:lineRule="auto"/>
        <w:jc w:val="both"/>
        <w:rPr>
          <w:rFonts w:asciiTheme="majorHAnsi" w:hAnsiTheme="majorHAnsi"/>
          <w:color w:val="FF0000"/>
        </w:rPr>
      </w:pPr>
    </w:p>
    <w:p w:rsidR="008F2B55" w:rsidRDefault="008F2B55" w:rsidP="008F2B55">
      <w:pPr>
        <w:spacing w:line="360" w:lineRule="auto"/>
        <w:jc w:val="both"/>
        <w:rPr>
          <w:rFonts w:asciiTheme="majorHAnsi" w:hAnsiTheme="majorHAnsi"/>
          <w:sz w:val="22"/>
          <w:szCs w:val="22"/>
          <w:u w:val="single"/>
        </w:rPr>
      </w:pPr>
      <w:r>
        <w:rPr>
          <w:rFonts w:asciiTheme="majorHAnsi" w:hAnsiTheme="majorHAnsi"/>
          <w:sz w:val="22"/>
          <w:szCs w:val="22"/>
          <w:u w:val="single"/>
        </w:rPr>
        <w:lastRenderedPageBreak/>
        <w:t>Příloha č.</w:t>
      </w:r>
      <w:r w:rsidR="00110E14">
        <w:rPr>
          <w:rFonts w:asciiTheme="majorHAnsi" w:hAnsiTheme="majorHAnsi"/>
          <w:sz w:val="22"/>
          <w:szCs w:val="22"/>
          <w:u w:val="single"/>
        </w:rPr>
        <w:t xml:space="preserve"> </w:t>
      </w:r>
      <w:r>
        <w:rPr>
          <w:rFonts w:asciiTheme="majorHAnsi" w:hAnsiTheme="majorHAnsi"/>
          <w:sz w:val="22"/>
          <w:szCs w:val="22"/>
          <w:u w:val="single"/>
        </w:rPr>
        <w:t>3</w:t>
      </w:r>
    </w:p>
    <w:p w:rsidR="008F2B55" w:rsidRDefault="008F2B55" w:rsidP="008F2B55">
      <w:pPr>
        <w:spacing w:line="360" w:lineRule="auto"/>
        <w:jc w:val="both"/>
        <w:rPr>
          <w:rFonts w:asciiTheme="majorHAnsi" w:hAnsiTheme="majorHAnsi"/>
          <w:b/>
          <w:sz w:val="28"/>
          <w:szCs w:val="28"/>
        </w:rPr>
      </w:pPr>
    </w:p>
    <w:p w:rsidR="008F2B55" w:rsidRDefault="008F2B55" w:rsidP="008F2B55">
      <w:pPr>
        <w:spacing w:line="360" w:lineRule="auto"/>
        <w:jc w:val="both"/>
        <w:rPr>
          <w:rFonts w:asciiTheme="majorHAnsi" w:hAnsiTheme="majorHAnsi"/>
          <w:b/>
          <w:sz w:val="28"/>
          <w:szCs w:val="28"/>
        </w:rPr>
      </w:pPr>
      <w:r>
        <w:rPr>
          <w:rFonts w:asciiTheme="majorHAnsi" w:hAnsiTheme="majorHAnsi"/>
          <w:b/>
          <w:sz w:val="28"/>
          <w:szCs w:val="28"/>
        </w:rPr>
        <w:t>Účast na prezentačních a kulturních akcích v roce 201</w:t>
      </w:r>
      <w:r w:rsidR="006824F0">
        <w:rPr>
          <w:rFonts w:asciiTheme="majorHAnsi" w:hAnsiTheme="majorHAnsi"/>
          <w:b/>
          <w:sz w:val="28"/>
          <w:szCs w:val="28"/>
        </w:rPr>
        <w:t>7</w:t>
      </w:r>
      <w:r>
        <w:rPr>
          <w:rFonts w:asciiTheme="majorHAnsi" w:hAnsiTheme="majorHAnsi"/>
          <w:b/>
          <w:sz w:val="28"/>
          <w:szCs w:val="28"/>
        </w:rPr>
        <w:t xml:space="preserve"> </w:t>
      </w:r>
    </w:p>
    <w:p w:rsidR="008F2B55" w:rsidRDefault="008F2B55" w:rsidP="008F2B55">
      <w:pPr>
        <w:pStyle w:val="Odstavecseseznamem"/>
        <w:numPr>
          <w:ilvl w:val="0"/>
          <w:numId w:val="9"/>
        </w:numPr>
        <w:spacing w:line="360" w:lineRule="auto"/>
        <w:jc w:val="both"/>
        <w:rPr>
          <w:rFonts w:asciiTheme="majorHAnsi" w:hAnsiTheme="majorHAnsi"/>
        </w:rPr>
      </w:pPr>
      <w:r>
        <w:rPr>
          <w:rFonts w:asciiTheme="majorHAnsi" w:hAnsiTheme="majorHAnsi"/>
        </w:rPr>
        <w:t>Aktivní účast se seniory na XVI. ročníku sportovních her seniorů v DD Zdice</w:t>
      </w:r>
    </w:p>
    <w:p w:rsidR="008F2B55" w:rsidRDefault="008F2B55" w:rsidP="008F2B55">
      <w:pPr>
        <w:pStyle w:val="Odstavecseseznamem"/>
        <w:numPr>
          <w:ilvl w:val="0"/>
          <w:numId w:val="9"/>
        </w:numPr>
        <w:spacing w:line="360" w:lineRule="auto"/>
        <w:jc w:val="both"/>
        <w:rPr>
          <w:rFonts w:asciiTheme="majorHAnsi" w:hAnsiTheme="majorHAnsi"/>
        </w:rPr>
      </w:pPr>
      <w:r>
        <w:rPr>
          <w:rFonts w:asciiTheme="majorHAnsi" w:hAnsiTheme="majorHAnsi"/>
        </w:rPr>
        <w:t>Den otevřených dveří v penzionu v rámci celostátního „Týdne sociálních služeb“, vyhlášeného APSS ČR a MPSV ČR</w:t>
      </w:r>
    </w:p>
    <w:p w:rsidR="008F2B55" w:rsidRDefault="008F2B55" w:rsidP="008F2B55">
      <w:pPr>
        <w:pStyle w:val="Odstavecseseznamem"/>
        <w:numPr>
          <w:ilvl w:val="0"/>
          <w:numId w:val="9"/>
        </w:numPr>
        <w:spacing w:after="240" w:line="360" w:lineRule="auto"/>
        <w:jc w:val="both"/>
        <w:rPr>
          <w:rFonts w:asciiTheme="majorHAnsi" w:hAnsiTheme="majorHAnsi"/>
        </w:rPr>
      </w:pPr>
      <w:r>
        <w:rPr>
          <w:rFonts w:asciiTheme="majorHAnsi" w:hAnsiTheme="majorHAnsi"/>
        </w:rPr>
        <w:t>Účast na vánočním jarmarku poskytovatelů sociálních služeb v Berouně</w:t>
      </w:r>
    </w:p>
    <w:p w:rsidR="008F2B55" w:rsidRDefault="008F2B55" w:rsidP="008F2B55">
      <w:pPr>
        <w:spacing w:line="360" w:lineRule="auto"/>
        <w:jc w:val="both"/>
        <w:rPr>
          <w:rFonts w:asciiTheme="majorHAnsi" w:hAnsiTheme="majorHAnsi"/>
          <w:b/>
          <w:sz w:val="28"/>
          <w:szCs w:val="28"/>
        </w:rPr>
      </w:pPr>
      <w:r>
        <w:rPr>
          <w:rFonts w:asciiTheme="majorHAnsi" w:hAnsiTheme="majorHAnsi"/>
          <w:b/>
          <w:sz w:val="28"/>
          <w:szCs w:val="28"/>
        </w:rPr>
        <w:t>Přehled o aktivizačních činnostech obyvatel penzionu v roce 201</w:t>
      </w:r>
      <w:r w:rsidR="006824F0">
        <w:rPr>
          <w:rFonts w:asciiTheme="majorHAnsi" w:hAnsiTheme="majorHAnsi"/>
          <w:b/>
          <w:sz w:val="28"/>
          <w:szCs w:val="28"/>
        </w:rPr>
        <w:t>7</w:t>
      </w:r>
    </w:p>
    <w:p w:rsidR="008F2B55" w:rsidRDefault="008F2B55" w:rsidP="008F2B55">
      <w:pPr>
        <w:pStyle w:val="Odstavecseseznamem"/>
        <w:numPr>
          <w:ilvl w:val="0"/>
          <w:numId w:val="11"/>
        </w:numPr>
        <w:spacing w:line="360" w:lineRule="auto"/>
        <w:jc w:val="both"/>
        <w:rPr>
          <w:rFonts w:asciiTheme="majorHAnsi" w:hAnsiTheme="majorHAnsi"/>
        </w:rPr>
      </w:pPr>
      <w:r>
        <w:rPr>
          <w:rFonts w:asciiTheme="majorHAnsi" w:hAnsiTheme="majorHAnsi"/>
        </w:rPr>
        <w:t>Výroční schůze obyvatel penzionu a volba nového výboru obyvatel</w:t>
      </w:r>
    </w:p>
    <w:p w:rsidR="006824F0" w:rsidRDefault="006824F0" w:rsidP="008F2B55">
      <w:pPr>
        <w:pStyle w:val="Odstavecseseznamem"/>
        <w:numPr>
          <w:ilvl w:val="0"/>
          <w:numId w:val="11"/>
        </w:numPr>
        <w:spacing w:line="360" w:lineRule="auto"/>
        <w:jc w:val="both"/>
        <w:rPr>
          <w:rFonts w:asciiTheme="majorHAnsi" w:hAnsiTheme="majorHAnsi"/>
        </w:rPr>
      </w:pPr>
      <w:r>
        <w:rPr>
          <w:rFonts w:asciiTheme="majorHAnsi" w:hAnsiTheme="majorHAnsi"/>
        </w:rPr>
        <w:t>Divadelní představení</w:t>
      </w:r>
      <w:r w:rsidR="00A131C6">
        <w:rPr>
          <w:rFonts w:asciiTheme="majorHAnsi" w:hAnsiTheme="majorHAnsi"/>
        </w:rPr>
        <w:t xml:space="preserve"> studentů PgŠ v Berouně „Sněhová královna“</w:t>
      </w:r>
    </w:p>
    <w:p w:rsidR="00202EFC" w:rsidRDefault="00202EFC" w:rsidP="008F2B55">
      <w:pPr>
        <w:pStyle w:val="Odstavecseseznamem"/>
        <w:numPr>
          <w:ilvl w:val="0"/>
          <w:numId w:val="11"/>
        </w:numPr>
        <w:spacing w:line="360" w:lineRule="auto"/>
        <w:jc w:val="both"/>
        <w:rPr>
          <w:rFonts w:asciiTheme="majorHAnsi" w:hAnsiTheme="majorHAnsi"/>
        </w:rPr>
      </w:pPr>
      <w:r>
        <w:rPr>
          <w:rFonts w:asciiTheme="majorHAnsi" w:hAnsiTheme="majorHAnsi"/>
        </w:rPr>
        <w:t>Přednáška MUDr. Libora Šafaříka „Urologie pro seniory“</w:t>
      </w:r>
    </w:p>
    <w:p w:rsidR="008F2B55" w:rsidRDefault="008F2B55" w:rsidP="008F2B55">
      <w:pPr>
        <w:pStyle w:val="Odstavecseseznamem"/>
        <w:numPr>
          <w:ilvl w:val="0"/>
          <w:numId w:val="11"/>
        </w:numPr>
        <w:spacing w:line="360" w:lineRule="auto"/>
        <w:jc w:val="both"/>
        <w:rPr>
          <w:rFonts w:asciiTheme="majorHAnsi" w:hAnsiTheme="majorHAnsi"/>
        </w:rPr>
      </w:pPr>
      <w:r>
        <w:rPr>
          <w:rFonts w:asciiTheme="majorHAnsi" w:hAnsiTheme="majorHAnsi"/>
        </w:rPr>
        <w:t>Zábavné odpoledne s hudbou na oslavu MDŽ, hraje kapela „</w:t>
      </w:r>
      <w:r w:rsidR="00202EFC">
        <w:rPr>
          <w:rFonts w:asciiTheme="majorHAnsi" w:hAnsiTheme="majorHAnsi"/>
        </w:rPr>
        <w:t>Zátoka</w:t>
      </w:r>
      <w:r>
        <w:rPr>
          <w:rFonts w:asciiTheme="majorHAnsi" w:hAnsiTheme="majorHAnsi"/>
        </w:rPr>
        <w:t>“</w:t>
      </w:r>
    </w:p>
    <w:p w:rsidR="008F2B55" w:rsidRDefault="008F2B55" w:rsidP="008F2B55">
      <w:pPr>
        <w:pStyle w:val="Odstavecseseznamem"/>
        <w:numPr>
          <w:ilvl w:val="0"/>
          <w:numId w:val="11"/>
        </w:numPr>
        <w:spacing w:line="360" w:lineRule="auto"/>
        <w:jc w:val="both"/>
        <w:rPr>
          <w:rFonts w:asciiTheme="majorHAnsi" w:hAnsiTheme="majorHAnsi"/>
        </w:rPr>
      </w:pPr>
      <w:r>
        <w:rPr>
          <w:rFonts w:asciiTheme="majorHAnsi" w:hAnsiTheme="majorHAnsi"/>
        </w:rPr>
        <w:t>Rej čarodějnic a opékání vuřtů seniory s hudebním doprovodem skupiny Zátoka</w:t>
      </w:r>
    </w:p>
    <w:p w:rsidR="008F2B55" w:rsidRDefault="008F2B55" w:rsidP="008F2B55">
      <w:pPr>
        <w:pStyle w:val="Odstavecseseznamem"/>
        <w:numPr>
          <w:ilvl w:val="0"/>
          <w:numId w:val="11"/>
        </w:numPr>
        <w:spacing w:line="360" w:lineRule="auto"/>
        <w:jc w:val="both"/>
        <w:rPr>
          <w:rFonts w:asciiTheme="majorHAnsi" w:hAnsiTheme="majorHAnsi"/>
        </w:rPr>
      </w:pPr>
      <w:r>
        <w:rPr>
          <w:rFonts w:asciiTheme="majorHAnsi" w:hAnsiTheme="majorHAnsi"/>
        </w:rPr>
        <w:t>Oslava ke Dni matek s programem dětí z MŠ v Tovární ul. Beroun a skupina „Stopaři“.</w:t>
      </w:r>
    </w:p>
    <w:p w:rsidR="008F2B55" w:rsidRDefault="00202EFC" w:rsidP="008F2B55">
      <w:pPr>
        <w:pStyle w:val="Odstavecseseznamem"/>
        <w:numPr>
          <w:ilvl w:val="0"/>
          <w:numId w:val="11"/>
        </w:numPr>
        <w:spacing w:line="360" w:lineRule="auto"/>
        <w:jc w:val="both"/>
        <w:rPr>
          <w:rFonts w:asciiTheme="majorHAnsi" w:hAnsiTheme="majorHAnsi"/>
        </w:rPr>
      </w:pPr>
      <w:r>
        <w:rPr>
          <w:rFonts w:asciiTheme="majorHAnsi" w:hAnsiTheme="majorHAnsi"/>
        </w:rPr>
        <w:t>Taneční vystoupení žaček ZUŠ V. Talicha pod vedením MgA. Dostálové „ Don Quijote“</w:t>
      </w:r>
    </w:p>
    <w:p w:rsidR="008F2B55" w:rsidRDefault="008F2B55" w:rsidP="008F2B55">
      <w:pPr>
        <w:pStyle w:val="Odstavecseseznamem"/>
        <w:numPr>
          <w:ilvl w:val="0"/>
          <w:numId w:val="11"/>
        </w:numPr>
        <w:spacing w:line="360" w:lineRule="auto"/>
        <w:jc w:val="both"/>
        <w:rPr>
          <w:rFonts w:asciiTheme="majorHAnsi" w:hAnsiTheme="majorHAnsi"/>
        </w:rPr>
      </w:pPr>
      <w:r>
        <w:rPr>
          <w:rFonts w:asciiTheme="majorHAnsi" w:hAnsiTheme="majorHAnsi"/>
        </w:rPr>
        <w:t xml:space="preserve">Kulturní pořad Šance žít – chance to live, komponovaný pořad </w:t>
      </w:r>
      <w:r w:rsidR="00202EFC">
        <w:rPr>
          <w:rFonts w:asciiTheme="majorHAnsi" w:hAnsiTheme="majorHAnsi"/>
        </w:rPr>
        <w:t>věnovaný vzpomínce Rudolfa Cortéze.</w:t>
      </w:r>
    </w:p>
    <w:p w:rsidR="00B55B11" w:rsidRDefault="00B55B11" w:rsidP="008F2B55">
      <w:pPr>
        <w:pStyle w:val="Odstavecseseznamem"/>
        <w:numPr>
          <w:ilvl w:val="0"/>
          <w:numId w:val="11"/>
        </w:numPr>
        <w:spacing w:line="360" w:lineRule="auto"/>
        <w:jc w:val="both"/>
        <w:rPr>
          <w:rFonts w:asciiTheme="majorHAnsi" w:hAnsiTheme="majorHAnsi"/>
        </w:rPr>
      </w:pPr>
      <w:r>
        <w:rPr>
          <w:rFonts w:asciiTheme="majorHAnsi" w:hAnsiTheme="majorHAnsi"/>
        </w:rPr>
        <w:t>Vystoupení skupiny „Garsilama“-ukázka řeckých tanců</w:t>
      </w:r>
    </w:p>
    <w:p w:rsidR="00B55B11" w:rsidRDefault="00B55B11" w:rsidP="008F2B55">
      <w:pPr>
        <w:pStyle w:val="Odstavecseseznamem"/>
        <w:numPr>
          <w:ilvl w:val="0"/>
          <w:numId w:val="11"/>
        </w:numPr>
        <w:spacing w:line="360" w:lineRule="auto"/>
        <w:jc w:val="both"/>
        <w:rPr>
          <w:rFonts w:asciiTheme="majorHAnsi" w:hAnsiTheme="majorHAnsi"/>
        </w:rPr>
      </w:pPr>
      <w:r>
        <w:rPr>
          <w:rFonts w:asciiTheme="majorHAnsi" w:hAnsiTheme="majorHAnsi"/>
        </w:rPr>
        <w:t>Zábavné odpoledne s hudbou – skupina „ Stopaři“</w:t>
      </w:r>
    </w:p>
    <w:p w:rsidR="008F2B55" w:rsidRDefault="008F2B55" w:rsidP="008F2B55">
      <w:pPr>
        <w:pStyle w:val="Odstavecseseznamem"/>
        <w:numPr>
          <w:ilvl w:val="0"/>
          <w:numId w:val="11"/>
        </w:numPr>
        <w:spacing w:line="360" w:lineRule="auto"/>
        <w:jc w:val="both"/>
        <w:rPr>
          <w:rFonts w:asciiTheme="majorHAnsi" w:hAnsiTheme="majorHAnsi"/>
        </w:rPr>
      </w:pPr>
      <w:r>
        <w:rPr>
          <w:rFonts w:asciiTheme="majorHAnsi" w:hAnsiTheme="majorHAnsi"/>
        </w:rPr>
        <w:t>Vystoupení žaček baletního oboru ZUŠ V. Talicha – balet „</w:t>
      </w:r>
      <w:r w:rsidR="00B55B11">
        <w:rPr>
          <w:rFonts w:asciiTheme="majorHAnsi" w:hAnsiTheme="majorHAnsi"/>
        </w:rPr>
        <w:t>Louskáček“ na hudbu P.I.Čajkovského</w:t>
      </w:r>
    </w:p>
    <w:p w:rsidR="00B55B11" w:rsidRDefault="00B55B11" w:rsidP="00B55B11">
      <w:pPr>
        <w:pStyle w:val="Odstavecseseznamem"/>
        <w:numPr>
          <w:ilvl w:val="0"/>
          <w:numId w:val="11"/>
        </w:numPr>
        <w:spacing w:line="360" w:lineRule="auto"/>
        <w:jc w:val="both"/>
        <w:rPr>
          <w:rFonts w:asciiTheme="majorHAnsi" w:hAnsiTheme="majorHAnsi"/>
        </w:rPr>
      </w:pPr>
      <w:r>
        <w:rPr>
          <w:rFonts w:asciiTheme="majorHAnsi" w:hAnsiTheme="majorHAnsi"/>
        </w:rPr>
        <w:t>Mikulášská besídka s dětmi z MŠ Tovární ul. Beroun, vystoupení dětí mikulášská nadílka, hudba</w:t>
      </w:r>
    </w:p>
    <w:p w:rsidR="008F2B55" w:rsidRDefault="00B55B11" w:rsidP="008F2B55">
      <w:pPr>
        <w:pStyle w:val="Odstavecseseznamem"/>
        <w:numPr>
          <w:ilvl w:val="0"/>
          <w:numId w:val="11"/>
        </w:numPr>
        <w:spacing w:line="360" w:lineRule="auto"/>
        <w:jc w:val="both"/>
        <w:rPr>
          <w:rFonts w:asciiTheme="majorHAnsi" w:hAnsiTheme="majorHAnsi"/>
        </w:rPr>
      </w:pPr>
      <w:r>
        <w:rPr>
          <w:rFonts w:asciiTheme="majorHAnsi" w:hAnsiTheme="majorHAnsi"/>
        </w:rPr>
        <w:t>Posezení s hudbou a zpěvem -h</w:t>
      </w:r>
      <w:r w:rsidR="008F2B55">
        <w:rPr>
          <w:rFonts w:asciiTheme="majorHAnsi" w:hAnsiTheme="majorHAnsi"/>
        </w:rPr>
        <w:t>udební vystoupení skupiny „ Zátoka“</w:t>
      </w:r>
    </w:p>
    <w:p w:rsidR="00B55B11" w:rsidRDefault="008F2B55" w:rsidP="008F2B55">
      <w:pPr>
        <w:pStyle w:val="Odstavecseseznamem"/>
        <w:numPr>
          <w:ilvl w:val="0"/>
          <w:numId w:val="11"/>
        </w:numPr>
        <w:spacing w:line="360" w:lineRule="auto"/>
        <w:jc w:val="both"/>
        <w:rPr>
          <w:rFonts w:asciiTheme="majorHAnsi" w:hAnsiTheme="majorHAnsi"/>
        </w:rPr>
      </w:pPr>
      <w:r>
        <w:rPr>
          <w:rFonts w:asciiTheme="majorHAnsi" w:hAnsiTheme="majorHAnsi"/>
        </w:rPr>
        <w:t>Adventní dopoledne</w:t>
      </w:r>
      <w:r w:rsidR="00B55B11">
        <w:rPr>
          <w:rFonts w:asciiTheme="majorHAnsi" w:hAnsiTheme="majorHAnsi"/>
        </w:rPr>
        <w:t xml:space="preserve"> u vánočního stromečku</w:t>
      </w:r>
    </w:p>
    <w:p w:rsidR="008F2B55" w:rsidRDefault="00B55B11" w:rsidP="008F2B55">
      <w:pPr>
        <w:pStyle w:val="Odstavecseseznamem"/>
        <w:numPr>
          <w:ilvl w:val="0"/>
          <w:numId w:val="11"/>
        </w:numPr>
        <w:spacing w:line="360" w:lineRule="auto"/>
        <w:jc w:val="both"/>
        <w:rPr>
          <w:rFonts w:asciiTheme="majorHAnsi" w:hAnsiTheme="majorHAnsi"/>
        </w:rPr>
      </w:pPr>
      <w:r>
        <w:rPr>
          <w:rFonts w:asciiTheme="majorHAnsi" w:hAnsiTheme="majorHAnsi"/>
        </w:rPr>
        <w:t>Divadelní vystoupení divadelní</w:t>
      </w:r>
      <w:r w:rsidR="008F2B55">
        <w:rPr>
          <w:rFonts w:asciiTheme="majorHAnsi" w:hAnsiTheme="majorHAnsi"/>
        </w:rPr>
        <w:t xml:space="preserve"> společnosti penzionu „VaCHSuKaFiS“</w:t>
      </w:r>
      <w:r w:rsidR="00110E14">
        <w:rPr>
          <w:rFonts w:asciiTheme="majorHAnsi" w:hAnsiTheme="majorHAnsi"/>
        </w:rPr>
        <w:t xml:space="preserve"> </w:t>
      </w:r>
      <w:r>
        <w:rPr>
          <w:rFonts w:asciiTheme="majorHAnsi" w:hAnsiTheme="majorHAnsi"/>
        </w:rPr>
        <w:t>- představení pohádky „ Jak princezna tancovala s čertem“</w:t>
      </w:r>
    </w:p>
    <w:p w:rsidR="008F2B55" w:rsidRDefault="008F2B55" w:rsidP="008F2B55">
      <w:pPr>
        <w:spacing w:line="360" w:lineRule="auto"/>
        <w:jc w:val="both"/>
        <w:rPr>
          <w:rFonts w:asciiTheme="majorHAnsi" w:hAnsiTheme="majorHAnsi"/>
          <w:color w:val="FF0000"/>
        </w:rPr>
      </w:pPr>
    </w:p>
    <w:p w:rsidR="008F2B55" w:rsidRDefault="008F2B55" w:rsidP="008F2B55">
      <w:pPr>
        <w:spacing w:line="360" w:lineRule="auto"/>
        <w:jc w:val="both"/>
        <w:rPr>
          <w:rFonts w:asciiTheme="majorHAnsi" w:hAnsiTheme="majorHAnsi"/>
        </w:rPr>
      </w:pPr>
      <w:r>
        <w:rPr>
          <w:rFonts w:asciiTheme="majorHAnsi" w:hAnsiTheme="majorHAnsi"/>
        </w:rPr>
        <w:lastRenderedPageBreak/>
        <w:t>Každé pondělí celoročně (kromě prázdnin) - kavárnička s individuálním programem.</w:t>
      </w:r>
    </w:p>
    <w:p w:rsidR="00B55B11" w:rsidRDefault="008F2B55" w:rsidP="008F2B55">
      <w:pPr>
        <w:spacing w:line="360" w:lineRule="auto"/>
        <w:jc w:val="both"/>
        <w:rPr>
          <w:rFonts w:asciiTheme="majorHAnsi" w:hAnsiTheme="majorHAnsi"/>
        </w:rPr>
      </w:pPr>
      <w:r>
        <w:rPr>
          <w:rFonts w:asciiTheme="majorHAnsi" w:hAnsiTheme="majorHAnsi"/>
        </w:rPr>
        <w:t>Každé pondělí (kromě prázdnin) – kondiční cvičení seniorů</w:t>
      </w:r>
    </w:p>
    <w:p w:rsidR="008F2B55" w:rsidRDefault="00B55B11" w:rsidP="008F2B55">
      <w:pPr>
        <w:spacing w:line="360" w:lineRule="auto"/>
        <w:jc w:val="both"/>
        <w:rPr>
          <w:rFonts w:asciiTheme="majorHAnsi" w:hAnsiTheme="majorHAnsi"/>
        </w:rPr>
      </w:pPr>
      <w:r>
        <w:rPr>
          <w:rFonts w:asciiTheme="majorHAnsi" w:hAnsiTheme="majorHAnsi"/>
        </w:rPr>
        <w:t>Středy- speciální cvičení pro seniory s</w:t>
      </w:r>
      <w:r w:rsidR="00C21671">
        <w:rPr>
          <w:rFonts w:asciiTheme="majorHAnsi" w:hAnsiTheme="majorHAnsi"/>
        </w:rPr>
        <w:t xml:space="preserve"> </w:t>
      </w:r>
      <w:r>
        <w:rPr>
          <w:rFonts w:asciiTheme="majorHAnsi" w:hAnsiTheme="majorHAnsi"/>
        </w:rPr>
        <w:t> tematickým zaměřením</w:t>
      </w:r>
      <w:r w:rsidR="007D532D">
        <w:rPr>
          <w:rFonts w:asciiTheme="majorHAnsi" w:hAnsiTheme="majorHAnsi"/>
        </w:rPr>
        <w:t xml:space="preserve"> a</w:t>
      </w:r>
      <w:r>
        <w:rPr>
          <w:rFonts w:asciiTheme="majorHAnsi" w:hAnsiTheme="majorHAnsi"/>
        </w:rPr>
        <w:t xml:space="preserve"> propojené</w:t>
      </w:r>
      <w:r w:rsidR="007D532D">
        <w:rPr>
          <w:rFonts w:asciiTheme="majorHAnsi" w:hAnsiTheme="majorHAnsi"/>
        </w:rPr>
        <w:t xml:space="preserve"> s</w:t>
      </w:r>
      <w:r>
        <w:rPr>
          <w:rFonts w:asciiTheme="majorHAnsi" w:hAnsiTheme="majorHAnsi"/>
        </w:rPr>
        <w:t xml:space="preserve"> informacemi o kulturním dění ve městě</w:t>
      </w:r>
      <w:r w:rsidR="00C21671">
        <w:rPr>
          <w:rFonts w:asciiTheme="majorHAnsi" w:hAnsiTheme="majorHAnsi"/>
        </w:rPr>
        <w:t xml:space="preserve"> a nabídkou kulturních akcí.</w:t>
      </w:r>
    </w:p>
    <w:p w:rsidR="008F2B55" w:rsidRDefault="008F2B55" w:rsidP="008F2B55">
      <w:pPr>
        <w:spacing w:line="360" w:lineRule="auto"/>
        <w:jc w:val="both"/>
        <w:rPr>
          <w:rFonts w:asciiTheme="majorHAnsi" w:hAnsiTheme="majorHAnsi"/>
        </w:rPr>
      </w:pPr>
      <w:r>
        <w:rPr>
          <w:rFonts w:asciiTheme="majorHAnsi" w:hAnsiTheme="majorHAnsi"/>
        </w:rPr>
        <w:t>Po dohodě mezi obyvateli penzionu a vedením organizace probíhaly na klubovně pro zájemce z řad obyvatel sezení s poslechem vážné hudby.</w:t>
      </w:r>
    </w:p>
    <w:p w:rsidR="00C21671" w:rsidRDefault="00C21671" w:rsidP="008F2B55">
      <w:pPr>
        <w:spacing w:line="360" w:lineRule="auto"/>
        <w:jc w:val="both"/>
        <w:rPr>
          <w:rFonts w:asciiTheme="majorHAnsi" w:hAnsiTheme="majorHAnsi"/>
        </w:rPr>
      </w:pPr>
    </w:p>
    <w:p w:rsidR="00C21671" w:rsidRDefault="00C21671" w:rsidP="008F2B55">
      <w:pPr>
        <w:spacing w:after="200" w:line="276" w:lineRule="auto"/>
        <w:jc w:val="both"/>
        <w:rPr>
          <w:rFonts w:asciiTheme="majorHAnsi" w:hAnsiTheme="majorHAnsi"/>
        </w:rPr>
      </w:pPr>
      <w:r>
        <w:rPr>
          <w:rFonts w:asciiTheme="majorHAnsi" w:hAnsiTheme="majorHAnsi"/>
        </w:rPr>
        <w:t>V roce 2017 jsme ve spolupráci s MKC Beroun realizovali v naší organizaci projekt „Posedíme, pocvičíme, kulturou se osvěžíme“. Projekt pod vedením JUDr. Marcely Bergerové byl velice kladně našimi obyvateli hodnocen. Na základě těchto zkušeností a s podporou</w:t>
      </w:r>
      <w:r w:rsidRPr="00C21671">
        <w:rPr>
          <w:rFonts w:asciiTheme="majorHAnsi" w:hAnsiTheme="majorHAnsi"/>
        </w:rPr>
        <w:t xml:space="preserve"> </w:t>
      </w:r>
      <w:r>
        <w:rPr>
          <w:rFonts w:asciiTheme="majorHAnsi" w:hAnsiTheme="majorHAnsi"/>
        </w:rPr>
        <w:t xml:space="preserve">odboru sociálních věcí a zdravotnictví MěÚ Beroun se tato činnost rozšířila i pro ostatní seniory města Beroun do KD Plzeňka. </w:t>
      </w:r>
    </w:p>
    <w:p w:rsidR="00C21671" w:rsidRDefault="00C21671" w:rsidP="008F2B55">
      <w:pPr>
        <w:spacing w:after="200" w:line="276" w:lineRule="auto"/>
        <w:jc w:val="both"/>
        <w:rPr>
          <w:rFonts w:asciiTheme="majorHAnsi" w:hAnsiTheme="majorHAnsi"/>
        </w:rPr>
      </w:pPr>
    </w:p>
    <w:p w:rsidR="00C21671" w:rsidRDefault="00C21671" w:rsidP="008F2B55">
      <w:pPr>
        <w:spacing w:after="200" w:line="276" w:lineRule="auto"/>
        <w:jc w:val="both"/>
        <w:rPr>
          <w:rFonts w:asciiTheme="majorHAnsi" w:hAnsiTheme="majorHAnsi"/>
        </w:rPr>
      </w:pPr>
    </w:p>
    <w:p w:rsidR="00C21671" w:rsidRDefault="00C21671" w:rsidP="008F2B55">
      <w:pPr>
        <w:spacing w:after="200" w:line="276" w:lineRule="auto"/>
        <w:jc w:val="both"/>
        <w:rPr>
          <w:rFonts w:asciiTheme="majorHAnsi" w:hAnsiTheme="majorHAnsi"/>
        </w:rPr>
      </w:pPr>
    </w:p>
    <w:p w:rsidR="00C21671" w:rsidRDefault="00C21671" w:rsidP="008F2B55">
      <w:pPr>
        <w:spacing w:after="200" w:line="276" w:lineRule="auto"/>
        <w:jc w:val="both"/>
        <w:rPr>
          <w:rFonts w:asciiTheme="majorHAnsi" w:hAnsiTheme="majorHAnsi"/>
        </w:rPr>
      </w:pPr>
    </w:p>
    <w:p w:rsidR="00C21671" w:rsidRDefault="00C21671" w:rsidP="008F2B55">
      <w:pPr>
        <w:spacing w:after="200" w:line="276" w:lineRule="auto"/>
        <w:jc w:val="both"/>
        <w:rPr>
          <w:rFonts w:asciiTheme="majorHAnsi" w:hAnsiTheme="majorHAnsi"/>
        </w:rPr>
      </w:pPr>
    </w:p>
    <w:p w:rsidR="00C21671" w:rsidRDefault="00C21671" w:rsidP="008F2B55">
      <w:pPr>
        <w:spacing w:after="200" w:line="276" w:lineRule="auto"/>
        <w:jc w:val="both"/>
        <w:rPr>
          <w:rFonts w:asciiTheme="majorHAnsi" w:hAnsiTheme="majorHAnsi"/>
        </w:rPr>
      </w:pPr>
    </w:p>
    <w:p w:rsidR="00C21671" w:rsidRDefault="00C21671" w:rsidP="008F2B55">
      <w:pPr>
        <w:spacing w:after="200" w:line="276" w:lineRule="auto"/>
        <w:jc w:val="both"/>
        <w:rPr>
          <w:rFonts w:asciiTheme="majorHAnsi" w:hAnsiTheme="majorHAnsi"/>
        </w:rPr>
      </w:pPr>
    </w:p>
    <w:p w:rsidR="00C21671" w:rsidRDefault="00C21671" w:rsidP="008F2B55">
      <w:pPr>
        <w:spacing w:after="200" w:line="276" w:lineRule="auto"/>
        <w:jc w:val="both"/>
        <w:rPr>
          <w:rFonts w:asciiTheme="majorHAnsi" w:hAnsiTheme="majorHAnsi"/>
        </w:rPr>
      </w:pPr>
    </w:p>
    <w:p w:rsidR="00C21671" w:rsidRDefault="00C21671" w:rsidP="008F2B55">
      <w:pPr>
        <w:spacing w:after="200" w:line="276" w:lineRule="auto"/>
        <w:jc w:val="both"/>
        <w:rPr>
          <w:rFonts w:asciiTheme="majorHAnsi" w:hAnsiTheme="majorHAnsi"/>
        </w:rPr>
      </w:pPr>
    </w:p>
    <w:p w:rsidR="00C21671" w:rsidRDefault="00C21671" w:rsidP="008F2B55">
      <w:pPr>
        <w:spacing w:after="200" w:line="276" w:lineRule="auto"/>
        <w:jc w:val="both"/>
        <w:rPr>
          <w:rFonts w:asciiTheme="majorHAnsi" w:hAnsiTheme="majorHAnsi"/>
        </w:rPr>
      </w:pPr>
    </w:p>
    <w:p w:rsidR="00C21671" w:rsidRDefault="00C21671" w:rsidP="008F2B55">
      <w:pPr>
        <w:spacing w:after="200" w:line="276" w:lineRule="auto"/>
        <w:jc w:val="both"/>
        <w:rPr>
          <w:rFonts w:asciiTheme="majorHAnsi" w:hAnsiTheme="majorHAnsi"/>
        </w:rPr>
      </w:pPr>
    </w:p>
    <w:p w:rsidR="00C21671" w:rsidRDefault="00C21671" w:rsidP="008F2B55">
      <w:pPr>
        <w:spacing w:after="200" w:line="276" w:lineRule="auto"/>
        <w:jc w:val="both"/>
        <w:rPr>
          <w:rFonts w:asciiTheme="majorHAnsi" w:hAnsiTheme="majorHAnsi"/>
        </w:rPr>
      </w:pPr>
    </w:p>
    <w:p w:rsidR="00C21671" w:rsidRDefault="00C21671" w:rsidP="008F2B55">
      <w:pPr>
        <w:spacing w:after="200" w:line="276" w:lineRule="auto"/>
        <w:jc w:val="both"/>
        <w:rPr>
          <w:rFonts w:asciiTheme="majorHAnsi" w:hAnsiTheme="majorHAnsi"/>
        </w:rPr>
      </w:pPr>
    </w:p>
    <w:p w:rsidR="00C21671" w:rsidRDefault="00C21671" w:rsidP="008F2B55">
      <w:pPr>
        <w:spacing w:after="200" w:line="276" w:lineRule="auto"/>
        <w:jc w:val="both"/>
        <w:rPr>
          <w:rFonts w:asciiTheme="majorHAnsi" w:hAnsiTheme="majorHAnsi"/>
        </w:rPr>
      </w:pPr>
    </w:p>
    <w:p w:rsidR="00C21671" w:rsidRDefault="00C21671" w:rsidP="008F2B55">
      <w:pPr>
        <w:spacing w:after="200" w:line="276" w:lineRule="auto"/>
        <w:jc w:val="both"/>
        <w:rPr>
          <w:rFonts w:asciiTheme="majorHAnsi" w:hAnsiTheme="majorHAnsi"/>
        </w:rPr>
      </w:pPr>
    </w:p>
    <w:p w:rsidR="00C21671" w:rsidRDefault="00C21671" w:rsidP="008F2B55">
      <w:pPr>
        <w:spacing w:after="200" w:line="276" w:lineRule="auto"/>
        <w:jc w:val="both"/>
        <w:rPr>
          <w:rFonts w:asciiTheme="majorHAnsi" w:hAnsiTheme="majorHAnsi"/>
        </w:rPr>
      </w:pPr>
    </w:p>
    <w:p w:rsidR="00E34345" w:rsidRDefault="00E34345" w:rsidP="008F2B55">
      <w:pPr>
        <w:spacing w:after="200" w:line="276" w:lineRule="auto"/>
        <w:jc w:val="both"/>
        <w:rPr>
          <w:rFonts w:asciiTheme="majorHAnsi" w:hAnsiTheme="majorHAnsi"/>
        </w:rPr>
      </w:pPr>
    </w:p>
    <w:p w:rsidR="00C21671" w:rsidRDefault="00C21671" w:rsidP="008F2B55">
      <w:pPr>
        <w:spacing w:after="200" w:line="276" w:lineRule="auto"/>
        <w:jc w:val="both"/>
        <w:rPr>
          <w:rFonts w:asciiTheme="majorHAnsi" w:hAnsiTheme="majorHAnsi"/>
        </w:rPr>
      </w:pPr>
    </w:p>
    <w:p w:rsidR="008F2B55" w:rsidRDefault="008F2B55" w:rsidP="008F2B55">
      <w:pPr>
        <w:spacing w:line="360" w:lineRule="auto"/>
        <w:jc w:val="both"/>
        <w:rPr>
          <w:rFonts w:asciiTheme="majorHAnsi" w:hAnsiTheme="majorHAnsi"/>
          <w:sz w:val="22"/>
          <w:szCs w:val="22"/>
          <w:u w:val="single"/>
        </w:rPr>
      </w:pPr>
      <w:r>
        <w:rPr>
          <w:rFonts w:asciiTheme="majorHAnsi" w:hAnsiTheme="majorHAnsi"/>
          <w:sz w:val="22"/>
          <w:szCs w:val="22"/>
          <w:u w:val="single"/>
        </w:rPr>
        <w:lastRenderedPageBreak/>
        <w:t xml:space="preserve">Příloha č. 4 </w:t>
      </w:r>
    </w:p>
    <w:p w:rsidR="008F2B55" w:rsidRDefault="008F2B55" w:rsidP="008F2B55">
      <w:pPr>
        <w:spacing w:line="360" w:lineRule="auto"/>
        <w:jc w:val="both"/>
        <w:rPr>
          <w:rFonts w:asciiTheme="majorHAnsi" w:hAnsiTheme="majorHAnsi"/>
          <w:b/>
          <w:sz w:val="22"/>
          <w:szCs w:val="22"/>
        </w:rPr>
      </w:pPr>
      <w:r>
        <w:rPr>
          <w:rFonts w:asciiTheme="majorHAnsi" w:hAnsiTheme="majorHAnsi"/>
          <w:b/>
          <w:sz w:val="22"/>
          <w:szCs w:val="22"/>
        </w:rPr>
        <w:t>EKONOMICKÉ UKAZATELE ORGANIZACE V LETECH 201</w:t>
      </w:r>
      <w:r w:rsidR="007D532D">
        <w:rPr>
          <w:rFonts w:asciiTheme="majorHAnsi" w:hAnsiTheme="majorHAnsi"/>
          <w:b/>
          <w:sz w:val="22"/>
          <w:szCs w:val="22"/>
        </w:rPr>
        <w:t>5</w:t>
      </w:r>
      <w:r>
        <w:rPr>
          <w:rFonts w:asciiTheme="majorHAnsi" w:hAnsiTheme="majorHAnsi"/>
          <w:b/>
          <w:sz w:val="22"/>
          <w:szCs w:val="22"/>
        </w:rPr>
        <w:t xml:space="preserve"> – 201</w:t>
      </w:r>
      <w:r w:rsidR="007D532D">
        <w:rPr>
          <w:rFonts w:asciiTheme="majorHAnsi" w:hAnsiTheme="majorHAnsi"/>
          <w:b/>
          <w:sz w:val="22"/>
          <w:szCs w:val="22"/>
        </w:rPr>
        <w:t>7</w:t>
      </w:r>
    </w:p>
    <w:p w:rsidR="008F2B55" w:rsidRDefault="008F2B55" w:rsidP="008F2B55">
      <w:pPr>
        <w:spacing w:line="360" w:lineRule="auto"/>
        <w:jc w:val="both"/>
        <w:rPr>
          <w:rFonts w:asciiTheme="majorHAnsi" w:hAnsiTheme="majorHAnsi"/>
          <w:b/>
          <w:sz w:val="22"/>
          <w:szCs w:val="22"/>
        </w:rPr>
      </w:pPr>
    </w:p>
    <w:tbl>
      <w:tblPr>
        <w:tblW w:w="10610" w:type="dxa"/>
        <w:jc w:val="center"/>
        <w:tblInd w:w="-1052" w:type="dxa"/>
        <w:tblCellMar>
          <w:left w:w="70" w:type="dxa"/>
          <w:right w:w="70" w:type="dxa"/>
        </w:tblCellMar>
        <w:tblLook w:val="04A0" w:firstRow="1" w:lastRow="0" w:firstColumn="1" w:lastColumn="0" w:noHBand="0" w:noVBand="1"/>
      </w:tblPr>
      <w:tblGrid>
        <w:gridCol w:w="3037"/>
        <w:gridCol w:w="851"/>
        <w:gridCol w:w="779"/>
        <w:gridCol w:w="903"/>
        <w:gridCol w:w="903"/>
        <w:gridCol w:w="903"/>
        <w:gridCol w:w="850"/>
        <w:gridCol w:w="850"/>
        <w:gridCol w:w="758"/>
        <w:gridCol w:w="776"/>
      </w:tblGrid>
      <w:tr w:rsidR="008F2B55" w:rsidTr="007D532D">
        <w:trPr>
          <w:trHeight w:val="804"/>
          <w:jc w:val="center"/>
        </w:trPr>
        <w:tc>
          <w:tcPr>
            <w:tcW w:w="3037" w:type="dxa"/>
            <w:vMerge w:val="restart"/>
            <w:tcBorders>
              <w:top w:val="single" w:sz="12" w:space="0" w:color="auto"/>
              <w:left w:val="single" w:sz="12" w:space="0" w:color="auto"/>
              <w:bottom w:val="single" w:sz="12" w:space="0" w:color="auto"/>
              <w:right w:val="single" w:sz="12" w:space="0" w:color="auto"/>
            </w:tcBorders>
            <w:noWrap/>
            <w:vAlign w:val="center"/>
            <w:hideMark/>
          </w:tcPr>
          <w:p w:rsidR="008F2B55" w:rsidRPr="00110E14" w:rsidRDefault="008F2B55">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sz w:val="22"/>
                <w:szCs w:val="22"/>
                <w:lang w:eastAsia="en-US" w:bidi="en-US"/>
              </w:rPr>
              <w:t>Položka</w:t>
            </w:r>
          </w:p>
        </w:tc>
        <w:tc>
          <w:tcPr>
            <w:tcW w:w="2533" w:type="dxa"/>
            <w:gridSpan w:val="3"/>
            <w:tcBorders>
              <w:top w:val="single" w:sz="12" w:space="0" w:color="auto"/>
              <w:left w:val="single" w:sz="12" w:space="0" w:color="auto"/>
              <w:bottom w:val="single" w:sz="4" w:space="0" w:color="auto"/>
              <w:right w:val="single" w:sz="12" w:space="0" w:color="auto"/>
            </w:tcBorders>
            <w:noWrap/>
            <w:vAlign w:val="center"/>
            <w:hideMark/>
          </w:tcPr>
          <w:p w:rsidR="008F2B55" w:rsidRPr="00110E14" w:rsidRDefault="008F2B55">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sz w:val="22"/>
                <w:szCs w:val="22"/>
                <w:lang w:eastAsia="en-US" w:bidi="en-US"/>
              </w:rPr>
              <w:t>Příjmy v tis. Kč *)</w:t>
            </w:r>
          </w:p>
        </w:tc>
        <w:tc>
          <w:tcPr>
            <w:tcW w:w="2656" w:type="dxa"/>
            <w:gridSpan w:val="3"/>
            <w:tcBorders>
              <w:top w:val="single" w:sz="12" w:space="0" w:color="auto"/>
              <w:left w:val="single" w:sz="12" w:space="0" w:color="auto"/>
              <w:bottom w:val="single" w:sz="4" w:space="0" w:color="auto"/>
              <w:right w:val="single" w:sz="12" w:space="0" w:color="auto"/>
            </w:tcBorders>
            <w:noWrap/>
            <w:vAlign w:val="center"/>
            <w:hideMark/>
          </w:tcPr>
          <w:p w:rsidR="008F2B55" w:rsidRPr="00110E14" w:rsidRDefault="008F2B55">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sz w:val="22"/>
                <w:szCs w:val="22"/>
                <w:lang w:eastAsia="en-US" w:bidi="en-US"/>
              </w:rPr>
              <w:t>Výdaje v tis. Kč</w:t>
            </w:r>
          </w:p>
        </w:tc>
        <w:tc>
          <w:tcPr>
            <w:tcW w:w="2384" w:type="dxa"/>
            <w:gridSpan w:val="3"/>
            <w:tcBorders>
              <w:top w:val="single" w:sz="12" w:space="0" w:color="auto"/>
              <w:left w:val="single" w:sz="12" w:space="0" w:color="auto"/>
              <w:bottom w:val="single" w:sz="4" w:space="0" w:color="auto"/>
              <w:right w:val="single" w:sz="12" w:space="0" w:color="auto"/>
            </w:tcBorders>
            <w:noWrap/>
            <w:vAlign w:val="center"/>
            <w:hideMark/>
          </w:tcPr>
          <w:p w:rsidR="008F2B55" w:rsidRPr="00110E14" w:rsidRDefault="008F2B55">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sz w:val="22"/>
                <w:szCs w:val="22"/>
                <w:lang w:eastAsia="en-US" w:bidi="en-US"/>
              </w:rPr>
              <w:t>Hospodářský výsledek v tis. Kč</w:t>
            </w:r>
          </w:p>
        </w:tc>
      </w:tr>
      <w:tr w:rsidR="008F2B55" w:rsidTr="00110E14">
        <w:trPr>
          <w:trHeight w:val="532"/>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8F2B55" w:rsidRPr="00110E14" w:rsidRDefault="008F2B55">
            <w:pPr>
              <w:rPr>
                <w:rFonts w:asciiTheme="majorHAnsi" w:hAnsiTheme="majorHAnsi"/>
                <w:b/>
                <w:bCs/>
                <w:color w:val="000000"/>
                <w:lang w:eastAsia="en-US" w:bidi="en-US"/>
              </w:rPr>
            </w:pPr>
          </w:p>
        </w:tc>
        <w:tc>
          <w:tcPr>
            <w:tcW w:w="851" w:type="dxa"/>
            <w:tcBorders>
              <w:top w:val="nil"/>
              <w:left w:val="single" w:sz="12" w:space="0" w:color="auto"/>
              <w:bottom w:val="single" w:sz="12" w:space="0" w:color="auto"/>
              <w:right w:val="single" w:sz="4" w:space="0" w:color="auto"/>
            </w:tcBorders>
            <w:noWrap/>
            <w:vAlign w:val="center"/>
            <w:hideMark/>
          </w:tcPr>
          <w:p w:rsidR="008F2B55" w:rsidRPr="00110E14" w:rsidRDefault="008F2B55" w:rsidP="007D532D">
            <w:pPr>
              <w:spacing w:line="276" w:lineRule="auto"/>
              <w:jc w:val="center"/>
              <w:rPr>
                <w:rFonts w:asciiTheme="majorHAnsi" w:hAnsiTheme="majorHAnsi"/>
                <w:color w:val="000000"/>
                <w:lang w:eastAsia="en-US" w:bidi="en-US"/>
              </w:rPr>
            </w:pPr>
            <w:r w:rsidRPr="00110E14">
              <w:rPr>
                <w:rFonts w:asciiTheme="majorHAnsi" w:hAnsiTheme="majorHAnsi"/>
                <w:color w:val="000000"/>
                <w:sz w:val="22"/>
                <w:szCs w:val="22"/>
                <w:lang w:eastAsia="en-US" w:bidi="en-US"/>
              </w:rPr>
              <w:t>201</w:t>
            </w:r>
            <w:r w:rsidR="007D532D" w:rsidRPr="00110E14">
              <w:rPr>
                <w:rFonts w:asciiTheme="majorHAnsi" w:hAnsiTheme="majorHAnsi"/>
                <w:color w:val="000000"/>
                <w:sz w:val="22"/>
                <w:szCs w:val="22"/>
                <w:lang w:eastAsia="en-US" w:bidi="en-US"/>
              </w:rPr>
              <w:t>5</w:t>
            </w:r>
          </w:p>
        </w:tc>
        <w:tc>
          <w:tcPr>
            <w:tcW w:w="779" w:type="dxa"/>
            <w:tcBorders>
              <w:top w:val="nil"/>
              <w:left w:val="nil"/>
              <w:bottom w:val="single" w:sz="12" w:space="0" w:color="auto"/>
              <w:right w:val="single" w:sz="4" w:space="0" w:color="auto"/>
            </w:tcBorders>
            <w:noWrap/>
            <w:vAlign w:val="center"/>
            <w:hideMark/>
          </w:tcPr>
          <w:p w:rsidR="008F2B55" w:rsidRPr="00110E14" w:rsidRDefault="008F2B55" w:rsidP="007D532D">
            <w:pPr>
              <w:spacing w:line="276" w:lineRule="auto"/>
              <w:jc w:val="center"/>
              <w:rPr>
                <w:rFonts w:asciiTheme="majorHAnsi" w:hAnsiTheme="majorHAnsi"/>
                <w:color w:val="000000"/>
                <w:lang w:eastAsia="en-US" w:bidi="en-US"/>
              </w:rPr>
            </w:pPr>
            <w:r w:rsidRPr="00110E14">
              <w:rPr>
                <w:rFonts w:asciiTheme="majorHAnsi" w:hAnsiTheme="majorHAnsi"/>
                <w:color w:val="000000"/>
                <w:sz w:val="22"/>
                <w:szCs w:val="22"/>
                <w:lang w:eastAsia="en-US" w:bidi="en-US"/>
              </w:rPr>
              <w:t>201</w:t>
            </w:r>
            <w:r w:rsidR="007D532D" w:rsidRPr="00110E14">
              <w:rPr>
                <w:rFonts w:asciiTheme="majorHAnsi" w:hAnsiTheme="majorHAnsi"/>
                <w:color w:val="000000"/>
                <w:sz w:val="22"/>
                <w:szCs w:val="22"/>
                <w:lang w:eastAsia="en-US" w:bidi="en-US"/>
              </w:rPr>
              <w:t>6</w:t>
            </w:r>
          </w:p>
        </w:tc>
        <w:tc>
          <w:tcPr>
            <w:tcW w:w="903" w:type="dxa"/>
            <w:tcBorders>
              <w:top w:val="nil"/>
              <w:left w:val="nil"/>
              <w:bottom w:val="single" w:sz="12" w:space="0" w:color="auto"/>
              <w:right w:val="single" w:sz="12" w:space="0" w:color="auto"/>
            </w:tcBorders>
            <w:shd w:val="clear" w:color="auto" w:fill="B6DDE8" w:themeFill="accent5" w:themeFillTint="66"/>
            <w:noWrap/>
            <w:vAlign w:val="center"/>
            <w:hideMark/>
          </w:tcPr>
          <w:p w:rsidR="008F2B55" w:rsidRPr="00110E14" w:rsidRDefault="008F2B55" w:rsidP="007D532D">
            <w:pPr>
              <w:spacing w:line="276" w:lineRule="auto"/>
              <w:jc w:val="center"/>
              <w:rPr>
                <w:rFonts w:asciiTheme="majorHAnsi" w:hAnsiTheme="majorHAnsi"/>
                <w:highlight w:val="cyan"/>
                <w:lang w:eastAsia="en-US" w:bidi="en-US"/>
              </w:rPr>
            </w:pPr>
            <w:r w:rsidRPr="00110E14">
              <w:rPr>
                <w:rFonts w:asciiTheme="majorHAnsi" w:hAnsiTheme="majorHAnsi"/>
                <w:lang w:eastAsia="en-US" w:bidi="en-US"/>
              </w:rPr>
              <w:t>201</w:t>
            </w:r>
            <w:r w:rsidR="007D532D" w:rsidRPr="00110E14">
              <w:rPr>
                <w:rFonts w:asciiTheme="majorHAnsi" w:hAnsiTheme="majorHAnsi"/>
                <w:lang w:eastAsia="en-US" w:bidi="en-US"/>
              </w:rPr>
              <w:t>7</w:t>
            </w:r>
          </w:p>
        </w:tc>
        <w:tc>
          <w:tcPr>
            <w:tcW w:w="903" w:type="dxa"/>
            <w:tcBorders>
              <w:top w:val="nil"/>
              <w:left w:val="single" w:sz="12" w:space="0" w:color="auto"/>
              <w:bottom w:val="single" w:sz="12" w:space="0" w:color="auto"/>
              <w:right w:val="single" w:sz="4" w:space="0" w:color="auto"/>
            </w:tcBorders>
            <w:noWrap/>
            <w:vAlign w:val="center"/>
            <w:hideMark/>
          </w:tcPr>
          <w:p w:rsidR="008F2B55" w:rsidRPr="00110E14" w:rsidRDefault="008F2B55" w:rsidP="007D532D">
            <w:pPr>
              <w:spacing w:line="276" w:lineRule="auto"/>
              <w:jc w:val="center"/>
              <w:rPr>
                <w:rFonts w:asciiTheme="majorHAnsi" w:hAnsiTheme="majorHAnsi"/>
                <w:color w:val="000000"/>
                <w:lang w:eastAsia="en-US" w:bidi="en-US"/>
              </w:rPr>
            </w:pPr>
            <w:r w:rsidRPr="00110E14">
              <w:rPr>
                <w:rFonts w:asciiTheme="majorHAnsi" w:hAnsiTheme="majorHAnsi"/>
                <w:color w:val="000000"/>
                <w:sz w:val="22"/>
                <w:szCs w:val="22"/>
                <w:lang w:eastAsia="en-US" w:bidi="en-US"/>
              </w:rPr>
              <w:t>201</w:t>
            </w:r>
            <w:r w:rsidR="007D532D" w:rsidRPr="00110E14">
              <w:rPr>
                <w:rFonts w:asciiTheme="majorHAnsi" w:hAnsiTheme="majorHAnsi"/>
                <w:color w:val="000000"/>
                <w:sz w:val="22"/>
                <w:szCs w:val="22"/>
                <w:lang w:eastAsia="en-US" w:bidi="en-US"/>
              </w:rPr>
              <w:t>5</w:t>
            </w:r>
          </w:p>
        </w:tc>
        <w:tc>
          <w:tcPr>
            <w:tcW w:w="903" w:type="dxa"/>
            <w:tcBorders>
              <w:top w:val="nil"/>
              <w:left w:val="nil"/>
              <w:bottom w:val="single" w:sz="12" w:space="0" w:color="auto"/>
              <w:right w:val="single" w:sz="4" w:space="0" w:color="auto"/>
            </w:tcBorders>
            <w:noWrap/>
            <w:vAlign w:val="center"/>
            <w:hideMark/>
          </w:tcPr>
          <w:p w:rsidR="008F2B55" w:rsidRPr="00110E14" w:rsidRDefault="008F2B55" w:rsidP="007D532D">
            <w:pPr>
              <w:spacing w:line="276" w:lineRule="auto"/>
              <w:jc w:val="center"/>
              <w:rPr>
                <w:rFonts w:asciiTheme="majorHAnsi" w:hAnsiTheme="majorHAnsi"/>
                <w:color w:val="000000"/>
                <w:lang w:eastAsia="en-US" w:bidi="en-US"/>
              </w:rPr>
            </w:pPr>
            <w:r w:rsidRPr="00110E14">
              <w:rPr>
                <w:rFonts w:asciiTheme="majorHAnsi" w:hAnsiTheme="majorHAnsi"/>
                <w:color w:val="000000"/>
                <w:sz w:val="22"/>
                <w:szCs w:val="22"/>
                <w:lang w:eastAsia="en-US" w:bidi="en-US"/>
              </w:rPr>
              <w:t>201</w:t>
            </w:r>
            <w:r w:rsidR="007D532D" w:rsidRPr="00110E14">
              <w:rPr>
                <w:rFonts w:asciiTheme="majorHAnsi" w:hAnsiTheme="majorHAnsi"/>
                <w:color w:val="000000"/>
                <w:sz w:val="22"/>
                <w:szCs w:val="22"/>
                <w:lang w:eastAsia="en-US" w:bidi="en-US"/>
              </w:rPr>
              <w:t>6</w:t>
            </w:r>
          </w:p>
        </w:tc>
        <w:tc>
          <w:tcPr>
            <w:tcW w:w="850" w:type="dxa"/>
            <w:tcBorders>
              <w:top w:val="nil"/>
              <w:left w:val="nil"/>
              <w:bottom w:val="single" w:sz="12" w:space="0" w:color="auto"/>
              <w:right w:val="single" w:sz="12" w:space="0" w:color="auto"/>
            </w:tcBorders>
            <w:shd w:val="clear" w:color="auto" w:fill="B6DDE8" w:themeFill="accent5" w:themeFillTint="66"/>
            <w:noWrap/>
            <w:vAlign w:val="center"/>
            <w:hideMark/>
          </w:tcPr>
          <w:p w:rsidR="008F2B55" w:rsidRPr="00110E14" w:rsidRDefault="008F2B55" w:rsidP="007D532D">
            <w:pPr>
              <w:spacing w:line="276" w:lineRule="auto"/>
              <w:jc w:val="center"/>
              <w:rPr>
                <w:rFonts w:asciiTheme="majorHAnsi" w:hAnsiTheme="majorHAnsi"/>
                <w:color w:val="000000"/>
                <w:lang w:eastAsia="en-US" w:bidi="en-US"/>
              </w:rPr>
            </w:pPr>
            <w:r w:rsidRPr="00110E14">
              <w:rPr>
                <w:rFonts w:asciiTheme="majorHAnsi" w:hAnsiTheme="majorHAnsi"/>
                <w:color w:val="000000"/>
                <w:sz w:val="22"/>
                <w:szCs w:val="22"/>
                <w:lang w:eastAsia="en-US" w:bidi="en-US"/>
              </w:rPr>
              <w:t>201</w:t>
            </w:r>
            <w:r w:rsidR="007D532D" w:rsidRPr="00110E14">
              <w:rPr>
                <w:rFonts w:asciiTheme="majorHAnsi" w:hAnsiTheme="majorHAnsi"/>
                <w:color w:val="000000"/>
                <w:sz w:val="22"/>
                <w:szCs w:val="22"/>
                <w:lang w:eastAsia="en-US" w:bidi="en-US"/>
              </w:rPr>
              <w:t>7</w:t>
            </w:r>
          </w:p>
        </w:tc>
        <w:tc>
          <w:tcPr>
            <w:tcW w:w="850" w:type="dxa"/>
            <w:tcBorders>
              <w:top w:val="nil"/>
              <w:left w:val="single" w:sz="12" w:space="0" w:color="auto"/>
              <w:bottom w:val="single" w:sz="12" w:space="0" w:color="auto"/>
              <w:right w:val="single" w:sz="4" w:space="0" w:color="auto"/>
            </w:tcBorders>
            <w:noWrap/>
            <w:vAlign w:val="center"/>
            <w:hideMark/>
          </w:tcPr>
          <w:p w:rsidR="008F2B55" w:rsidRPr="00110E14" w:rsidRDefault="008F2B55" w:rsidP="005F7130">
            <w:pPr>
              <w:spacing w:line="276" w:lineRule="auto"/>
              <w:jc w:val="center"/>
              <w:rPr>
                <w:rFonts w:asciiTheme="majorHAnsi" w:hAnsiTheme="majorHAnsi"/>
                <w:color w:val="000000"/>
                <w:lang w:eastAsia="en-US" w:bidi="en-US"/>
              </w:rPr>
            </w:pPr>
            <w:r w:rsidRPr="00110E14">
              <w:rPr>
                <w:rFonts w:asciiTheme="majorHAnsi" w:hAnsiTheme="majorHAnsi"/>
                <w:color w:val="000000"/>
                <w:sz w:val="22"/>
                <w:szCs w:val="22"/>
                <w:lang w:eastAsia="en-US" w:bidi="en-US"/>
              </w:rPr>
              <w:t>201</w:t>
            </w:r>
            <w:r w:rsidR="005F7130" w:rsidRPr="00110E14">
              <w:rPr>
                <w:rFonts w:asciiTheme="majorHAnsi" w:hAnsiTheme="majorHAnsi"/>
                <w:color w:val="000000"/>
                <w:sz w:val="22"/>
                <w:szCs w:val="22"/>
                <w:lang w:eastAsia="en-US" w:bidi="en-US"/>
              </w:rPr>
              <w:t>5</w:t>
            </w:r>
          </w:p>
        </w:tc>
        <w:tc>
          <w:tcPr>
            <w:tcW w:w="758" w:type="dxa"/>
            <w:tcBorders>
              <w:top w:val="nil"/>
              <w:left w:val="nil"/>
              <w:bottom w:val="single" w:sz="12" w:space="0" w:color="auto"/>
              <w:right w:val="single" w:sz="4" w:space="0" w:color="auto"/>
            </w:tcBorders>
            <w:noWrap/>
            <w:vAlign w:val="center"/>
            <w:hideMark/>
          </w:tcPr>
          <w:p w:rsidR="008F2B55" w:rsidRPr="00110E14" w:rsidRDefault="008F2B55" w:rsidP="005F7130">
            <w:pPr>
              <w:spacing w:line="276" w:lineRule="auto"/>
              <w:jc w:val="center"/>
              <w:rPr>
                <w:rFonts w:asciiTheme="majorHAnsi" w:hAnsiTheme="majorHAnsi"/>
                <w:color w:val="000000"/>
                <w:lang w:eastAsia="en-US" w:bidi="en-US"/>
              </w:rPr>
            </w:pPr>
            <w:r w:rsidRPr="00110E14">
              <w:rPr>
                <w:rFonts w:asciiTheme="majorHAnsi" w:hAnsiTheme="majorHAnsi"/>
                <w:color w:val="000000"/>
                <w:sz w:val="22"/>
                <w:szCs w:val="22"/>
                <w:lang w:eastAsia="en-US" w:bidi="en-US"/>
              </w:rPr>
              <w:t>201</w:t>
            </w:r>
            <w:r w:rsidR="005F7130" w:rsidRPr="00110E14">
              <w:rPr>
                <w:rFonts w:asciiTheme="majorHAnsi" w:hAnsiTheme="majorHAnsi"/>
                <w:color w:val="000000"/>
                <w:sz w:val="22"/>
                <w:szCs w:val="22"/>
                <w:lang w:eastAsia="en-US" w:bidi="en-US"/>
              </w:rPr>
              <w:t>6</w:t>
            </w:r>
          </w:p>
        </w:tc>
        <w:tc>
          <w:tcPr>
            <w:tcW w:w="776" w:type="dxa"/>
            <w:tcBorders>
              <w:top w:val="nil"/>
              <w:left w:val="nil"/>
              <w:bottom w:val="single" w:sz="12" w:space="0" w:color="auto"/>
              <w:right w:val="single" w:sz="12" w:space="0" w:color="auto"/>
            </w:tcBorders>
            <w:shd w:val="clear" w:color="auto" w:fill="B6DDE8" w:themeFill="accent5" w:themeFillTint="66"/>
            <w:noWrap/>
            <w:vAlign w:val="center"/>
            <w:hideMark/>
          </w:tcPr>
          <w:p w:rsidR="008F2B55" w:rsidRPr="00110E14" w:rsidRDefault="008F2B55" w:rsidP="005F7130">
            <w:pPr>
              <w:spacing w:line="276" w:lineRule="auto"/>
              <w:jc w:val="center"/>
              <w:rPr>
                <w:rFonts w:asciiTheme="majorHAnsi" w:hAnsiTheme="majorHAnsi"/>
                <w:color w:val="000000"/>
                <w:lang w:eastAsia="en-US" w:bidi="en-US"/>
              </w:rPr>
            </w:pPr>
            <w:r w:rsidRPr="00110E14">
              <w:rPr>
                <w:rFonts w:asciiTheme="majorHAnsi" w:hAnsiTheme="majorHAnsi"/>
                <w:color w:val="000000"/>
                <w:sz w:val="22"/>
                <w:szCs w:val="22"/>
                <w:lang w:eastAsia="en-US" w:bidi="en-US"/>
              </w:rPr>
              <w:t>201</w:t>
            </w:r>
            <w:r w:rsidR="005F7130" w:rsidRPr="00110E14">
              <w:rPr>
                <w:rFonts w:asciiTheme="majorHAnsi" w:hAnsiTheme="majorHAnsi"/>
                <w:color w:val="000000"/>
                <w:sz w:val="22"/>
                <w:szCs w:val="22"/>
                <w:lang w:eastAsia="en-US" w:bidi="en-US"/>
              </w:rPr>
              <w:t>7</w:t>
            </w:r>
          </w:p>
        </w:tc>
      </w:tr>
      <w:tr w:rsidR="008F2B55" w:rsidTr="00110E14">
        <w:trPr>
          <w:trHeight w:val="300"/>
          <w:jc w:val="center"/>
        </w:trPr>
        <w:tc>
          <w:tcPr>
            <w:tcW w:w="3037" w:type="dxa"/>
            <w:tcBorders>
              <w:top w:val="single" w:sz="12" w:space="0" w:color="auto"/>
              <w:left w:val="single" w:sz="12" w:space="0" w:color="auto"/>
              <w:bottom w:val="single" w:sz="4" w:space="0" w:color="auto"/>
              <w:right w:val="single" w:sz="12" w:space="0" w:color="auto"/>
            </w:tcBorders>
            <w:noWrap/>
            <w:vAlign w:val="center"/>
            <w:hideMark/>
          </w:tcPr>
          <w:p w:rsidR="008F2B55" w:rsidRPr="00110E14" w:rsidRDefault="008F2B55">
            <w:pPr>
              <w:spacing w:line="276" w:lineRule="auto"/>
              <w:jc w:val="both"/>
              <w:rPr>
                <w:rFonts w:asciiTheme="majorHAnsi" w:hAnsiTheme="majorHAnsi"/>
                <w:b/>
                <w:bCs/>
                <w:color w:val="000000"/>
                <w:lang w:eastAsia="en-US" w:bidi="en-US"/>
              </w:rPr>
            </w:pPr>
            <w:r w:rsidRPr="00110E14">
              <w:rPr>
                <w:rFonts w:asciiTheme="majorHAnsi" w:hAnsiTheme="majorHAnsi"/>
                <w:b/>
                <w:bCs/>
                <w:color w:val="000000"/>
                <w:sz w:val="22"/>
                <w:szCs w:val="22"/>
                <w:lang w:eastAsia="en-US" w:bidi="en-US"/>
              </w:rPr>
              <w:t>Organizace celkem</w:t>
            </w:r>
          </w:p>
        </w:tc>
        <w:tc>
          <w:tcPr>
            <w:tcW w:w="851" w:type="dxa"/>
            <w:tcBorders>
              <w:top w:val="single" w:sz="12" w:space="0" w:color="auto"/>
              <w:left w:val="single" w:sz="12" w:space="0" w:color="auto"/>
              <w:bottom w:val="single" w:sz="4" w:space="0" w:color="auto"/>
              <w:right w:val="single" w:sz="4" w:space="0" w:color="auto"/>
            </w:tcBorders>
            <w:noWrap/>
            <w:vAlign w:val="center"/>
            <w:hideMark/>
          </w:tcPr>
          <w:p w:rsidR="008F2B55" w:rsidRPr="00110E14" w:rsidRDefault="007D532D" w:rsidP="007D532D">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5216</w:t>
            </w:r>
          </w:p>
        </w:tc>
        <w:tc>
          <w:tcPr>
            <w:tcW w:w="779" w:type="dxa"/>
            <w:tcBorders>
              <w:top w:val="single" w:sz="12" w:space="0" w:color="auto"/>
              <w:left w:val="nil"/>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5898</w:t>
            </w:r>
          </w:p>
        </w:tc>
        <w:tc>
          <w:tcPr>
            <w:tcW w:w="903" w:type="dxa"/>
            <w:tcBorders>
              <w:top w:val="single" w:sz="12" w:space="0" w:color="auto"/>
              <w:left w:val="nil"/>
              <w:bottom w:val="single" w:sz="4" w:space="0" w:color="auto"/>
              <w:right w:val="single" w:sz="12" w:space="0" w:color="auto"/>
            </w:tcBorders>
            <w:shd w:val="clear" w:color="auto" w:fill="B6DDE8" w:themeFill="accent5" w:themeFillTint="66"/>
            <w:noWrap/>
            <w:vAlign w:val="center"/>
            <w:hideMark/>
          </w:tcPr>
          <w:p w:rsidR="008F2B55" w:rsidRPr="00110E14" w:rsidRDefault="00292D33">
            <w:pPr>
              <w:spacing w:line="276" w:lineRule="auto"/>
              <w:jc w:val="center"/>
              <w:rPr>
                <w:rFonts w:asciiTheme="majorHAnsi" w:hAnsiTheme="majorHAnsi"/>
                <w:b/>
                <w:bCs/>
                <w:highlight w:val="cyan"/>
                <w:lang w:eastAsia="en-US" w:bidi="en-US"/>
              </w:rPr>
            </w:pPr>
            <w:r w:rsidRPr="00110E14">
              <w:rPr>
                <w:rFonts w:asciiTheme="majorHAnsi" w:hAnsiTheme="majorHAnsi"/>
                <w:b/>
                <w:bCs/>
                <w:lang w:eastAsia="en-US" w:bidi="en-US"/>
              </w:rPr>
              <w:t>6357</w:t>
            </w:r>
          </w:p>
        </w:tc>
        <w:tc>
          <w:tcPr>
            <w:tcW w:w="903" w:type="dxa"/>
            <w:tcBorders>
              <w:top w:val="single" w:sz="12" w:space="0" w:color="auto"/>
              <w:left w:val="single" w:sz="12" w:space="0" w:color="auto"/>
              <w:bottom w:val="single" w:sz="4" w:space="0" w:color="auto"/>
              <w:right w:val="single" w:sz="4" w:space="0" w:color="auto"/>
            </w:tcBorders>
            <w:noWrap/>
            <w:vAlign w:val="center"/>
            <w:hideMark/>
          </w:tcPr>
          <w:p w:rsidR="008F2B55" w:rsidRPr="00110E14" w:rsidRDefault="008F2B55" w:rsidP="007D532D">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sz w:val="22"/>
                <w:szCs w:val="22"/>
                <w:lang w:eastAsia="en-US" w:bidi="en-US"/>
              </w:rPr>
              <w:t xml:space="preserve">5 </w:t>
            </w:r>
            <w:r w:rsidR="007D532D" w:rsidRPr="00110E14">
              <w:rPr>
                <w:rFonts w:asciiTheme="majorHAnsi" w:hAnsiTheme="majorHAnsi"/>
                <w:b/>
                <w:bCs/>
                <w:color w:val="000000"/>
                <w:sz w:val="22"/>
                <w:szCs w:val="22"/>
                <w:lang w:eastAsia="en-US" w:bidi="en-US"/>
              </w:rPr>
              <w:t>2</w:t>
            </w:r>
            <w:r w:rsidRPr="00110E14">
              <w:rPr>
                <w:rFonts w:asciiTheme="majorHAnsi" w:hAnsiTheme="majorHAnsi"/>
                <w:b/>
                <w:bCs/>
                <w:color w:val="000000"/>
                <w:sz w:val="22"/>
                <w:szCs w:val="22"/>
                <w:lang w:eastAsia="en-US" w:bidi="en-US"/>
              </w:rPr>
              <w:t>16</w:t>
            </w:r>
          </w:p>
        </w:tc>
        <w:tc>
          <w:tcPr>
            <w:tcW w:w="903" w:type="dxa"/>
            <w:tcBorders>
              <w:top w:val="single" w:sz="12" w:space="0" w:color="auto"/>
              <w:left w:val="nil"/>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5898</w:t>
            </w:r>
          </w:p>
        </w:tc>
        <w:tc>
          <w:tcPr>
            <w:tcW w:w="850" w:type="dxa"/>
            <w:tcBorders>
              <w:top w:val="single" w:sz="12" w:space="0" w:color="auto"/>
              <w:left w:val="nil"/>
              <w:bottom w:val="single" w:sz="4" w:space="0" w:color="auto"/>
              <w:right w:val="single" w:sz="12" w:space="0" w:color="auto"/>
            </w:tcBorders>
            <w:shd w:val="clear" w:color="auto" w:fill="B6DDE8" w:themeFill="accent5" w:themeFillTint="66"/>
            <w:noWrap/>
            <w:vAlign w:val="center"/>
            <w:hideMark/>
          </w:tcPr>
          <w:p w:rsidR="008F2B55" w:rsidRPr="00110E14" w:rsidRDefault="00D3116D">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6357</w:t>
            </w:r>
          </w:p>
        </w:tc>
        <w:tc>
          <w:tcPr>
            <w:tcW w:w="850" w:type="dxa"/>
            <w:tcBorders>
              <w:top w:val="single" w:sz="12" w:space="0" w:color="auto"/>
              <w:left w:val="single" w:sz="12" w:space="0" w:color="auto"/>
              <w:bottom w:val="single" w:sz="4" w:space="0" w:color="auto"/>
              <w:right w:val="single" w:sz="4" w:space="0" w:color="auto"/>
            </w:tcBorders>
            <w:noWrap/>
            <w:vAlign w:val="center"/>
            <w:hideMark/>
          </w:tcPr>
          <w:p w:rsidR="008F2B55" w:rsidRPr="00110E14" w:rsidRDefault="005F7130">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0</w:t>
            </w:r>
          </w:p>
        </w:tc>
        <w:tc>
          <w:tcPr>
            <w:tcW w:w="758" w:type="dxa"/>
            <w:tcBorders>
              <w:top w:val="single" w:sz="12" w:space="0" w:color="auto"/>
              <w:left w:val="nil"/>
              <w:bottom w:val="single" w:sz="4" w:space="0" w:color="auto"/>
              <w:right w:val="single" w:sz="4" w:space="0" w:color="auto"/>
            </w:tcBorders>
            <w:noWrap/>
            <w:vAlign w:val="center"/>
            <w:hideMark/>
          </w:tcPr>
          <w:p w:rsidR="008F2B55" w:rsidRPr="00110E14" w:rsidRDefault="008F2B55">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0</w:t>
            </w:r>
          </w:p>
        </w:tc>
        <w:tc>
          <w:tcPr>
            <w:tcW w:w="776" w:type="dxa"/>
            <w:tcBorders>
              <w:top w:val="single" w:sz="12" w:space="0" w:color="auto"/>
              <w:left w:val="nil"/>
              <w:bottom w:val="single" w:sz="4" w:space="0" w:color="auto"/>
              <w:right w:val="single" w:sz="12" w:space="0" w:color="auto"/>
            </w:tcBorders>
            <w:shd w:val="clear" w:color="auto" w:fill="B6DDE8" w:themeFill="accent5" w:themeFillTint="66"/>
            <w:noWrap/>
            <w:vAlign w:val="center"/>
            <w:hideMark/>
          </w:tcPr>
          <w:p w:rsidR="008F2B55" w:rsidRPr="00110E14" w:rsidRDefault="008F2B55">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0</w:t>
            </w:r>
          </w:p>
        </w:tc>
      </w:tr>
      <w:tr w:rsidR="008F2B55" w:rsidTr="00110E14">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8F2B55" w:rsidRPr="00110E14" w:rsidRDefault="008F2B55">
            <w:pPr>
              <w:spacing w:line="276" w:lineRule="auto"/>
              <w:rPr>
                <w:rFonts w:asciiTheme="majorHAnsi" w:hAnsiTheme="majorHAnsi"/>
                <w:i/>
                <w:iCs/>
                <w:color w:val="000000"/>
                <w:sz w:val="18"/>
                <w:szCs w:val="18"/>
                <w:lang w:eastAsia="en-US" w:bidi="en-US"/>
              </w:rPr>
            </w:pPr>
            <w:r w:rsidRPr="00110E14">
              <w:rPr>
                <w:rFonts w:asciiTheme="majorHAnsi" w:hAnsiTheme="majorHAnsi"/>
                <w:i/>
                <w:iCs/>
                <w:color w:val="000000"/>
                <w:sz w:val="18"/>
                <w:szCs w:val="18"/>
                <w:lang w:eastAsia="en-US" w:bidi="en-US"/>
              </w:rPr>
              <w:t>z toho příspěvek na provoz-státní dotace</w:t>
            </w:r>
          </w:p>
        </w:tc>
        <w:tc>
          <w:tcPr>
            <w:tcW w:w="851" w:type="dxa"/>
            <w:tcBorders>
              <w:top w:val="nil"/>
              <w:left w:val="single" w:sz="12" w:space="0" w:color="auto"/>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1329</w:t>
            </w:r>
          </w:p>
        </w:tc>
        <w:tc>
          <w:tcPr>
            <w:tcW w:w="779" w:type="dxa"/>
            <w:tcBorders>
              <w:top w:val="nil"/>
              <w:left w:val="nil"/>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1571</w:t>
            </w:r>
          </w:p>
        </w:tc>
        <w:tc>
          <w:tcPr>
            <w:tcW w:w="903" w:type="dxa"/>
            <w:tcBorders>
              <w:top w:val="nil"/>
              <w:left w:val="nil"/>
              <w:bottom w:val="single" w:sz="4" w:space="0" w:color="auto"/>
              <w:right w:val="single" w:sz="12" w:space="0" w:color="auto"/>
            </w:tcBorders>
            <w:shd w:val="clear" w:color="auto" w:fill="B6DDE8" w:themeFill="accent5" w:themeFillTint="66"/>
            <w:noWrap/>
            <w:vAlign w:val="center"/>
            <w:hideMark/>
          </w:tcPr>
          <w:p w:rsidR="008F2B55" w:rsidRPr="00110E14" w:rsidRDefault="00292D33" w:rsidP="007D532D">
            <w:pPr>
              <w:spacing w:line="276" w:lineRule="auto"/>
              <w:jc w:val="center"/>
              <w:rPr>
                <w:rFonts w:asciiTheme="majorHAnsi" w:hAnsiTheme="majorHAnsi"/>
                <w:lang w:eastAsia="en-US" w:bidi="en-US"/>
              </w:rPr>
            </w:pPr>
            <w:r w:rsidRPr="00110E14">
              <w:rPr>
                <w:rFonts w:asciiTheme="majorHAnsi" w:hAnsiTheme="majorHAnsi"/>
                <w:lang w:eastAsia="en-US" w:bidi="en-US"/>
              </w:rPr>
              <w:t>2139</w:t>
            </w:r>
          </w:p>
        </w:tc>
        <w:tc>
          <w:tcPr>
            <w:tcW w:w="903"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903"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850"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850"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58"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6"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r>
      <w:tr w:rsidR="008F2B55" w:rsidTr="00110E14">
        <w:trPr>
          <w:trHeight w:val="342"/>
          <w:jc w:val="center"/>
        </w:trPr>
        <w:tc>
          <w:tcPr>
            <w:tcW w:w="3037" w:type="dxa"/>
            <w:tcBorders>
              <w:top w:val="nil"/>
              <w:left w:val="single" w:sz="12" w:space="0" w:color="auto"/>
              <w:bottom w:val="single" w:sz="4" w:space="0" w:color="auto"/>
              <w:right w:val="single" w:sz="12" w:space="0" w:color="auto"/>
            </w:tcBorders>
            <w:noWrap/>
            <w:vAlign w:val="center"/>
            <w:hideMark/>
          </w:tcPr>
          <w:p w:rsidR="008F2B55" w:rsidRPr="00110E14" w:rsidRDefault="008F2B55">
            <w:pPr>
              <w:tabs>
                <w:tab w:val="left" w:pos="552"/>
              </w:tabs>
              <w:spacing w:line="276" w:lineRule="auto"/>
              <w:rPr>
                <w:rFonts w:asciiTheme="majorHAnsi" w:hAnsiTheme="majorHAnsi"/>
                <w:i/>
                <w:iCs/>
                <w:color w:val="000000"/>
                <w:sz w:val="18"/>
                <w:szCs w:val="18"/>
                <w:lang w:eastAsia="en-US" w:bidi="en-US"/>
              </w:rPr>
            </w:pPr>
            <w:r w:rsidRPr="00110E14">
              <w:rPr>
                <w:rFonts w:asciiTheme="majorHAnsi" w:hAnsiTheme="majorHAnsi"/>
                <w:i/>
                <w:iCs/>
                <w:color w:val="000000"/>
                <w:sz w:val="18"/>
                <w:szCs w:val="18"/>
                <w:lang w:eastAsia="en-US" w:bidi="en-US"/>
              </w:rPr>
              <w:t>z toho příspěvek na provoz -zřizovatel</w:t>
            </w:r>
          </w:p>
        </w:tc>
        <w:tc>
          <w:tcPr>
            <w:tcW w:w="851" w:type="dxa"/>
            <w:tcBorders>
              <w:top w:val="nil"/>
              <w:left w:val="single" w:sz="12" w:space="0" w:color="auto"/>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2766</w:t>
            </w:r>
          </w:p>
        </w:tc>
        <w:tc>
          <w:tcPr>
            <w:tcW w:w="779" w:type="dxa"/>
            <w:tcBorders>
              <w:top w:val="nil"/>
              <w:left w:val="nil"/>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2858</w:t>
            </w:r>
          </w:p>
        </w:tc>
        <w:tc>
          <w:tcPr>
            <w:tcW w:w="903" w:type="dxa"/>
            <w:tcBorders>
              <w:top w:val="nil"/>
              <w:left w:val="nil"/>
              <w:bottom w:val="single" w:sz="4" w:space="0" w:color="auto"/>
              <w:right w:val="single" w:sz="12" w:space="0" w:color="auto"/>
            </w:tcBorders>
            <w:shd w:val="clear" w:color="auto" w:fill="B6DDE8" w:themeFill="accent5" w:themeFillTint="66"/>
            <w:noWrap/>
            <w:vAlign w:val="center"/>
            <w:hideMark/>
          </w:tcPr>
          <w:p w:rsidR="008F2B55" w:rsidRPr="00110E14" w:rsidRDefault="00292D33" w:rsidP="007D532D">
            <w:pPr>
              <w:spacing w:line="276" w:lineRule="auto"/>
              <w:jc w:val="center"/>
              <w:rPr>
                <w:rFonts w:asciiTheme="majorHAnsi" w:hAnsiTheme="majorHAnsi"/>
                <w:lang w:eastAsia="en-US" w:bidi="en-US"/>
              </w:rPr>
            </w:pPr>
            <w:r w:rsidRPr="00110E14">
              <w:rPr>
                <w:rFonts w:asciiTheme="majorHAnsi" w:hAnsiTheme="majorHAnsi"/>
                <w:lang w:eastAsia="en-US" w:bidi="en-US"/>
              </w:rPr>
              <w:t>2968</w:t>
            </w:r>
          </w:p>
        </w:tc>
        <w:tc>
          <w:tcPr>
            <w:tcW w:w="903"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903"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850"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850"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58"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6"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r>
      <w:tr w:rsidR="008F2B55" w:rsidTr="00110E14">
        <w:trPr>
          <w:trHeight w:val="418"/>
          <w:jc w:val="center"/>
        </w:trPr>
        <w:tc>
          <w:tcPr>
            <w:tcW w:w="3037" w:type="dxa"/>
            <w:tcBorders>
              <w:top w:val="nil"/>
              <w:left w:val="single" w:sz="12" w:space="0" w:color="auto"/>
              <w:bottom w:val="single" w:sz="4" w:space="0" w:color="auto"/>
              <w:right w:val="single" w:sz="12" w:space="0" w:color="auto"/>
            </w:tcBorders>
            <w:noWrap/>
            <w:vAlign w:val="center"/>
            <w:hideMark/>
          </w:tcPr>
          <w:p w:rsidR="008F2B55" w:rsidRPr="00110E14" w:rsidRDefault="008F2B55">
            <w:pPr>
              <w:tabs>
                <w:tab w:val="left" w:pos="552"/>
              </w:tabs>
              <w:spacing w:line="276" w:lineRule="auto"/>
              <w:rPr>
                <w:rFonts w:asciiTheme="majorHAnsi" w:hAnsiTheme="majorHAnsi"/>
                <w:i/>
                <w:iCs/>
                <w:color w:val="000000"/>
                <w:sz w:val="18"/>
                <w:szCs w:val="18"/>
                <w:lang w:eastAsia="en-US" w:bidi="en-US"/>
              </w:rPr>
            </w:pPr>
            <w:r w:rsidRPr="00110E14">
              <w:rPr>
                <w:rFonts w:asciiTheme="majorHAnsi" w:hAnsiTheme="majorHAnsi"/>
                <w:i/>
                <w:iCs/>
                <w:color w:val="000000"/>
                <w:sz w:val="18"/>
                <w:szCs w:val="18"/>
                <w:lang w:eastAsia="en-US" w:bidi="en-US"/>
              </w:rPr>
              <w:t>z toho výdaje na platy zaměstnanců</w:t>
            </w:r>
          </w:p>
        </w:tc>
        <w:tc>
          <w:tcPr>
            <w:tcW w:w="851"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9"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903"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highlight w:val="cyan"/>
                <w:lang w:eastAsia="en-US" w:bidi="en-US"/>
              </w:rPr>
            </w:pPr>
          </w:p>
        </w:tc>
        <w:tc>
          <w:tcPr>
            <w:tcW w:w="903" w:type="dxa"/>
            <w:tcBorders>
              <w:top w:val="nil"/>
              <w:left w:val="single" w:sz="12" w:space="0" w:color="auto"/>
              <w:bottom w:val="single" w:sz="4" w:space="0" w:color="auto"/>
              <w:right w:val="single" w:sz="4" w:space="0" w:color="auto"/>
            </w:tcBorders>
            <w:noWrap/>
            <w:vAlign w:val="center"/>
            <w:hideMark/>
          </w:tcPr>
          <w:p w:rsidR="008F2B55" w:rsidRPr="00110E14" w:rsidRDefault="007D532D" w:rsidP="007D532D">
            <w:pPr>
              <w:spacing w:line="276" w:lineRule="auto"/>
              <w:jc w:val="center"/>
              <w:rPr>
                <w:rFonts w:asciiTheme="majorHAnsi" w:hAnsiTheme="majorHAnsi"/>
                <w:color w:val="000000"/>
                <w:lang w:eastAsia="en-US" w:bidi="en-US"/>
              </w:rPr>
            </w:pPr>
            <w:r w:rsidRPr="00110E14">
              <w:rPr>
                <w:rFonts w:asciiTheme="majorHAnsi" w:hAnsiTheme="majorHAnsi"/>
                <w:color w:val="000000"/>
                <w:sz w:val="22"/>
                <w:szCs w:val="22"/>
                <w:lang w:eastAsia="en-US" w:bidi="en-US"/>
              </w:rPr>
              <w:t>3209</w:t>
            </w:r>
          </w:p>
        </w:tc>
        <w:tc>
          <w:tcPr>
            <w:tcW w:w="903" w:type="dxa"/>
            <w:tcBorders>
              <w:top w:val="nil"/>
              <w:left w:val="nil"/>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3665</w:t>
            </w:r>
          </w:p>
        </w:tc>
        <w:tc>
          <w:tcPr>
            <w:tcW w:w="850" w:type="dxa"/>
            <w:tcBorders>
              <w:top w:val="nil"/>
              <w:left w:val="nil"/>
              <w:bottom w:val="single" w:sz="4" w:space="0" w:color="auto"/>
              <w:right w:val="single" w:sz="12" w:space="0" w:color="auto"/>
            </w:tcBorders>
            <w:shd w:val="clear" w:color="auto" w:fill="B6DDE8" w:themeFill="accent5" w:themeFillTint="66"/>
            <w:noWrap/>
            <w:vAlign w:val="center"/>
            <w:hideMark/>
          </w:tcPr>
          <w:p w:rsidR="008F2B55" w:rsidRPr="00110E14" w:rsidRDefault="00D3116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3960</w:t>
            </w:r>
          </w:p>
        </w:tc>
        <w:tc>
          <w:tcPr>
            <w:tcW w:w="850"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58"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6"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r>
      <w:tr w:rsidR="008F2B55" w:rsidTr="00110E14">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8F2B55" w:rsidRPr="00110E14" w:rsidRDefault="008F2B55">
            <w:pPr>
              <w:spacing w:line="276" w:lineRule="auto"/>
              <w:rPr>
                <w:rFonts w:asciiTheme="majorHAnsi" w:hAnsiTheme="majorHAnsi"/>
                <w:color w:val="000000"/>
                <w:lang w:eastAsia="en-US" w:bidi="en-US"/>
              </w:rPr>
            </w:pPr>
            <w:r w:rsidRPr="00110E14">
              <w:rPr>
                <w:rFonts w:asciiTheme="majorHAnsi" w:hAnsiTheme="majorHAnsi"/>
                <w:color w:val="000000"/>
                <w:sz w:val="22"/>
                <w:szCs w:val="22"/>
                <w:lang w:eastAsia="en-US" w:bidi="en-US"/>
              </w:rPr>
              <w:t>Počet zaměstnanců</w:t>
            </w:r>
          </w:p>
        </w:tc>
        <w:tc>
          <w:tcPr>
            <w:tcW w:w="851"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9"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903"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highlight w:val="cyan"/>
                <w:lang w:eastAsia="en-US" w:bidi="en-US"/>
              </w:rPr>
            </w:pPr>
          </w:p>
        </w:tc>
        <w:tc>
          <w:tcPr>
            <w:tcW w:w="903" w:type="dxa"/>
            <w:tcBorders>
              <w:top w:val="nil"/>
              <w:left w:val="single" w:sz="12" w:space="0" w:color="auto"/>
              <w:bottom w:val="single" w:sz="4" w:space="0" w:color="auto"/>
              <w:right w:val="single" w:sz="4" w:space="0" w:color="auto"/>
            </w:tcBorders>
            <w:noWrap/>
            <w:vAlign w:val="center"/>
            <w:hideMark/>
          </w:tcPr>
          <w:p w:rsidR="008F2B55" w:rsidRPr="00110E14" w:rsidRDefault="008F2B55">
            <w:pPr>
              <w:spacing w:line="276" w:lineRule="auto"/>
              <w:jc w:val="center"/>
              <w:rPr>
                <w:rFonts w:asciiTheme="majorHAnsi" w:hAnsiTheme="majorHAnsi"/>
                <w:color w:val="000000"/>
                <w:lang w:eastAsia="en-US" w:bidi="en-US"/>
              </w:rPr>
            </w:pPr>
            <w:r w:rsidRPr="00110E14">
              <w:rPr>
                <w:rFonts w:asciiTheme="majorHAnsi" w:hAnsiTheme="majorHAnsi"/>
                <w:color w:val="000000"/>
                <w:sz w:val="22"/>
                <w:szCs w:val="22"/>
                <w:lang w:eastAsia="en-US" w:bidi="en-US"/>
              </w:rPr>
              <w:t>17</w:t>
            </w:r>
          </w:p>
        </w:tc>
        <w:tc>
          <w:tcPr>
            <w:tcW w:w="903" w:type="dxa"/>
            <w:tcBorders>
              <w:top w:val="nil"/>
              <w:left w:val="nil"/>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16</w:t>
            </w:r>
          </w:p>
        </w:tc>
        <w:tc>
          <w:tcPr>
            <w:tcW w:w="850" w:type="dxa"/>
            <w:tcBorders>
              <w:top w:val="nil"/>
              <w:left w:val="nil"/>
              <w:bottom w:val="single" w:sz="4" w:space="0" w:color="auto"/>
              <w:right w:val="single" w:sz="12" w:space="0" w:color="auto"/>
            </w:tcBorders>
            <w:shd w:val="clear" w:color="auto" w:fill="B6DDE8" w:themeFill="accent5" w:themeFillTint="66"/>
            <w:noWrap/>
            <w:vAlign w:val="center"/>
            <w:hideMark/>
          </w:tcPr>
          <w:p w:rsidR="008F2B55" w:rsidRPr="00110E14" w:rsidRDefault="00D3116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16</w:t>
            </w:r>
          </w:p>
        </w:tc>
        <w:tc>
          <w:tcPr>
            <w:tcW w:w="850"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58"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6"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r>
      <w:tr w:rsidR="008F2B55" w:rsidTr="00110E14">
        <w:trPr>
          <w:trHeight w:val="300"/>
          <w:jc w:val="center"/>
        </w:trPr>
        <w:tc>
          <w:tcPr>
            <w:tcW w:w="3037" w:type="dxa"/>
            <w:tcBorders>
              <w:top w:val="nil"/>
              <w:left w:val="single" w:sz="12" w:space="0" w:color="auto"/>
              <w:bottom w:val="single" w:sz="4" w:space="0" w:color="auto"/>
              <w:right w:val="single" w:sz="12" w:space="0" w:color="auto"/>
            </w:tcBorders>
            <w:noWrap/>
            <w:vAlign w:val="center"/>
          </w:tcPr>
          <w:p w:rsidR="008F2B55" w:rsidRPr="00110E14" w:rsidRDefault="008F2B55">
            <w:pPr>
              <w:spacing w:line="276" w:lineRule="auto"/>
              <w:rPr>
                <w:rFonts w:asciiTheme="majorHAnsi" w:hAnsiTheme="majorHAnsi"/>
                <w:color w:val="000000"/>
                <w:lang w:eastAsia="en-US" w:bidi="en-US"/>
              </w:rPr>
            </w:pPr>
          </w:p>
        </w:tc>
        <w:tc>
          <w:tcPr>
            <w:tcW w:w="851"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9"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903"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highlight w:val="cyan"/>
                <w:lang w:eastAsia="en-US" w:bidi="en-US"/>
              </w:rPr>
            </w:pPr>
          </w:p>
        </w:tc>
        <w:tc>
          <w:tcPr>
            <w:tcW w:w="903"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903"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850"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850"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58"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6"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r>
      <w:tr w:rsidR="008F2B55" w:rsidTr="00110E14">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8F2B55" w:rsidRPr="00110E14" w:rsidRDefault="008F2B55">
            <w:pPr>
              <w:spacing w:line="276" w:lineRule="auto"/>
              <w:rPr>
                <w:rFonts w:asciiTheme="majorHAnsi" w:hAnsiTheme="majorHAnsi"/>
                <w:b/>
                <w:bCs/>
                <w:color w:val="000000"/>
                <w:lang w:eastAsia="en-US" w:bidi="en-US"/>
              </w:rPr>
            </w:pPr>
            <w:r w:rsidRPr="00110E14">
              <w:rPr>
                <w:rFonts w:asciiTheme="majorHAnsi" w:hAnsiTheme="majorHAnsi"/>
                <w:b/>
                <w:bCs/>
                <w:color w:val="000000"/>
                <w:sz w:val="22"/>
                <w:szCs w:val="22"/>
                <w:lang w:eastAsia="en-US" w:bidi="en-US"/>
              </w:rPr>
              <w:t>Pečovatelská služba celkem</w:t>
            </w:r>
          </w:p>
        </w:tc>
        <w:tc>
          <w:tcPr>
            <w:tcW w:w="851" w:type="dxa"/>
            <w:tcBorders>
              <w:top w:val="nil"/>
              <w:left w:val="single" w:sz="12" w:space="0" w:color="auto"/>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3633</w:t>
            </w:r>
          </w:p>
        </w:tc>
        <w:tc>
          <w:tcPr>
            <w:tcW w:w="779" w:type="dxa"/>
            <w:tcBorders>
              <w:top w:val="nil"/>
              <w:left w:val="nil"/>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3938</w:t>
            </w:r>
          </w:p>
        </w:tc>
        <w:tc>
          <w:tcPr>
            <w:tcW w:w="903" w:type="dxa"/>
            <w:tcBorders>
              <w:top w:val="nil"/>
              <w:left w:val="nil"/>
              <w:bottom w:val="single" w:sz="4" w:space="0" w:color="auto"/>
              <w:right w:val="single" w:sz="12" w:space="0" w:color="auto"/>
            </w:tcBorders>
            <w:shd w:val="clear" w:color="auto" w:fill="B6DDE8" w:themeFill="accent5" w:themeFillTint="66"/>
            <w:noWrap/>
            <w:vAlign w:val="center"/>
            <w:hideMark/>
          </w:tcPr>
          <w:p w:rsidR="008F2B55" w:rsidRPr="00110E14" w:rsidRDefault="00292D33">
            <w:pPr>
              <w:spacing w:line="276" w:lineRule="auto"/>
              <w:jc w:val="center"/>
              <w:rPr>
                <w:rFonts w:asciiTheme="majorHAnsi" w:hAnsiTheme="majorHAnsi"/>
                <w:b/>
                <w:bCs/>
                <w:lang w:eastAsia="en-US" w:bidi="en-US"/>
              </w:rPr>
            </w:pPr>
            <w:r w:rsidRPr="00110E14">
              <w:rPr>
                <w:rFonts w:asciiTheme="majorHAnsi" w:hAnsiTheme="majorHAnsi"/>
                <w:b/>
                <w:bCs/>
                <w:lang w:eastAsia="en-US" w:bidi="en-US"/>
              </w:rPr>
              <w:t>4281</w:t>
            </w:r>
          </w:p>
        </w:tc>
        <w:tc>
          <w:tcPr>
            <w:tcW w:w="903" w:type="dxa"/>
            <w:tcBorders>
              <w:top w:val="nil"/>
              <w:left w:val="single" w:sz="12" w:space="0" w:color="auto"/>
              <w:bottom w:val="single" w:sz="4" w:space="0" w:color="auto"/>
              <w:right w:val="single" w:sz="4" w:space="0" w:color="auto"/>
            </w:tcBorders>
            <w:noWrap/>
            <w:vAlign w:val="center"/>
            <w:hideMark/>
          </w:tcPr>
          <w:p w:rsidR="008F2B55" w:rsidRPr="00110E14" w:rsidRDefault="008F2B55" w:rsidP="007D532D">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sz w:val="22"/>
                <w:szCs w:val="22"/>
                <w:lang w:eastAsia="en-US" w:bidi="en-US"/>
              </w:rPr>
              <w:t>3</w:t>
            </w:r>
            <w:r w:rsidR="007D532D" w:rsidRPr="00110E14">
              <w:rPr>
                <w:rFonts w:asciiTheme="majorHAnsi" w:hAnsiTheme="majorHAnsi"/>
                <w:b/>
                <w:bCs/>
                <w:color w:val="000000"/>
                <w:sz w:val="22"/>
                <w:szCs w:val="22"/>
                <w:lang w:eastAsia="en-US" w:bidi="en-US"/>
              </w:rPr>
              <w:t>633</w:t>
            </w:r>
          </w:p>
        </w:tc>
        <w:tc>
          <w:tcPr>
            <w:tcW w:w="903" w:type="dxa"/>
            <w:tcBorders>
              <w:top w:val="nil"/>
              <w:left w:val="nil"/>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3938</w:t>
            </w:r>
          </w:p>
        </w:tc>
        <w:tc>
          <w:tcPr>
            <w:tcW w:w="850" w:type="dxa"/>
            <w:tcBorders>
              <w:top w:val="nil"/>
              <w:left w:val="nil"/>
              <w:bottom w:val="single" w:sz="4" w:space="0" w:color="auto"/>
              <w:right w:val="single" w:sz="12" w:space="0" w:color="auto"/>
            </w:tcBorders>
            <w:shd w:val="clear" w:color="auto" w:fill="B6DDE8" w:themeFill="accent5" w:themeFillTint="66"/>
            <w:noWrap/>
            <w:vAlign w:val="center"/>
            <w:hideMark/>
          </w:tcPr>
          <w:p w:rsidR="008F2B55" w:rsidRPr="00110E14" w:rsidRDefault="00D3116D">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4281</w:t>
            </w:r>
          </w:p>
        </w:tc>
        <w:tc>
          <w:tcPr>
            <w:tcW w:w="850" w:type="dxa"/>
            <w:tcBorders>
              <w:top w:val="nil"/>
              <w:left w:val="single" w:sz="12" w:space="0" w:color="auto"/>
              <w:bottom w:val="single" w:sz="4" w:space="0" w:color="auto"/>
              <w:right w:val="single" w:sz="4" w:space="0" w:color="auto"/>
            </w:tcBorders>
            <w:noWrap/>
            <w:vAlign w:val="center"/>
            <w:hideMark/>
          </w:tcPr>
          <w:p w:rsidR="008F2B55" w:rsidRPr="00110E14" w:rsidRDefault="005F7130">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0</w:t>
            </w:r>
          </w:p>
        </w:tc>
        <w:tc>
          <w:tcPr>
            <w:tcW w:w="758" w:type="dxa"/>
            <w:tcBorders>
              <w:top w:val="nil"/>
              <w:left w:val="nil"/>
              <w:bottom w:val="single" w:sz="4" w:space="0" w:color="auto"/>
              <w:right w:val="single" w:sz="4" w:space="0" w:color="auto"/>
            </w:tcBorders>
            <w:noWrap/>
            <w:vAlign w:val="center"/>
            <w:hideMark/>
          </w:tcPr>
          <w:p w:rsidR="008F2B55" w:rsidRPr="00110E14" w:rsidRDefault="008F2B55">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0</w:t>
            </w:r>
          </w:p>
        </w:tc>
        <w:tc>
          <w:tcPr>
            <w:tcW w:w="776" w:type="dxa"/>
            <w:tcBorders>
              <w:top w:val="nil"/>
              <w:left w:val="nil"/>
              <w:bottom w:val="single" w:sz="4" w:space="0" w:color="auto"/>
              <w:right w:val="single" w:sz="12" w:space="0" w:color="auto"/>
            </w:tcBorders>
            <w:shd w:val="clear" w:color="auto" w:fill="B6DDE8" w:themeFill="accent5" w:themeFillTint="66"/>
            <w:noWrap/>
            <w:vAlign w:val="center"/>
            <w:hideMark/>
          </w:tcPr>
          <w:p w:rsidR="008F2B55" w:rsidRPr="00110E14" w:rsidRDefault="008F2B55">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0</w:t>
            </w:r>
          </w:p>
        </w:tc>
      </w:tr>
      <w:tr w:rsidR="008F2B55" w:rsidTr="00110E14">
        <w:trPr>
          <w:trHeight w:val="611"/>
          <w:jc w:val="center"/>
        </w:trPr>
        <w:tc>
          <w:tcPr>
            <w:tcW w:w="3037" w:type="dxa"/>
            <w:tcBorders>
              <w:top w:val="nil"/>
              <w:left w:val="single" w:sz="12" w:space="0" w:color="auto"/>
              <w:bottom w:val="single" w:sz="4" w:space="0" w:color="auto"/>
              <w:right w:val="single" w:sz="12" w:space="0" w:color="auto"/>
            </w:tcBorders>
            <w:noWrap/>
            <w:vAlign w:val="center"/>
            <w:hideMark/>
          </w:tcPr>
          <w:p w:rsidR="008F2B55" w:rsidRPr="00110E14" w:rsidRDefault="008F2B55">
            <w:pPr>
              <w:spacing w:line="276" w:lineRule="auto"/>
              <w:rPr>
                <w:rFonts w:asciiTheme="majorHAnsi" w:hAnsiTheme="majorHAnsi"/>
                <w:i/>
                <w:iCs/>
                <w:color w:val="000000"/>
                <w:sz w:val="18"/>
                <w:szCs w:val="18"/>
                <w:lang w:eastAsia="en-US" w:bidi="en-US"/>
              </w:rPr>
            </w:pPr>
            <w:r w:rsidRPr="00110E14">
              <w:rPr>
                <w:rFonts w:asciiTheme="majorHAnsi" w:hAnsiTheme="majorHAnsi"/>
                <w:i/>
                <w:iCs/>
                <w:color w:val="000000"/>
                <w:sz w:val="18"/>
                <w:szCs w:val="18"/>
                <w:lang w:eastAsia="en-US" w:bidi="en-US"/>
              </w:rPr>
              <w:t>z toho příspěvek na provoz-státní dotace</w:t>
            </w:r>
          </w:p>
        </w:tc>
        <w:tc>
          <w:tcPr>
            <w:tcW w:w="851" w:type="dxa"/>
            <w:tcBorders>
              <w:top w:val="nil"/>
              <w:left w:val="single" w:sz="12" w:space="0" w:color="auto"/>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1329</w:t>
            </w:r>
          </w:p>
        </w:tc>
        <w:tc>
          <w:tcPr>
            <w:tcW w:w="779" w:type="dxa"/>
            <w:tcBorders>
              <w:top w:val="nil"/>
              <w:left w:val="nil"/>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1571</w:t>
            </w:r>
          </w:p>
        </w:tc>
        <w:tc>
          <w:tcPr>
            <w:tcW w:w="903" w:type="dxa"/>
            <w:tcBorders>
              <w:top w:val="nil"/>
              <w:left w:val="nil"/>
              <w:bottom w:val="single" w:sz="4" w:space="0" w:color="auto"/>
              <w:right w:val="single" w:sz="12" w:space="0" w:color="auto"/>
            </w:tcBorders>
            <w:shd w:val="clear" w:color="auto" w:fill="B6DDE8" w:themeFill="accent5" w:themeFillTint="66"/>
            <w:noWrap/>
            <w:vAlign w:val="center"/>
            <w:hideMark/>
          </w:tcPr>
          <w:p w:rsidR="008F2B55" w:rsidRPr="00110E14" w:rsidRDefault="00292D33">
            <w:pPr>
              <w:spacing w:line="276" w:lineRule="auto"/>
              <w:jc w:val="center"/>
              <w:rPr>
                <w:rFonts w:asciiTheme="majorHAnsi" w:hAnsiTheme="majorHAnsi"/>
                <w:lang w:eastAsia="en-US" w:bidi="en-US"/>
              </w:rPr>
            </w:pPr>
            <w:r w:rsidRPr="00110E14">
              <w:rPr>
                <w:rFonts w:asciiTheme="majorHAnsi" w:hAnsiTheme="majorHAnsi"/>
                <w:lang w:eastAsia="en-US" w:bidi="en-US"/>
              </w:rPr>
              <w:t>2139</w:t>
            </w:r>
          </w:p>
        </w:tc>
        <w:tc>
          <w:tcPr>
            <w:tcW w:w="903"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903"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850"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850"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58"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6"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r>
      <w:tr w:rsidR="008F2B55" w:rsidTr="00110E14">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8F2B55" w:rsidRPr="00110E14" w:rsidRDefault="008F2B55">
            <w:pPr>
              <w:spacing w:line="276" w:lineRule="auto"/>
              <w:rPr>
                <w:rFonts w:asciiTheme="majorHAnsi" w:hAnsiTheme="majorHAnsi"/>
                <w:i/>
                <w:iCs/>
                <w:color w:val="000000"/>
                <w:sz w:val="18"/>
                <w:szCs w:val="18"/>
                <w:lang w:eastAsia="en-US" w:bidi="en-US"/>
              </w:rPr>
            </w:pPr>
            <w:r w:rsidRPr="00110E14">
              <w:rPr>
                <w:rFonts w:asciiTheme="majorHAnsi" w:hAnsiTheme="majorHAnsi"/>
                <w:i/>
                <w:iCs/>
                <w:color w:val="000000"/>
                <w:sz w:val="18"/>
                <w:szCs w:val="18"/>
                <w:lang w:eastAsia="en-US" w:bidi="en-US"/>
              </w:rPr>
              <w:t>z toho příspěvek na provoz zřizovatel</w:t>
            </w:r>
          </w:p>
        </w:tc>
        <w:tc>
          <w:tcPr>
            <w:tcW w:w="851" w:type="dxa"/>
            <w:tcBorders>
              <w:top w:val="nil"/>
              <w:left w:val="single" w:sz="12" w:space="0" w:color="auto"/>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1232</w:t>
            </w:r>
          </w:p>
        </w:tc>
        <w:tc>
          <w:tcPr>
            <w:tcW w:w="779" w:type="dxa"/>
            <w:tcBorders>
              <w:top w:val="nil"/>
              <w:left w:val="nil"/>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1216</w:t>
            </w:r>
          </w:p>
        </w:tc>
        <w:tc>
          <w:tcPr>
            <w:tcW w:w="903" w:type="dxa"/>
            <w:tcBorders>
              <w:top w:val="nil"/>
              <w:left w:val="nil"/>
              <w:bottom w:val="single" w:sz="4" w:space="0" w:color="auto"/>
              <w:right w:val="single" w:sz="12" w:space="0" w:color="auto"/>
            </w:tcBorders>
            <w:shd w:val="clear" w:color="auto" w:fill="B6DDE8" w:themeFill="accent5" w:themeFillTint="66"/>
            <w:noWrap/>
            <w:vAlign w:val="center"/>
            <w:hideMark/>
          </w:tcPr>
          <w:p w:rsidR="008F2B55" w:rsidRPr="00110E14" w:rsidRDefault="00292D33">
            <w:pPr>
              <w:spacing w:line="276" w:lineRule="auto"/>
              <w:jc w:val="center"/>
              <w:rPr>
                <w:rFonts w:asciiTheme="majorHAnsi" w:hAnsiTheme="majorHAnsi"/>
                <w:lang w:eastAsia="en-US" w:bidi="en-US"/>
              </w:rPr>
            </w:pPr>
            <w:r w:rsidRPr="00110E14">
              <w:rPr>
                <w:rFonts w:asciiTheme="majorHAnsi" w:hAnsiTheme="majorHAnsi"/>
                <w:lang w:eastAsia="en-US" w:bidi="en-US"/>
              </w:rPr>
              <w:t>1186</w:t>
            </w:r>
          </w:p>
        </w:tc>
        <w:tc>
          <w:tcPr>
            <w:tcW w:w="903"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903"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850"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850"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58"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6"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r>
      <w:tr w:rsidR="008F2B55" w:rsidTr="00110E14">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8F2B55" w:rsidRPr="00110E14" w:rsidRDefault="008F2B55">
            <w:pPr>
              <w:spacing w:line="276" w:lineRule="auto"/>
              <w:rPr>
                <w:rFonts w:asciiTheme="majorHAnsi" w:hAnsiTheme="majorHAnsi"/>
                <w:i/>
                <w:iCs/>
                <w:color w:val="000000"/>
                <w:sz w:val="18"/>
                <w:szCs w:val="18"/>
                <w:lang w:eastAsia="en-US" w:bidi="en-US"/>
              </w:rPr>
            </w:pPr>
            <w:r w:rsidRPr="00110E14">
              <w:rPr>
                <w:rFonts w:asciiTheme="majorHAnsi" w:hAnsiTheme="majorHAnsi"/>
                <w:i/>
                <w:iCs/>
                <w:color w:val="000000"/>
                <w:sz w:val="18"/>
                <w:szCs w:val="18"/>
                <w:lang w:eastAsia="en-US" w:bidi="en-US"/>
              </w:rPr>
              <w:t>z toho výdaje na platy zaměstnanců</w:t>
            </w:r>
          </w:p>
        </w:tc>
        <w:tc>
          <w:tcPr>
            <w:tcW w:w="851"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9"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903"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highlight w:val="cyan"/>
                <w:lang w:eastAsia="en-US" w:bidi="en-US"/>
              </w:rPr>
            </w:pPr>
          </w:p>
        </w:tc>
        <w:tc>
          <w:tcPr>
            <w:tcW w:w="903" w:type="dxa"/>
            <w:tcBorders>
              <w:top w:val="nil"/>
              <w:left w:val="single" w:sz="12" w:space="0" w:color="auto"/>
              <w:bottom w:val="single" w:sz="4" w:space="0" w:color="auto"/>
              <w:right w:val="single" w:sz="4" w:space="0" w:color="auto"/>
            </w:tcBorders>
            <w:noWrap/>
            <w:vAlign w:val="center"/>
            <w:hideMark/>
          </w:tcPr>
          <w:p w:rsidR="008F2B55" w:rsidRPr="00110E14" w:rsidRDefault="00D3116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2389</w:t>
            </w:r>
          </w:p>
        </w:tc>
        <w:tc>
          <w:tcPr>
            <w:tcW w:w="903" w:type="dxa"/>
            <w:tcBorders>
              <w:top w:val="nil"/>
              <w:left w:val="nil"/>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2597</w:t>
            </w:r>
          </w:p>
        </w:tc>
        <w:tc>
          <w:tcPr>
            <w:tcW w:w="850" w:type="dxa"/>
            <w:tcBorders>
              <w:top w:val="nil"/>
              <w:left w:val="nil"/>
              <w:bottom w:val="single" w:sz="4" w:space="0" w:color="auto"/>
              <w:right w:val="single" w:sz="12" w:space="0" w:color="auto"/>
            </w:tcBorders>
            <w:shd w:val="clear" w:color="auto" w:fill="B6DDE8" w:themeFill="accent5" w:themeFillTint="66"/>
            <w:noWrap/>
            <w:vAlign w:val="center"/>
            <w:hideMark/>
          </w:tcPr>
          <w:p w:rsidR="008F2B55" w:rsidRPr="00110E14" w:rsidRDefault="00D3116D" w:rsidP="00E71BC5">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284</w:t>
            </w:r>
            <w:r w:rsidR="00E71BC5">
              <w:rPr>
                <w:rFonts w:asciiTheme="majorHAnsi" w:hAnsiTheme="majorHAnsi"/>
                <w:color w:val="000000"/>
                <w:lang w:eastAsia="en-US" w:bidi="en-US"/>
              </w:rPr>
              <w:t>4</w:t>
            </w:r>
          </w:p>
        </w:tc>
        <w:tc>
          <w:tcPr>
            <w:tcW w:w="850"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58"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6"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r>
      <w:tr w:rsidR="008F2B55" w:rsidTr="00110E14">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8F2B55" w:rsidRPr="00110E14" w:rsidRDefault="008F2B55">
            <w:pPr>
              <w:spacing w:line="276" w:lineRule="auto"/>
              <w:rPr>
                <w:rFonts w:asciiTheme="majorHAnsi" w:hAnsiTheme="majorHAnsi"/>
                <w:color w:val="000000"/>
                <w:lang w:eastAsia="en-US" w:bidi="en-US"/>
              </w:rPr>
            </w:pPr>
            <w:r w:rsidRPr="00110E14">
              <w:rPr>
                <w:rFonts w:asciiTheme="majorHAnsi" w:hAnsiTheme="majorHAnsi"/>
                <w:color w:val="000000"/>
                <w:sz w:val="22"/>
                <w:szCs w:val="22"/>
                <w:lang w:eastAsia="en-US" w:bidi="en-US"/>
              </w:rPr>
              <w:t>Počet zaměstnanců</w:t>
            </w:r>
          </w:p>
        </w:tc>
        <w:tc>
          <w:tcPr>
            <w:tcW w:w="851"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9"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903"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highlight w:val="cyan"/>
                <w:lang w:eastAsia="en-US" w:bidi="en-US"/>
              </w:rPr>
            </w:pPr>
          </w:p>
        </w:tc>
        <w:tc>
          <w:tcPr>
            <w:tcW w:w="903" w:type="dxa"/>
            <w:tcBorders>
              <w:top w:val="nil"/>
              <w:left w:val="single" w:sz="12" w:space="0" w:color="auto"/>
              <w:bottom w:val="single" w:sz="4" w:space="0" w:color="auto"/>
              <w:right w:val="single" w:sz="4" w:space="0" w:color="auto"/>
            </w:tcBorders>
            <w:noWrap/>
            <w:vAlign w:val="center"/>
            <w:hideMark/>
          </w:tcPr>
          <w:p w:rsidR="008F2B55" w:rsidRPr="00110E14" w:rsidRDefault="008F2B55">
            <w:pPr>
              <w:spacing w:line="276" w:lineRule="auto"/>
              <w:jc w:val="center"/>
              <w:rPr>
                <w:rFonts w:asciiTheme="majorHAnsi" w:hAnsiTheme="majorHAnsi"/>
                <w:color w:val="000000"/>
                <w:lang w:eastAsia="en-US" w:bidi="en-US"/>
              </w:rPr>
            </w:pPr>
            <w:r w:rsidRPr="00110E14">
              <w:rPr>
                <w:rFonts w:asciiTheme="majorHAnsi" w:hAnsiTheme="majorHAnsi"/>
                <w:color w:val="000000"/>
                <w:sz w:val="22"/>
                <w:szCs w:val="22"/>
                <w:lang w:eastAsia="en-US" w:bidi="en-US"/>
              </w:rPr>
              <w:t>11</w:t>
            </w:r>
          </w:p>
        </w:tc>
        <w:tc>
          <w:tcPr>
            <w:tcW w:w="903" w:type="dxa"/>
            <w:tcBorders>
              <w:top w:val="nil"/>
              <w:left w:val="nil"/>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10</w:t>
            </w:r>
          </w:p>
        </w:tc>
        <w:tc>
          <w:tcPr>
            <w:tcW w:w="850" w:type="dxa"/>
            <w:tcBorders>
              <w:top w:val="nil"/>
              <w:left w:val="nil"/>
              <w:bottom w:val="single" w:sz="4" w:space="0" w:color="auto"/>
              <w:right w:val="single" w:sz="12" w:space="0" w:color="auto"/>
            </w:tcBorders>
            <w:shd w:val="clear" w:color="auto" w:fill="B6DDE8" w:themeFill="accent5" w:themeFillTint="66"/>
            <w:noWrap/>
            <w:vAlign w:val="center"/>
            <w:hideMark/>
          </w:tcPr>
          <w:p w:rsidR="008F2B55" w:rsidRPr="00110E14" w:rsidRDefault="00D3116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10</w:t>
            </w:r>
          </w:p>
        </w:tc>
        <w:tc>
          <w:tcPr>
            <w:tcW w:w="850"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58"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6"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r>
      <w:tr w:rsidR="008F2B55" w:rsidTr="00110E14">
        <w:trPr>
          <w:trHeight w:val="300"/>
          <w:jc w:val="center"/>
        </w:trPr>
        <w:tc>
          <w:tcPr>
            <w:tcW w:w="3037" w:type="dxa"/>
            <w:tcBorders>
              <w:top w:val="nil"/>
              <w:left w:val="single" w:sz="12" w:space="0" w:color="auto"/>
              <w:bottom w:val="single" w:sz="4" w:space="0" w:color="auto"/>
              <w:right w:val="single" w:sz="12" w:space="0" w:color="auto"/>
            </w:tcBorders>
            <w:noWrap/>
            <w:vAlign w:val="center"/>
          </w:tcPr>
          <w:p w:rsidR="008F2B55" w:rsidRPr="00110E14" w:rsidRDefault="008F2B55">
            <w:pPr>
              <w:spacing w:line="276" w:lineRule="auto"/>
              <w:rPr>
                <w:rFonts w:asciiTheme="majorHAnsi" w:hAnsiTheme="majorHAnsi"/>
                <w:color w:val="000000"/>
                <w:lang w:eastAsia="en-US" w:bidi="en-US"/>
              </w:rPr>
            </w:pPr>
          </w:p>
        </w:tc>
        <w:tc>
          <w:tcPr>
            <w:tcW w:w="851"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9"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903"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highlight w:val="cyan"/>
                <w:lang w:eastAsia="en-US" w:bidi="en-US"/>
              </w:rPr>
            </w:pPr>
          </w:p>
        </w:tc>
        <w:tc>
          <w:tcPr>
            <w:tcW w:w="903"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903"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850"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850"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58"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6"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r>
      <w:tr w:rsidR="008F2B55" w:rsidTr="00110E14">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8F2B55" w:rsidRPr="00110E14" w:rsidRDefault="008F2B55">
            <w:pPr>
              <w:spacing w:line="276" w:lineRule="auto"/>
              <w:rPr>
                <w:rFonts w:asciiTheme="majorHAnsi" w:hAnsiTheme="majorHAnsi"/>
                <w:b/>
                <w:bCs/>
                <w:color w:val="000000"/>
                <w:lang w:eastAsia="en-US" w:bidi="en-US"/>
              </w:rPr>
            </w:pPr>
            <w:r w:rsidRPr="00110E14">
              <w:rPr>
                <w:rFonts w:asciiTheme="majorHAnsi" w:hAnsiTheme="majorHAnsi"/>
                <w:b/>
                <w:bCs/>
                <w:color w:val="000000"/>
                <w:sz w:val="22"/>
                <w:szCs w:val="22"/>
                <w:lang w:eastAsia="en-US" w:bidi="en-US"/>
              </w:rPr>
              <w:t>Dům s pečovatelskou službou celkem</w:t>
            </w:r>
          </w:p>
        </w:tc>
        <w:tc>
          <w:tcPr>
            <w:tcW w:w="851" w:type="dxa"/>
            <w:tcBorders>
              <w:top w:val="nil"/>
              <w:left w:val="single" w:sz="12" w:space="0" w:color="auto"/>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1583</w:t>
            </w:r>
          </w:p>
        </w:tc>
        <w:tc>
          <w:tcPr>
            <w:tcW w:w="779" w:type="dxa"/>
            <w:tcBorders>
              <w:top w:val="nil"/>
              <w:left w:val="nil"/>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1960</w:t>
            </w:r>
          </w:p>
        </w:tc>
        <w:tc>
          <w:tcPr>
            <w:tcW w:w="903" w:type="dxa"/>
            <w:tcBorders>
              <w:top w:val="nil"/>
              <w:left w:val="nil"/>
              <w:bottom w:val="single" w:sz="4" w:space="0" w:color="auto"/>
              <w:right w:val="single" w:sz="12" w:space="0" w:color="auto"/>
            </w:tcBorders>
            <w:shd w:val="clear" w:color="auto" w:fill="B6DDE8" w:themeFill="accent5" w:themeFillTint="66"/>
            <w:noWrap/>
            <w:vAlign w:val="center"/>
            <w:hideMark/>
          </w:tcPr>
          <w:p w:rsidR="008F2B55" w:rsidRPr="00110E14" w:rsidRDefault="00292D33">
            <w:pPr>
              <w:spacing w:line="276" w:lineRule="auto"/>
              <w:jc w:val="center"/>
              <w:rPr>
                <w:rFonts w:asciiTheme="majorHAnsi" w:hAnsiTheme="majorHAnsi"/>
                <w:b/>
                <w:bCs/>
                <w:lang w:eastAsia="en-US" w:bidi="en-US"/>
              </w:rPr>
            </w:pPr>
            <w:r w:rsidRPr="00110E14">
              <w:rPr>
                <w:rFonts w:asciiTheme="majorHAnsi" w:hAnsiTheme="majorHAnsi"/>
                <w:b/>
                <w:bCs/>
                <w:lang w:eastAsia="en-US" w:bidi="en-US"/>
              </w:rPr>
              <w:t>2076</w:t>
            </w:r>
          </w:p>
        </w:tc>
        <w:tc>
          <w:tcPr>
            <w:tcW w:w="903" w:type="dxa"/>
            <w:tcBorders>
              <w:top w:val="nil"/>
              <w:left w:val="single" w:sz="12" w:space="0" w:color="auto"/>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1583</w:t>
            </w:r>
          </w:p>
        </w:tc>
        <w:tc>
          <w:tcPr>
            <w:tcW w:w="903" w:type="dxa"/>
            <w:tcBorders>
              <w:top w:val="nil"/>
              <w:left w:val="nil"/>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1960</w:t>
            </w:r>
          </w:p>
        </w:tc>
        <w:tc>
          <w:tcPr>
            <w:tcW w:w="850" w:type="dxa"/>
            <w:tcBorders>
              <w:top w:val="nil"/>
              <w:left w:val="nil"/>
              <w:bottom w:val="single" w:sz="4" w:space="0" w:color="auto"/>
              <w:right w:val="single" w:sz="12" w:space="0" w:color="auto"/>
            </w:tcBorders>
            <w:shd w:val="clear" w:color="auto" w:fill="B6DDE8" w:themeFill="accent5" w:themeFillTint="66"/>
            <w:noWrap/>
            <w:vAlign w:val="center"/>
            <w:hideMark/>
          </w:tcPr>
          <w:p w:rsidR="008F2B55" w:rsidRPr="00110E14" w:rsidRDefault="00D3116D">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2076</w:t>
            </w:r>
          </w:p>
        </w:tc>
        <w:tc>
          <w:tcPr>
            <w:tcW w:w="850" w:type="dxa"/>
            <w:tcBorders>
              <w:top w:val="nil"/>
              <w:left w:val="single" w:sz="12" w:space="0" w:color="auto"/>
              <w:bottom w:val="single" w:sz="4" w:space="0" w:color="auto"/>
              <w:right w:val="single" w:sz="4" w:space="0" w:color="auto"/>
            </w:tcBorders>
            <w:noWrap/>
            <w:vAlign w:val="center"/>
            <w:hideMark/>
          </w:tcPr>
          <w:p w:rsidR="008F2B55" w:rsidRPr="00110E14" w:rsidRDefault="005F7130">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0</w:t>
            </w:r>
          </w:p>
        </w:tc>
        <w:tc>
          <w:tcPr>
            <w:tcW w:w="758" w:type="dxa"/>
            <w:tcBorders>
              <w:top w:val="nil"/>
              <w:left w:val="nil"/>
              <w:bottom w:val="single" w:sz="4" w:space="0" w:color="auto"/>
              <w:right w:val="single" w:sz="4" w:space="0" w:color="auto"/>
            </w:tcBorders>
            <w:noWrap/>
            <w:vAlign w:val="center"/>
            <w:hideMark/>
          </w:tcPr>
          <w:p w:rsidR="008F2B55" w:rsidRPr="00110E14" w:rsidRDefault="008F2B55">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0</w:t>
            </w:r>
          </w:p>
        </w:tc>
        <w:tc>
          <w:tcPr>
            <w:tcW w:w="776" w:type="dxa"/>
            <w:tcBorders>
              <w:top w:val="nil"/>
              <w:left w:val="nil"/>
              <w:bottom w:val="single" w:sz="4" w:space="0" w:color="auto"/>
              <w:right w:val="single" w:sz="12" w:space="0" w:color="auto"/>
            </w:tcBorders>
            <w:shd w:val="clear" w:color="auto" w:fill="B6DDE8" w:themeFill="accent5" w:themeFillTint="66"/>
            <w:noWrap/>
            <w:vAlign w:val="center"/>
            <w:hideMark/>
          </w:tcPr>
          <w:p w:rsidR="008F2B55" w:rsidRPr="00110E14" w:rsidRDefault="008F2B55">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0</w:t>
            </w:r>
          </w:p>
        </w:tc>
      </w:tr>
      <w:tr w:rsidR="008F2B55" w:rsidTr="00110E14">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8F2B55" w:rsidRPr="00110E14" w:rsidRDefault="008F2B55">
            <w:pPr>
              <w:spacing w:line="276" w:lineRule="auto"/>
              <w:rPr>
                <w:rFonts w:asciiTheme="majorHAnsi" w:hAnsiTheme="majorHAnsi"/>
                <w:i/>
                <w:iCs/>
                <w:color w:val="000000"/>
                <w:sz w:val="18"/>
                <w:szCs w:val="18"/>
                <w:lang w:eastAsia="en-US" w:bidi="en-US"/>
              </w:rPr>
            </w:pPr>
            <w:r w:rsidRPr="00110E14">
              <w:rPr>
                <w:rFonts w:asciiTheme="majorHAnsi" w:hAnsiTheme="majorHAnsi"/>
                <w:i/>
                <w:iCs/>
                <w:color w:val="000000"/>
                <w:sz w:val="18"/>
                <w:szCs w:val="18"/>
                <w:lang w:eastAsia="en-US" w:bidi="en-US"/>
              </w:rPr>
              <w:t>z toho příspěvek na provoz zřizovatel</w:t>
            </w:r>
          </w:p>
        </w:tc>
        <w:tc>
          <w:tcPr>
            <w:tcW w:w="851" w:type="dxa"/>
            <w:tcBorders>
              <w:top w:val="nil"/>
              <w:left w:val="single" w:sz="12" w:space="0" w:color="auto"/>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1534</w:t>
            </w:r>
          </w:p>
        </w:tc>
        <w:tc>
          <w:tcPr>
            <w:tcW w:w="779" w:type="dxa"/>
            <w:tcBorders>
              <w:top w:val="nil"/>
              <w:left w:val="nil"/>
              <w:bottom w:val="single" w:sz="4" w:space="0" w:color="auto"/>
              <w:right w:val="single" w:sz="4" w:space="0" w:color="auto"/>
            </w:tcBorders>
            <w:noWrap/>
            <w:vAlign w:val="center"/>
            <w:hideMark/>
          </w:tcPr>
          <w:p w:rsidR="008F2B55" w:rsidRPr="00110E14" w:rsidRDefault="007D532D" w:rsidP="00E71BC5">
            <w:pPr>
              <w:spacing w:line="276" w:lineRule="auto"/>
              <w:jc w:val="center"/>
              <w:rPr>
                <w:rFonts w:asciiTheme="majorHAnsi" w:hAnsiTheme="majorHAnsi"/>
                <w:color w:val="000000"/>
                <w:lang w:eastAsia="en-US" w:bidi="en-US"/>
              </w:rPr>
            </w:pPr>
            <w:r w:rsidRPr="00110E14">
              <w:rPr>
                <w:rFonts w:asciiTheme="majorHAnsi" w:hAnsiTheme="majorHAnsi"/>
                <w:color w:val="000000"/>
                <w:sz w:val="22"/>
                <w:szCs w:val="22"/>
                <w:lang w:eastAsia="en-US" w:bidi="en-US"/>
              </w:rPr>
              <w:t>1642</w:t>
            </w:r>
          </w:p>
        </w:tc>
        <w:tc>
          <w:tcPr>
            <w:tcW w:w="903" w:type="dxa"/>
            <w:tcBorders>
              <w:top w:val="nil"/>
              <w:left w:val="nil"/>
              <w:bottom w:val="single" w:sz="4" w:space="0" w:color="auto"/>
              <w:right w:val="single" w:sz="12" w:space="0" w:color="auto"/>
            </w:tcBorders>
            <w:shd w:val="clear" w:color="auto" w:fill="B6DDE8" w:themeFill="accent5" w:themeFillTint="66"/>
            <w:noWrap/>
            <w:vAlign w:val="center"/>
            <w:hideMark/>
          </w:tcPr>
          <w:p w:rsidR="008F2B55" w:rsidRPr="00110E14" w:rsidRDefault="00292D33">
            <w:pPr>
              <w:spacing w:line="276" w:lineRule="auto"/>
              <w:jc w:val="center"/>
              <w:rPr>
                <w:rFonts w:asciiTheme="majorHAnsi" w:hAnsiTheme="majorHAnsi"/>
                <w:lang w:eastAsia="en-US" w:bidi="en-US"/>
              </w:rPr>
            </w:pPr>
            <w:r w:rsidRPr="00110E14">
              <w:rPr>
                <w:rFonts w:asciiTheme="majorHAnsi" w:hAnsiTheme="majorHAnsi"/>
                <w:lang w:eastAsia="en-US" w:bidi="en-US"/>
              </w:rPr>
              <w:t>1782</w:t>
            </w:r>
          </w:p>
        </w:tc>
        <w:tc>
          <w:tcPr>
            <w:tcW w:w="903"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903"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850"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850"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58"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6"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r>
      <w:tr w:rsidR="008F2B55" w:rsidTr="00110E14">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8F2B55" w:rsidRPr="00110E14" w:rsidRDefault="008F2B55">
            <w:pPr>
              <w:spacing w:line="276" w:lineRule="auto"/>
              <w:rPr>
                <w:rFonts w:asciiTheme="majorHAnsi" w:hAnsiTheme="majorHAnsi"/>
                <w:i/>
                <w:iCs/>
                <w:color w:val="000000"/>
                <w:sz w:val="18"/>
                <w:szCs w:val="18"/>
                <w:lang w:eastAsia="en-US" w:bidi="en-US"/>
              </w:rPr>
            </w:pPr>
            <w:r w:rsidRPr="00110E14">
              <w:rPr>
                <w:rFonts w:asciiTheme="majorHAnsi" w:hAnsiTheme="majorHAnsi"/>
                <w:i/>
                <w:iCs/>
                <w:color w:val="000000"/>
                <w:sz w:val="18"/>
                <w:szCs w:val="18"/>
                <w:lang w:eastAsia="en-US" w:bidi="en-US"/>
              </w:rPr>
              <w:t>z toho výdaje na platy zaměstnanců</w:t>
            </w:r>
          </w:p>
        </w:tc>
        <w:tc>
          <w:tcPr>
            <w:tcW w:w="851"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9"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903"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highlight w:val="cyan"/>
                <w:lang w:eastAsia="en-US" w:bidi="en-US"/>
              </w:rPr>
            </w:pPr>
          </w:p>
        </w:tc>
        <w:tc>
          <w:tcPr>
            <w:tcW w:w="903" w:type="dxa"/>
            <w:tcBorders>
              <w:top w:val="nil"/>
              <w:left w:val="single" w:sz="12" w:space="0" w:color="auto"/>
              <w:bottom w:val="single" w:sz="4" w:space="0" w:color="auto"/>
              <w:right w:val="single" w:sz="4" w:space="0" w:color="auto"/>
            </w:tcBorders>
            <w:noWrap/>
            <w:vAlign w:val="center"/>
            <w:hideMark/>
          </w:tcPr>
          <w:p w:rsidR="008F2B55" w:rsidRPr="00110E14" w:rsidRDefault="008F2B55" w:rsidP="007D532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82</w:t>
            </w:r>
            <w:r w:rsidR="007D532D" w:rsidRPr="00110E14">
              <w:rPr>
                <w:rFonts w:asciiTheme="majorHAnsi" w:hAnsiTheme="majorHAnsi"/>
                <w:color w:val="000000"/>
                <w:lang w:eastAsia="en-US" w:bidi="en-US"/>
              </w:rPr>
              <w:t>0</w:t>
            </w:r>
          </w:p>
        </w:tc>
        <w:tc>
          <w:tcPr>
            <w:tcW w:w="903" w:type="dxa"/>
            <w:tcBorders>
              <w:top w:val="nil"/>
              <w:left w:val="nil"/>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1068</w:t>
            </w:r>
          </w:p>
        </w:tc>
        <w:tc>
          <w:tcPr>
            <w:tcW w:w="850" w:type="dxa"/>
            <w:tcBorders>
              <w:top w:val="nil"/>
              <w:left w:val="nil"/>
              <w:bottom w:val="single" w:sz="4" w:space="0" w:color="auto"/>
              <w:right w:val="single" w:sz="12" w:space="0" w:color="auto"/>
            </w:tcBorders>
            <w:shd w:val="clear" w:color="auto" w:fill="B6DDE8" w:themeFill="accent5" w:themeFillTint="66"/>
            <w:noWrap/>
            <w:vAlign w:val="center"/>
            <w:hideMark/>
          </w:tcPr>
          <w:p w:rsidR="008F2B55" w:rsidRPr="00110E14" w:rsidRDefault="00D3116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1116</w:t>
            </w:r>
          </w:p>
        </w:tc>
        <w:tc>
          <w:tcPr>
            <w:tcW w:w="850"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58"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6"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r>
      <w:tr w:rsidR="008F2B55" w:rsidTr="00110E14">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8F2B55" w:rsidRPr="00110E14" w:rsidRDefault="008F2B55">
            <w:pPr>
              <w:spacing w:line="276" w:lineRule="auto"/>
              <w:rPr>
                <w:rFonts w:asciiTheme="majorHAnsi" w:hAnsiTheme="majorHAnsi"/>
                <w:color w:val="000000"/>
                <w:lang w:eastAsia="en-US" w:bidi="en-US"/>
              </w:rPr>
            </w:pPr>
            <w:r w:rsidRPr="00110E14">
              <w:rPr>
                <w:rFonts w:asciiTheme="majorHAnsi" w:hAnsiTheme="majorHAnsi"/>
                <w:color w:val="000000"/>
                <w:sz w:val="22"/>
                <w:szCs w:val="22"/>
                <w:lang w:eastAsia="en-US" w:bidi="en-US"/>
              </w:rPr>
              <w:t>Počet zaměstnanců</w:t>
            </w:r>
          </w:p>
        </w:tc>
        <w:tc>
          <w:tcPr>
            <w:tcW w:w="851"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9"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903"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highlight w:val="cyan"/>
                <w:lang w:eastAsia="en-US" w:bidi="en-US"/>
              </w:rPr>
            </w:pPr>
          </w:p>
        </w:tc>
        <w:tc>
          <w:tcPr>
            <w:tcW w:w="903" w:type="dxa"/>
            <w:tcBorders>
              <w:top w:val="nil"/>
              <w:left w:val="single" w:sz="12" w:space="0" w:color="auto"/>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color w:val="000000"/>
                <w:lang w:eastAsia="en-US" w:bidi="en-US"/>
              </w:rPr>
            </w:pPr>
            <w:r w:rsidRPr="00110E14">
              <w:rPr>
                <w:rFonts w:asciiTheme="majorHAnsi" w:hAnsiTheme="majorHAnsi"/>
                <w:color w:val="000000"/>
                <w:sz w:val="22"/>
                <w:szCs w:val="22"/>
                <w:lang w:eastAsia="en-US" w:bidi="en-US"/>
              </w:rPr>
              <w:t>6</w:t>
            </w:r>
          </w:p>
        </w:tc>
        <w:tc>
          <w:tcPr>
            <w:tcW w:w="903" w:type="dxa"/>
            <w:tcBorders>
              <w:top w:val="nil"/>
              <w:left w:val="nil"/>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6</w:t>
            </w:r>
          </w:p>
        </w:tc>
        <w:tc>
          <w:tcPr>
            <w:tcW w:w="850" w:type="dxa"/>
            <w:tcBorders>
              <w:top w:val="nil"/>
              <w:left w:val="nil"/>
              <w:bottom w:val="single" w:sz="4" w:space="0" w:color="auto"/>
              <w:right w:val="single" w:sz="12" w:space="0" w:color="auto"/>
            </w:tcBorders>
            <w:shd w:val="clear" w:color="auto" w:fill="B6DDE8" w:themeFill="accent5" w:themeFillTint="66"/>
            <w:noWrap/>
            <w:vAlign w:val="center"/>
            <w:hideMark/>
          </w:tcPr>
          <w:p w:rsidR="008F2B55" w:rsidRPr="00110E14" w:rsidRDefault="00D3116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6</w:t>
            </w:r>
          </w:p>
        </w:tc>
        <w:tc>
          <w:tcPr>
            <w:tcW w:w="850"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58"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6"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r>
      <w:tr w:rsidR="008F2B55" w:rsidTr="00110E14">
        <w:trPr>
          <w:trHeight w:val="300"/>
          <w:jc w:val="center"/>
        </w:trPr>
        <w:tc>
          <w:tcPr>
            <w:tcW w:w="3037" w:type="dxa"/>
            <w:tcBorders>
              <w:top w:val="nil"/>
              <w:left w:val="single" w:sz="12" w:space="0" w:color="auto"/>
              <w:bottom w:val="single" w:sz="4" w:space="0" w:color="auto"/>
              <w:right w:val="single" w:sz="12" w:space="0" w:color="auto"/>
            </w:tcBorders>
            <w:noWrap/>
            <w:vAlign w:val="center"/>
          </w:tcPr>
          <w:p w:rsidR="008F2B55" w:rsidRPr="00110E14" w:rsidRDefault="008F2B55">
            <w:pPr>
              <w:spacing w:line="276" w:lineRule="auto"/>
              <w:rPr>
                <w:rFonts w:asciiTheme="majorHAnsi" w:hAnsiTheme="majorHAnsi"/>
                <w:color w:val="000000"/>
                <w:lang w:eastAsia="en-US" w:bidi="en-US"/>
              </w:rPr>
            </w:pPr>
          </w:p>
        </w:tc>
        <w:tc>
          <w:tcPr>
            <w:tcW w:w="851"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9"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903"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highlight w:val="cyan"/>
                <w:lang w:eastAsia="en-US" w:bidi="en-US"/>
              </w:rPr>
            </w:pPr>
          </w:p>
        </w:tc>
        <w:tc>
          <w:tcPr>
            <w:tcW w:w="903"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903"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850"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850"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58"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6"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r>
      <w:tr w:rsidR="008F2B55" w:rsidTr="00110E14">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8F2B55" w:rsidRPr="00110E14" w:rsidRDefault="008F2B55">
            <w:pPr>
              <w:spacing w:line="276" w:lineRule="auto"/>
              <w:rPr>
                <w:rFonts w:asciiTheme="majorHAnsi" w:hAnsiTheme="majorHAnsi"/>
                <w:b/>
                <w:bCs/>
                <w:color w:val="000000"/>
                <w:lang w:eastAsia="en-US" w:bidi="en-US"/>
              </w:rPr>
            </w:pPr>
            <w:r w:rsidRPr="00110E14">
              <w:rPr>
                <w:rFonts w:asciiTheme="majorHAnsi" w:hAnsiTheme="majorHAnsi"/>
                <w:b/>
                <w:bCs/>
                <w:color w:val="000000"/>
                <w:sz w:val="22"/>
                <w:szCs w:val="22"/>
                <w:lang w:eastAsia="en-US" w:bidi="en-US"/>
              </w:rPr>
              <w:t>Vedlejší doplňková činnost celkem</w:t>
            </w:r>
          </w:p>
        </w:tc>
        <w:tc>
          <w:tcPr>
            <w:tcW w:w="851" w:type="dxa"/>
            <w:tcBorders>
              <w:top w:val="nil"/>
              <w:left w:val="single" w:sz="12" w:space="0" w:color="auto"/>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0</w:t>
            </w:r>
          </w:p>
        </w:tc>
        <w:tc>
          <w:tcPr>
            <w:tcW w:w="779" w:type="dxa"/>
            <w:tcBorders>
              <w:top w:val="nil"/>
              <w:left w:val="nil"/>
              <w:bottom w:val="single" w:sz="4" w:space="0" w:color="auto"/>
              <w:right w:val="single" w:sz="4" w:space="0" w:color="auto"/>
            </w:tcBorders>
            <w:noWrap/>
            <w:vAlign w:val="center"/>
            <w:hideMark/>
          </w:tcPr>
          <w:p w:rsidR="008F2B55" w:rsidRPr="00110E14" w:rsidRDefault="008F2B55">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0</w:t>
            </w:r>
          </w:p>
        </w:tc>
        <w:tc>
          <w:tcPr>
            <w:tcW w:w="903" w:type="dxa"/>
            <w:tcBorders>
              <w:top w:val="nil"/>
              <w:left w:val="nil"/>
              <w:bottom w:val="single" w:sz="4" w:space="0" w:color="auto"/>
              <w:right w:val="single" w:sz="12" w:space="0" w:color="auto"/>
            </w:tcBorders>
            <w:shd w:val="clear" w:color="auto" w:fill="B6DDE8" w:themeFill="accent5" w:themeFillTint="66"/>
            <w:noWrap/>
            <w:vAlign w:val="center"/>
            <w:hideMark/>
          </w:tcPr>
          <w:p w:rsidR="008F2B55" w:rsidRPr="00110E14" w:rsidRDefault="00292D33" w:rsidP="00292D33">
            <w:pPr>
              <w:spacing w:line="276" w:lineRule="auto"/>
              <w:jc w:val="center"/>
              <w:rPr>
                <w:rFonts w:asciiTheme="minorHAnsi" w:eastAsiaTheme="minorHAnsi" w:hAnsiTheme="minorHAnsi"/>
                <w:lang w:eastAsia="en-US" w:bidi="en-US"/>
              </w:rPr>
            </w:pPr>
            <w:r w:rsidRPr="00110E14">
              <w:rPr>
                <w:rFonts w:asciiTheme="minorHAnsi" w:eastAsiaTheme="minorHAnsi" w:hAnsiTheme="minorHAnsi"/>
                <w:lang w:eastAsia="en-US" w:bidi="en-US"/>
              </w:rPr>
              <w:t>0</w:t>
            </w:r>
          </w:p>
        </w:tc>
        <w:tc>
          <w:tcPr>
            <w:tcW w:w="903" w:type="dxa"/>
            <w:tcBorders>
              <w:top w:val="nil"/>
              <w:left w:val="single" w:sz="12" w:space="0" w:color="auto"/>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0</w:t>
            </w:r>
          </w:p>
        </w:tc>
        <w:tc>
          <w:tcPr>
            <w:tcW w:w="903" w:type="dxa"/>
            <w:tcBorders>
              <w:top w:val="nil"/>
              <w:left w:val="nil"/>
              <w:bottom w:val="single" w:sz="4" w:space="0" w:color="auto"/>
              <w:right w:val="single" w:sz="4" w:space="0" w:color="auto"/>
            </w:tcBorders>
            <w:noWrap/>
            <w:vAlign w:val="center"/>
            <w:hideMark/>
          </w:tcPr>
          <w:p w:rsidR="008F2B55" w:rsidRPr="00110E14" w:rsidRDefault="008F2B55">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0</w:t>
            </w:r>
          </w:p>
        </w:tc>
        <w:tc>
          <w:tcPr>
            <w:tcW w:w="850" w:type="dxa"/>
            <w:tcBorders>
              <w:top w:val="nil"/>
              <w:left w:val="nil"/>
              <w:bottom w:val="single" w:sz="4" w:space="0" w:color="auto"/>
              <w:right w:val="single" w:sz="12" w:space="0" w:color="auto"/>
            </w:tcBorders>
            <w:shd w:val="clear" w:color="auto" w:fill="B6DDE8" w:themeFill="accent5" w:themeFillTint="66"/>
            <w:noWrap/>
            <w:vAlign w:val="center"/>
            <w:hideMark/>
          </w:tcPr>
          <w:p w:rsidR="008F2B55" w:rsidRPr="00110E14" w:rsidRDefault="008F2B55">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0</w:t>
            </w:r>
          </w:p>
        </w:tc>
        <w:tc>
          <w:tcPr>
            <w:tcW w:w="850" w:type="dxa"/>
            <w:tcBorders>
              <w:top w:val="nil"/>
              <w:left w:val="single" w:sz="12" w:space="0" w:color="auto"/>
              <w:bottom w:val="single" w:sz="4" w:space="0" w:color="auto"/>
              <w:right w:val="single" w:sz="4" w:space="0" w:color="auto"/>
            </w:tcBorders>
            <w:noWrap/>
            <w:vAlign w:val="center"/>
            <w:hideMark/>
          </w:tcPr>
          <w:p w:rsidR="008F2B55" w:rsidRPr="00110E14" w:rsidRDefault="005F7130" w:rsidP="005F7130">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sz w:val="22"/>
                <w:szCs w:val="22"/>
                <w:lang w:eastAsia="en-US" w:bidi="en-US"/>
              </w:rPr>
              <w:t>0</w:t>
            </w:r>
          </w:p>
        </w:tc>
        <w:tc>
          <w:tcPr>
            <w:tcW w:w="758" w:type="dxa"/>
            <w:tcBorders>
              <w:top w:val="nil"/>
              <w:left w:val="nil"/>
              <w:bottom w:val="single" w:sz="4" w:space="0" w:color="auto"/>
              <w:right w:val="single" w:sz="4" w:space="0" w:color="auto"/>
            </w:tcBorders>
            <w:noWrap/>
            <w:vAlign w:val="center"/>
            <w:hideMark/>
          </w:tcPr>
          <w:p w:rsidR="008F2B55" w:rsidRPr="00110E14" w:rsidRDefault="008F2B55">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0</w:t>
            </w:r>
          </w:p>
        </w:tc>
        <w:tc>
          <w:tcPr>
            <w:tcW w:w="776" w:type="dxa"/>
            <w:tcBorders>
              <w:top w:val="nil"/>
              <w:left w:val="nil"/>
              <w:bottom w:val="single" w:sz="4" w:space="0" w:color="auto"/>
              <w:right w:val="single" w:sz="12" w:space="0" w:color="auto"/>
            </w:tcBorders>
            <w:shd w:val="clear" w:color="auto" w:fill="B6DDE8" w:themeFill="accent5" w:themeFillTint="66"/>
            <w:noWrap/>
            <w:vAlign w:val="center"/>
            <w:hideMark/>
          </w:tcPr>
          <w:p w:rsidR="008F2B55" w:rsidRPr="00110E14" w:rsidRDefault="008F2B55">
            <w:pPr>
              <w:spacing w:line="276" w:lineRule="auto"/>
              <w:jc w:val="center"/>
              <w:rPr>
                <w:rFonts w:asciiTheme="majorHAnsi" w:hAnsiTheme="majorHAnsi"/>
                <w:b/>
                <w:bCs/>
                <w:color w:val="000000"/>
                <w:lang w:eastAsia="en-US" w:bidi="en-US"/>
              </w:rPr>
            </w:pPr>
            <w:r w:rsidRPr="00110E14">
              <w:rPr>
                <w:rFonts w:asciiTheme="majorHAnsi" w:hAnsiTheme="majorHAnsi"/>
                <w:b/>
                <w:bCs/>
                <w:color w:val="000000"/>
                <w:lang w:eastAsia="en-US" w:bidi="en-US"/>
              </w:rPr>
              <w:t>0</w:t>
            </w:r>
          </w:p>
        </w:tc>
      </w:tr>
      <w:tr w:rsidR="008F2B55" w:rsidTr="00110E14">
        <w:trPr>
          <w:trHeight w:val="300"/>
          <w:jc w:val="center"/>
        </w:trPr>
        <w:tc>
          <w:tcPr>
            <w:tcW w:w="3037" w:type="dxa"/>
            <w:tcBorders>
              <w:top w:val="nil"/>
              <w:left w:val="single" w:sz="12" w:space="0" w:color="auto"/>
              <w:bottom w:val="single" w:sz="4" w:space="0" w:color="auto"/>
              <w:right w:val="single" w:sz="12" w:space="0" w:color="auto"/>
            </w:tcBorders>
            <w:noWrap/>
            <w:vAlign w:val="center"/>
            <w:hideMark/>
          </w:tcPr>
          <w:p w:rsidR="008F2B55" w:rsidRPr="00110E14" w:rsidRDefault="008F2B55">
            <w:pPr>
              <w:spacing w:line="276" w:lineRule="auto"/>
              <w:rPr>
                <w:rFonts w:asciiTheme="majorHAnsi" w:hAnsiTheme="majorHAnsi"/>
                <w:i/>
                <w:iCs/>
                <w:color w:val="000000"/>
                <w:sz w:val="18"/>
                <w:szCs w:val="18"/>
                <w:lang w:eastAsia="en-US" w:bidi="en-US"/>
              </w:rPr>
            </w:pPr>
            <w:r w:rsidRPr="00110E14">
              <w:rPr>
                <w:rFonts w:asciiTheme="majorHAnsi" w:hAnsiTheme="majorHAnsi"/>
                <w:i/>
                <w:iCs/>
                <w:color w:val="000000"/>
                <w:sz w:val="18"/>
                <w:szCs w:val="18"/>
                <w:lang w:eastAsia="en-US" w:bidi="en-US"/>
              </w:rPr>
              <w:t>z toho náklady na platy</w:t>
            </w:r>
          </w:p>
        </w:tc>
        <w:tc>
          <w:tcPr>
            <w:tcW w:w="851"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9"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903"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highlight w:val="cyan"/>
                <w:lang w:eastAsia="en-US" w:bidi="en-US"/>
              </w:rPr>
            </w:pPr>
          </w:p>
        </w:tc>
        <w:tc>
          <w:tcPr>
            <w:tcW w:w="903" w:type="dxa"/>
            <w:tcBorders>
              <w:top w:val="nil"/>
              <w:left w:val="single" w:sz="12" w:space="0" w:color="auto"/>
              <w:bottom w:val="single" w:sz="4"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0</w:t>
            </w:r>
          </w:p>
        </w:tc>
        <w:tc>
          <w:tcPr>
            <w:tcW w:w="903" w:type="dxa"/>
            <w:tcBorders>
              <w:top w:val="nil"/>
              <w:left w:val="nil"/>
              <w:bottom w:val="single" w:sz="4" w:space="0" w:color="auto"/>
              <w:right w:val="single" w:sz="4" w:space="0" w:color="auto"/>
            </w:tcBorders>
            <w:noWrap/>
            <w:vAlign w:val="center"/>
            <w:hideMark/>
          </w:tcPr>
          <w:p w:rsidR="008F2B55" w:rsidRPr="00110E14" w:rsidRDefault="008F2B55">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0</w:t>
            </w:r>
          </w:p>
        </w:tc>
        <w:tc>
          <w:tcPr>
            <w:tcW w:w="850" w:type="dxa"/>
            <w:tcBorders>
              <w:top w:val="nil"/>
              <w:left w:val="nil"/>
              <w:bottom w:val="single" w:sz="4" w:space="0" w:color="auto"/>
              <w:right w:val="single" w:sz="12" w:space="0" w:color="auto"/>
            </w:tcBorders>
            <w:shd w:val="clear" w:color="auto" w:fill="B6DDE8" w:themeFill="accent5" w:themeFillTint="66"/>
            <w:noWrap/>
            <w:vAlign w:val="center"/>
            <w:hideMark/>
          </w:tcPr>
          <w:p w:rsidR="008F2B55" w:rsidRPr="00110E14" w:rsidRDefault="008F2B55">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0</w:t>
            </w:r>
          </w:p>
        </w:tc>
        <w:tc>
          <w:tcPr>
            <w:tcW w:w="850" w:type="dxa"/>
            <w:tcBorders>
              <w:top w:val="nil"/>
              <w:left w:val="single" w:sz="12" w:space="0" w:color="auto"/>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58" w:type="dxa"/>
            <w:tcBorders>
              <w:top w:val="nil"/>
              <w:left w:val="nil"/>
              <w:bottom w:val="single" w:sz="4"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6" w:type="dxa"/>
            <w:tcBorders>
              <w:top w:val="nil"/>
              <w:left w:val="nil"/>
              <w:bottom w:val="single" w:sz="4"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r>
      <w:tr w:rsidR="008F2B55" w:rsidTr="00110E14">
        <w:trPr>
          <w:trHeight w:val="315"/>
          <w:jc w:val="center"/>
        </w:trPr>
        <w:tc>
          <w:tcPr>
            <w:tcW w:w="3037" w:type="dxa"/>
            <w:tcBorders>
              <w:top w:val="nil"/>
              <w:left w:val="single" w:sz="12" w:space="0" w:color="auto"/>
              <w:bottom w:val="single" w:sz="12" w:space="0" w:color="auto"/>
              <w:right w:val="single" w:sz="12" w:space="0" w:color="auto"/>
            </w:tcBorders>
            <w:noWrap/>
            <w:vAlign w:val="center"/>
            <w:hideMark/>
          </w:tcPr>
          <w:p w:rsidR="008F2B55" w:rsidRPr="00110E14" w:rsidRDefault="008F2B55">
            <w:pPr>
              <w:spacing w:line="276" w:lineRule="auto"/>
              <w:rPr>
                <w:rFonts w:asciiTheme="majorHAnsi" w:hAnsiTheme="majorHAnsi"/>
                <w:color w:val="000000"/>
                <w:lang w:eastAsia="en-US" w:bidi="en-US"/>
              </w:rPr>
            </w:pPr>
            <w:r w:rsidRPr="00110E14">
              <w:rPr>
                <w:rFonts w:asciiTheme="majorHAnsi" w:hAnsiTheme="majorHAnsi"/>
                <w:color w:val="000000"/>
                <w:sz w:val="22"/>
                <w:szCs w:val="22"/>
                <w:lang w:eastAsia="en-US" w:bidi="en-US"/>
              </w:rPr>
              <w:t>Počet zaměstnanců</w:t>
            </w:r>
          </w:p>
        </w:tc>
        <w:tc>
          <w:tcPr>
            <w:tcW w:w="851" w:type="dxa"/>
            <w:tcBorders>
              <w:top w:val="nil"/>
              <w:left w:val="single" w:sz="12" w:space="0" w:color="auto"/>
              <w:bottom w:val="single" w:sz="12"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9" w:type="dxa"/>
            <w:tcBorders>
              <w:top w:val="nil"/>
              <w:left w:val="nil"/>
              <w:bottom w:val="single" w:sz="12"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903" w:type="dxa"/>
            <w:tcBorders>
              <w:top w:val="nil"/>
              <w:left w:val="nil"/>
              <w:bottom w:val="single" w:sz="12"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highlight w:val="cyan"/>
                <w:lang w:eastAsia="en-US" w:bidi="en-US"/>
              </w:rPr>
            </w:pPr>
          </w:p>
        </w:tc>
        <w:tc>
          <w:tcPr>
            <w:tcW w:w="903" w:type="dxa"/>
            <w:tcBorders>
              <w:top w:val="nil"/>
              <w:left w:val="single" w:sz="12" w:space="0" w:color="auto"/>
              <w:bottom w:val="single" w:sz="12" w:space="0" w:color="auto"/>
              <w:right w:val="single" w:sz="4" w:space="0" w:color="auto"/>
            </w:tcBorders>
            <w:noWrap/>
            <w:vAlign w:val="center"/>
            <w:hideMark/>
          </w:tcPr>
          <w:p w:rsidR="008F2B55" w:rsidRPr="00110E14" w:rsidRDefault="007D532D">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0</w:t>
            </w:r>
          </w:p>
        </w:tc>
        <w:tc>
          <w:tcPr>
            <w:tcW w:w="903" w:type="dxa"/>
            <w:tcBorders>
              <w:top w:val="nil"/>
              <w:left w:val="nil"/>
              <w:bottom w:val="single" w:sz="12" w:space="0" w:color="auto"/>
              <w:right w:val="single" w:sz="4" w:space="0" w:color="auto"/>
            </w:tcBorders>
            <w:noWrap/>
            <w:vAlign w:val="center"/>
            <w:hideMark/>
          </w:tcPr>
          <w:p w:rsidR="008F2B55" w:rsidRPr="00110E14" w:rsidRDefault="008F2B55">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0</w:t>
            </w:r>
          </w:p>
        </w:tc>
        <w:tc>
          <w:tcPr>
            <w:tcW w:w="850" w:type="dxa"/>
            <w:tcBorders>
              <w:top w:val="nil"/>
              <w:left w:val="nil"/>
              <w:bottom w:val="single" w:sz="12" w:space="0" w:color="auto"/>
              <w:right w:val="single" w:sz="12" w:space="0" w:color="auto"/>
            </w:tcBorders>
            <w:shd w:val="clear" w:color="auto" w:fill="B6DDE8" w:themeFill="accent5" w:themeFillTint="66"/>
            <w:noWrap/>
            <w:vAlign w:val="center"/>
            <w:hideMark/>
          </w:tcPr>
          <w:p w:rsidR="008F2B55" w:rsidRPr="00110E14" w:rsidRDefault="008F2B55">
            <w:pPr>
              <w:spacing w:line="276" w:lineRule="auto"/>
              <w:jc w:val="center"/>
              <w:rPr>
                <w:rFonts w:asciiTheme="majorHAnsi" w:hAnsiTheme="majorHAnsi"/>
                <w:color w:val="000000"/>
                <w:lang w:eastAsia="en-US" w:bidi="en-US"/>
              </w:rPr>
            </w:pPr>
            <w:r w:rsidRPr="00110E14">
              <w:rPr>
                <w:rFonts w:asciiTheme="majorHAnsi" w:hAnsiTheme="majorHAnsi"/>
                <w:color w:val="000000"/>
                <w:lang w:eastAsia="en-US" w:bidi="en-US"/>
              </w:rPr>
              <w:t>0</w:t>
            </w:r>
          </w:p>
        </w:tc>
        <w:tc>
          <w:tcPr>
            <w:tcW w:w="850" w:type="dxa"/>
            <w:tcBorders>
              <w:top w:val="nil"/>
              <w:left w:val="single" w:sz="12" w:space="0" w:color="auto"/>
              <w:bottom w:val="single" w:sz="12"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58" w:type="dxa"/>
            <w:tcBorders>
              <w:top w:val="nil"/>
              <w:left w:val="nil"/>
              <w:bottom w:val="single" w:sz="12" w:space="0" w:color="auto"/>
              <w:right w:val="single" w:sz="4" w:space="0" w:color="auto"/>
            </w:tcBorders>
            <w:noWrap/>
            <w:vAlign w:val="center"/>
          </w:tcPr>
          <w:p w:rsidR="008F2B55" w:rsidRPr="00110E14" w:rsidRDefault="008F2B55">
            <w:pPr>
              <w:spacing w:line="276" w:lineRule="auto"/>
              <w:jc w:val="center"/>
              <w:rPr>
                <w:rFonts w:asciiTheme="majorHAnsi" w:hAnsiTheme="majorHAnsi"/>
                <w:color w:val="000000"/>
                <w:lang w:eastAsia="en-US" w:bidi="en-US"/>
              </w:rPr>
            </w:pPr>
          </w:p>
        </w:tc>
        <w:tc>
          <w:tcPr>
            <w:tcW w:w="776" w:type="dxa"/>
            <w:tcBorders>
              <w:top w:val="nil"/>
              <w:left w:val="nil"/>
              <w:bottom w:val="single" w:sz="12" w:space="0" w:color="auto"/>
              <w:right w:val="single" w:sz="12" w:space="0" w:color="auto"/>
            </w:tcBorders>
            <w:shd w:val="clear" w:color="auto" w:fill="B6DDE8" w:themeFill="accent5" w:themeFillTint="66"/>
            <w:noWrap/>
            <w:vAlign w:val="center"/>
          </w:tcPr>
          <w:p w:rsidR="008F2B55" w:rsidRPr="00110E14" w:rsidRDefault="008F2B55">
            <w:pPr>
              <w:spacing w:line="276" w:lineRule="auto"/>
              <w:jc w:val="center"/>
              <w:rPr>
                <w:rFonts w:asciiTheme="majorHAnsi" w:hAnsiTheme="majorHAnsi"/>
                <w:color w:val="000000"/>
                <w:lang w:eastAsia="en-US" w:bidi="en-US"/>
              </w:rPr>
            </w:pPr>
          </w:p>
        </w:tc>
      </w:tr>
    </w:tbl>
    <w:p w:rsidR="008F2B55" w:rsidRDefault="008F2B55" w:rsidP="008F2B55">
      <w:pPr>
        <w:spacing w:line="360" w:lineRule="auto"/>
        <w:jc w:val="both"/>
        <w:rPr>
          <w:rFonts w:asciiTheme="majorHAnsi" w:hAnsiTheme="majorHAnsi"/>
          <w:sz w:val="22"/>
          <w:szCs w:val="22"/>
        </w:rPr>
      </w:pPr>
    </w:p>
    <w:p w:rsidR="008F2B55" w:rsidRDefault="008F2B55" w:rsidP="008F2B55">
      <w:pPr>
        <w:spacing w:line="360" w:lineRule="auto"/>
        <w:jc w:val="both"/>
        <w:rPr>
          <w:rFonts w:asciiTheme="majorHAnsi" w:hAnsiTheme="majorHAnsi"/>
          <w:color w:val="000000"/>
          <w:sz w:val="22"/>
          <w:szCs w:val="22"/>
        </w:rPr>
      </w:pPr>
    </w:p>
    <w:p w:rsidR="008F2B55" w:rsidRDefault="008F2B55" w:rsidP="008F2B55">
      <w:pPr>
        <w:jc w:val="both"/>
        <w:rPr>
          <w:rFonts w:asciiTheme="majorHAnsi" w:hAnsiTheme="majorHAnsi"/>
          <w:color w:val="000000"/>
          <w:sz w:val="22"/>
          <w:szCs w:val="22"/>
        </w:rPr>
      </w:pPr>
      <w:r>
        <w:rPr>
          <w:rFonts w:asciiTheme="majorHAnsi" w:hAnsiTheme="majorHAnsi"/>
          <w:color w:val="000000"/>
          <w:sz w:val="22"/>
          <w:szCs w:val="22"/>
        </w:rPr>
        <w:t>*) Příjmy jsou uvedeny bez nájemného obyvatel penzionu (viz bod 3.1.2 zprávy)</w:t>
      </w:r>
    </w:p>
    <w:p w:rsidR="008F2B55" w:rsidRDefault="008F2B55" w:rsidP="008F2B55">
      <w:pPr>
        <w:jc w:val="both"/>
        <w:rPr>
          <w:rFonts w:asciiTheme="majorHAnsi" w:hAnsiTheme="majorHAnsi"/>
          <w:color w:val="000000"/>
          <w:sz w:val="22"/>
          <w:szCs w:val="22"/>
        </w:rPr>
      </w:pPr>
    </w:p>
    <w:p w:rsidR="008F2B55" w:rsidRDefault="008F2B55" w:rsidP="008F2B55">
      <w:pPr>
        <w:jc w:val="both"/>
        <w:rPr>
          <w:rFonts w:asciiTheme="majorHAnsi" w:hAnsiTheme="majorHAnsi"/>
          <w:color w:val="000000"/>
          <w:sz w:val="22"/>
          <w:szCs w:val="22"/>
        </w:rPr>
      </w:pPr>
    </w:p>
    <w:p w:rsidR="008F2B55" w:rsidRDefault="008F2B55" w:rsidP="008F2B55">
      <w:pPr>
        <w:jc w:val="both"/>
      </w:pPr>
    </w:p>
    <w:p w:rsidR="008F2B55" w:rsidRDefault="008F2B55" w:rsidP="008F2B55"/>
    <w:p w:rsidR="008F2B55" w:rsidRDefault="008F2B55" w:rsidP="008F2B55"/>
    <w:sectPr w:rsidR="008F2B55" w:rsidSect="006F6F9D">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3A0" w:rsidRDefault="007713A0" w:rsidP="00481AAE">
      <w:r>
        <w:separator/>
      </w:r>
    </w:p>
  </w:endnote>
  <w:endnote w:type="continuationSeparator" w:id="0">
    <w:p w:rsidR="007713A0" w:rsidRDefault="007713A0" w:rsidP="0048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211673"/>
      <w:docPartObj>
        <w:docPartGallery w:val="Page Numbers (Bottom of Page)"/>
        <w:docPartUnique/>
      </w:docPartObj>
    </w:sdtPr>
    <w:sdtEndPr/>
    <w:sdtContent>
      <w:p w:rsidR="000F5974" w:rsidRDefault="007713A0">
        <w:pPr>
          <w:pStyle w:val="Zpat"/>
          <w:jc w:val="right"/>
        </w:pPr>
        <w:r>
          <w:fldChar w:fldCharType="begin"/>
        </w:r>
        <w:r>
          <w:instrText xml:space="preserve"> PAGE   \* MERGEFORMAT </w:instrText>
        </w:r>
        <w:r>
          <w:fldChar w:fldCharType="separate"/>
        </w:r>
        <w:r w:rsidR="008A14B6">
          <w:rPr>
            <w:noProof/>
          </w:rPr>
          <w:t>17</w:t>
        </w:r>
        <w:r>
          <w:rPr>
            <w:noProof/>
          </w:rPr>
          <w:fldChar w:fldCharType="end"/>
        </w:r>
      </w:p>
    </w:sdtContent>
  </w:sdt>
  <w:p w:rsidR="000F5974" w:rsidRDefault="000F5974" w:rsidP="006F6F9D">
    <w:pPr>
      <w:pStyle w:val="Zpat"/>
      <w:tabs>
        <w:tab w:val="clear" w:pos="4536"/>
        <w:tab w:val="clear" w:pos="9072"/>
        <w:tab w:val="left" w:pos="613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3A0" w:rsidRDefault="007713A0" w:rsidP="00481AAE">
      <w:r>
        <w:separator/>
      </w:r>
    </w:p>
  </w:footnote>
  <w:footnote w:type="continuationSeparator" w:id="0">
    <w:p w:rsidR="007713A0" w:rsidRDefault="007713A0" w:rsidP="00481A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006A0"/>
    <w:multiLevelType w:val="multilevel"/>
    <w:tmpl w:val="851E4D10"/>
    <w:lvl w:ilvl="0">
      <w:start w:val="3"/>
      <w:numFmt w:val="decimal"/>
      <w:lvlText w:val="%1"/>
      <w:lvlJc w:val="left"/>
      <w:pPr>
        <w:tabs>
          <w:tab w:val="num" w:pos="540"/>
        </w:tabs>
        <w:ind w:left="540" w:hanging="540"/>
      </w:pPr>
      <w:rPr>
        <w:strike w:val="0"/>
        <w:dstrike w:val="0"/>
        <w:color w:val="auto"/>
        <w:u w:val="none"/>
        <w:effect w:val="none"/>
      </w:rPr>
    </w:lvl>
    <w:lvl w:ilvl="1">
      <w:start w:val="1"/>
      <w:numFmt w:val="decimal"/>
      <w:lvlText w:val="%1.%2"/>
      <w:lvlJc w:val="left"/>
      <w:pPr>
        <w:tabs>
          <w:tab w:val="num" w:pos="540"/>
        </w:tabs>
        <w:ind w:left="540" w:hanging="540"/>
      </w:pPr>
      <w:rPr>
        <w:strike w:val="0"/>
        <w:dstrike w:val="0"/>
        <w:color w:val="auto"/>
        <w:u w:val="none"/>
        <w:effect w:val="none"/>
      </w:rPr>
    </w:lvl>
    <w:lvl w:ilvl="2">
      <w:start w:val="1"/>
      <w:numFmt w:val="decimal"/>
      <w:lvlText w:val="%1.%2.%3"/>
      <w:lvlJc w:val="left"/>
      <w:pPr>
        <w:tabs>
          <w:tab w:val="num" w:pos="720"/>
        </w:tabs>
        <w:ind w:left="720" w:hanging="720"/>
      </w:pPr>
      <w:rPr>
        <w:b/>
        <w:i/>
        <w:strike w:val="0"/>
        <w:dstrike w:val="0"/>
        <w:color w:val="auto"/>
        <w:u w:val="none"/>
        <w:effect w:val="none"/>
      </w:rPr>
    </w:lvl>
    <w:lvl w:ilvl="3">
      <w:start w:val="1"/>
      <w:numFmt w:val="decimal"/>
      <w:lvlText w:val="%1.%2.%3.%4"/>
      <w:lvlJc w:val="left"/>
      <w:pPr>
        <w:tabs>
          <w:tab w:val="num" w:pos="720"/>
        </w:tabs>
        <w:ind w:left="720" w:hanging="720"/>
      </w:pPr>
      <w:rPr>
        <w:strike w:val="0"/>
        <w:dstrike w:val="0"/>
        <w:color w:val="auto"/>
        <w:u w:val="none"/>
        <w:effect w:val="none"/>
      </w:rPr>
    </w:lvl>
    <w:lvl w:ilvl="4">
      <w:start w:val="1"/>
      <w:numFmt w:val="decimal"/>
      <w:lvlText w:val="%1.%2.%3.%4.%5"/>
      <w:lvlJc w:val="left"/>
      <w:pPr>
        <w:tabs>
          <w:tab w:val="num" w:pos="1080"/>
        </w:tabs>
        <w:ind w:left="1080" w:hanging="1080"/>
      </w:pPr>
      <w:rPr>
        <w:strike w:val="0"/>
        <w:dstrike w:val="0"/>
        <w:color w:val="auto"/>
        <w:u w:val="none"/>
        <w:effect w:val="none"/>
      </w:rPr>
    </w:lvl>
    <w:lvl w:ilvl="5">
      <w:start w:val="1"/>
      <w:numFmt w:val="decimal"/>
      <w:lvlText w:val="%1.%2.%3.%4.%5.%6"/>
      <w:lvlJc w:val="left"/>
      <w:pPr>
        <w:tabs>
          <w:tab w:val="num" w:pos="1080"/>
        </w:tabs>
        <w:ind w:left="1080" w:hanging="1080"/>
      </w:pPr>
      <w:rPr>
        <w:strike w:val="0"/>
        <w:dstrike w:val="0"/>
        <w:color w:val="auto"/>
        <w:u w:val="none"/>
        <w:effect w:val="none"/>
      </w:rPr>
    </w:lvl>
    <w:lvl w:ilvl="6">
      <w:start w:val="1"/>
      <w:numFmt w:val="decimal"/>
      <w:lvlText w:val="%1.%2.%3.%4.%5.%6.%7"/>
      <w:lvlJc w:val="left"/>
      <w:pPr>
        <w:tabs>
          <w:tab w:val="num" w:pos="1440"/>
        </w:tabs>
        <w:ind w:left="1440" w:hanging="1440"/>
      </w:pPr>
      <w:rPr>
        <w:strike w:val="0"/>
        <w:dstrike w:val="0"/>
        <w:color w:val="auto"/>
        <w:u w:val="none"/>
        <w:effect w:val="none"/>
      </w:rPr>
    </w:lvl>
    <w:lvl w:ilvl="7">
      <w:start w:val="1"/>
      <w:numFmt w:val="decimal"/>
      <w:lvlText w:val="%1.%2.%3.%4.%5.%6.%7.%8"/>
      <w:lvlJc w:val="left"/>
      <w:pPr>
        <w:tabs>
          <w:tab w:val="num" w:pos="1440"/>
        </w:tabs>
        <w:ind w:left="1440" w:hanging="1440"/>
      </w:pPr>
      <w:rPr>
        <w:strike w:val="0"/>
        <w:dstrike w:val="0"/>
        <w:color w:val="auto"/>
        <w:u w:val="none"/>
        <w:effect w:val="none"/>
      </w:rPr>
    </w:lvl>
    <w:lvl w:ilvl="8">
      <w:start w:val="1"/>
      <w:numFmt w:val="decimal"/>
      <w:lvlText w:val="%1.%2.%3.%4.%5.%6.%7.%8.%9"/>
      <w:lvlJc w:val="left"/>
      <w:pPr>
        <w:tabs>
          <w:tab w:val="num" w:pos="1440"/>
        </w:tabs>
        <w:ind w:left="1440" w:hanging="1440"/>
      </w:pPr>
      <w:rPr>
        <w:strike w:val="0"/>
        <w:dstrike w:val="0"/>
        <w:color w:val="auto"/>
        <w:u w:val="none"/>
        <w:effect w:val="none"/>
      </w:rPr>
    </w:lvl>
  </w:abstractNum>
  <w:abstractNum w:abstractNumId="1">
    <w:nsid w:val="0D3D09CE"/>
    <w:multiLevelType w:val="hybridMultilevel"/>
    <w:tmpl w:val="6E28603E"/>
    <w:lvl w:ilvl="0" w:tplc="04050001">
      <w:start w:val="1"/>
      <w:numFmt w:val="bullet"/>
      <w:lvlText w:val=""/>
      <w:lvlJc w:val="left"/>
      <w:pPr>
        <w:ind w:left="11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0FC53B5E"/>
    <w:multiLevelType w:val="hybridMultilevel"/>
    <w:tmpl w:val="78AE2D8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3A855129"/>
    <w:multiLevelType w:val="hybridMultilevel"/>
    <w:tmpl w:val="9E8281A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4">
    <w:nsid w:val="3BC00241"/>
    <w:multiLevelType w:val="hybridMultilevel"/>
    <w:tmpl w:val="3ED84FE4"/>
    <w:lvl w:ilvl="0" w:tplc="04050001">
      <w:start w:val="1"/>
      <w:numFmt w:val="bullet"/>
      <w:lvlText w:val=""/>
      <w:lvlJc w:val="left"/>
      <w:pPr>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3F2E7EE6"/>
    <w:multiLevelType w:val="hybridMultilevel"/>
    <w:tmpl w:val="3496D2F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433F0C70"/>
    <w:multiLevelType w:val="hybridMultilevel"/>
    <w:tmpl w:val="BDC0209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53302A80"/>
    <w:multiLevelType w:val="hybridMultilevel"/>
    <w:tmpl w:val="5F3C09FE"/>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630F14C4"/>
    <w:multiLevelType w:val="hybridMultilevel"/>
    <w:tmpl w:val="9462217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6AA5516"/>
    <w:multiLevelType w:val="hybridMultilevel"/>
    <w:tmpl w:val="0F42B71E"/>
    <w:lvl w:ilvl="0" w:tplc="04050001">
      <w:start w:val="1"/>
      <w:numFmt w:val="bullet"/>
      <w:lvlText w:val=""/>
      <w:lvlJc w:val="left"/>
      <w:pPr>
        <w:tabs>
          <w:tab w:val="num" w:pos="900"/>
        </w:tabs>
        <w:ind w:left="90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76282296"/>
    <w:multiLevelType w:val="hybridMultilevel"/>
    <w:tmpl w:val="3440CB72"/>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B55"/>
    <w:rsid w:val="00005F80"/>
    <w:rsid w:val="000367DA"/>
    <w:rsid w:val="00072B23"/>
    <w:rsid w:val="00077F39"/>
    <w:rsid w:val="000F5974"/>
    <w:rsid w:val="00110E14"/>
    <w:rsid w:val="00115E59"/>
    <w:rsid w:val="00122E9E"/>
    <w:rsid w:val="0017208C"/>
    <w:rsid w:val="001B0A82"/>
    <w:rsid w:val="00202EFC"/>
    <w:rsid w:val="00215412"/>
    <w:rsid w:val="00244A31"/>
    <w:rsid w:val="00292D33"/>
    <w:rsid w:val="002A1B33"/>
    <w:rsid w:val="002D2A73"/>
    <w:rsid w:val="00380A58"/>
    <w:rsid w:val="003912CA"/>
    <w:rsid w:val="0040449C"/>
    <w:rsid w:val="00407E93"/>
    <w:rsid w:val="00472804"/>
    <w:rsid w:val="00474C41"/>
    <w:rsid w:val="00481AAE"/>
    <w:rsid w:val="00487BDD"/>
    <w:rsid w:val="004A6BD0"/>
    <w:rsid w:val="00574621"/>
    <w:rsid w:val="00575783"/>
    <w:rsid w:val="005828AA"/>
    <w:rsid w:val="005C435B"/>
    <w:rsid w:val="005F55B8"/>
    <w:rsid w:val="005F7130"/>
    <w:rsid w:val="006067D7"/>
    <w:rsid w:val="00623AA1"/>
    <w:rsid w:val="00631730"/>
    <w:rsid w:val="00632382"/>
    <w:rsid w:val="00647E82"/>
    <w:rsid w:val="006703A4"/>
    <w:rsid w:val="006811A4"/>
    <w:rsid w:val="006824F0"/>
    <w:rsid w:val="006D5347"/>
    <w:rsid w:val="006E2B4E"/>
    <w:rsid w:val="006E6675"/>
    <w:rsid w:val="006F6F9D"/>
    <w:rsid w:val="0073067F"/>
    <w:rsid w:val="00751250"/>
    <w:rsid w:val="007713A0"/>
    <w:rsid w:val="00781BC4"/>
    <w:rsid w:val="007D532D"/>
    <w:rsid w:val="007D5D2B"/>
    <w:rsid w:val="007F729D"/>
    <w:rsid w:val="00821069"/>
    <w:rsid w:val="00870436"/>
    <w:rsid w:val="008A14B6"/>
    <w:rsid w:val="008D4F4C"/>
    <w:rsid w:val="008F2B55"/>
    <w:rsid w:val="00905AE2"/>
    <w:rsid w:val="0098459C"/>
    <w:rsid w:val="009F2C65"/>
    <w:rsid w:val="00A131C6"/>
    <w:rsid w:val="00A14161"/>
    <w:rsid w:val="00A526F9"/>
    <w:rsid w:val="00A665C3"/>
    <w:rsid w:val="00AD156C"/>
    <w:rsid w:val="00B336AF"/>
    <w:rsid w:val="00B55B11"/>
    <w:rsid w:val="00B5703B"/>
    <w:rsid w:val="00BA4E40"/>
    <w:rsid w:val="00C21671"/>
    <w:rsid w:val="00CD5E70"/>
    <w:rsid w:val="00D06C7D"/>
    <w:rsid w:val="00D3043E"/>
    <w:rsid w:val="00D3116D"/>
    <w:rsid w:val="00D331FE"/>
    <w:rsid w:val="00E25E0F"/>
    <w:rsid w:val="00E34345"/>
    <w:rsid w:val="00E63BAE"/>
    <w:rsid w:val="00E71BC5"/>
    <w:rsid w:val="00ED7987"/>
    <w:rsid w:val="00F05F7F"/>
    <w:rsid w:val="00F10431"/>
    <w:rsid w:val="00F84F31"/>
    <w:rsid w:val="00F91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2B55"/>
    <w:pPr>
      <w:spacing w:after="0" w:line="240" w:lineRule="auto"/>
    </w:pPr>
    <w:rPr>
      <w:rFonts w:ascii="Times New Roman" w:eastAsia="Times New Roman" w:hAnsi="Times New Roman" w:cs="Times New Roman"/>
      <w:sz w:val="24"/>
      <w:szCs w:val="24"/>
      <w:lang w:val="cs-CZ" w:eastAsia="cs-CZ" w:bidi="ar-SA"/>
    </w:rPr>
  </w:style>
  <w:style w:type="paragraph" w:styleId="Nadpis1">
    <w:name w:val="heading 1"/>
    <w:basedOn w:val="Normln"/>
    <w:next w:val="Normln"/>
    <w:link w:val="Nadpis1Char"/>
    <w:uiPriority w:val="9"/>
    <w:qFormat/>
    <w:rsid w:val="00474C41"/>
    <w:pPr>
      <w:spacing w:before="480"/>
      <w:contextualSpacing/>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semiHidden/>
    <w:unhideWhenUsed/>
    <w:qFormat/>
    <w:rsid w:val="00474C41"/>
    <w:pPr>
      <w:spacing w:before="20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semiHidden/>
    <w:unhideWhenUsed/>
    <w:qFormat/>
    <w:rsid w:val="00474C41"/>
    <w:pPr>
      <w:spacing w:before="200" w:line="271" w:lineRule="auto"/>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474C41"/>
    <w:pPr>
      <w:spacing w:before="200"/>
      <w:outlineLvl w:val="3"/>
    </w:pPr>
    <w:rPr>
      <w:rFonts w:asciiTheme="majorHAnsi" w:eastAsiaTheme="majorEastAsia" w:hAnsiTheme="majorHAnsi" w:cstheme="majorBidi"/>
      <w:b/>
      <w:bCs/>
      <w:i/>
      <w:iCs/>
    </w:rPr>
  </w:style>
  <w:style w:type="paragraph" w:styleId="Nadpis5">
    <w:name w:val="heading 5"/>
    <w:basedOn w:val="Normln"/>
    <w:next w:val="Normln"/>
    <w:link w:val="Nadpis5Char"/>
    <w:uiPriority w:val="9"/>
    <w:semiHidden/>
    <w:unhideWhenUsed/>
    <w:qFormat/>
    <w:rsid w:val="00474C41"/>
    <w:pPr>
      <w:spacing w:before="200"/>
      <w:outlineLvl w:val="4"/>
    </w:pPr>
    <w:rPr>
      <w:rFonts w:asciiTheme="majorHAnsi" w:eastAsiaTheme="majorEastAsia" w:hAnsiTheme="majorHAnsi" w:cstheme="majorBidi"/>
      <w:b/>
      <w:bCs/>
      <w:color w:val="7F7F7F" w:themeColor="text1" w:themeTint="80"/>
    </w:rPr>
  </w:style>
  <w:style w:type="paragraph" w:styleId="Nadpis6">
    <w:name w:val="heading 6"/>
    <w:basedOn w:val="Normln"/>
    <w:next w:val="Normln"/>
    <w:link w:val="Nadpis6Char"/>
    <w:uiPriority w:val="9"/>
    <w:semiHidden/>
    <w:unhideWhenUsed/>
    <w:qFormat/>
    <w:rsid w:val="00474C41"/>
    <w:pPr>
      <w:spacing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
    <w:next w:val="Normln"/>
    <w:link w:val="Nadpis7Char"/>
    <w:uiPriority w:val="9"/>
    <w:semiHidden/>
    <w:unhideWhenUsed/>
    <w:qFormat/>
    <w:rsid w:val="00474C41"/>
    <w:pPr>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474C41"/>
    <w:pPr>
      <w:outlineLvl w:val="7"/>
    </w:pPr>
    <w:rPr>
      <w:rFonts w:asciiTheme="majorHAnsi" w:eastAsiaTheme="majorEastAsia" w:hAnsiTheme="majorHAnsi" w:cstheme="majorBidi"/>
      <w:sz w:val="20"/>
      <w:szCs w:val="20"/>
    </w:rPr>
  </w:style>
  <w:style w:type="paragraph" w:styleId="Nadpis9">
    <w:name w:val="heading 9"/>
    <w:basedOn w:val="Normln"/>
    <w:next w:val="Normln"/>
    <w:link w:val="Nadpis9Char"/>
    <w:uiPriority w:val="9"/>
    <w:semiHidden/>
    <w:unhideWhenUsed/>
    <w:qFormat/>
    <w:rsid w:val="00474C41"/>
    <w:pPr>
      <w:outlineLvl w:val="8"/>
    </w:pPr>
    <w:rPr>
      <w:rFonts w:asciiTheme="majorHAnsi" w:eastAsiaTheme="majorEastAsia" w:hAnsiTheme="majorHAnsi" w:cstheme="majorBidi"/>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74C41"/>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semiHidden/>
    <w:rsid w:val="00474C41"/>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rsid w:val="00474C41"/>
    <w:rPr>
      <w:rFonts w:asciiTheme="majorHAnsi" w:eastAsiaTheme="majorEastAsia" w:hAnsiTheme="majorHAnsi" w:cstheme="majorBidi"/>
      <w:b/>
      <w:bCs/>
    </w:rPr>
  </w:style>
  <w:style w:type="character" w:customStyle="1" w:styleId="Nadpis4Char">
    <w:name w:val="Nadpis 4 Char"/>
    <w:basedOn w:val="Standardnpsmoodstavce"/>
    <w:link w:val="Nadpis4"/>
    <w:uiPriority w:val="9"/>
    <w:semiHidden/>
    <w:rsid w:val="00474C41"/>
    <w:rPr>
      <w:rFonts w:asciiTheme="majorHAnsi" w:eastAsiaTheme="majorEastAsia" w:hAnsiTheme="majorHAnsi" w:cstheme="majorBidi"/>
      <w:b/>
      <w:bCs/>
      <w:i/>
      <w:iCs/>
    </w:rPr>
  </w:style>
  <w:style w:type="character" w:customStyle="1" w:styleId="Nadpis5Char">
    <w:name w:val="Nadpis 5 Char"/>
    <w:basedOn w:val="Standardnpsmoodstavce"/>
    <w:link w:val="Nadpis5"/>
    <w:uiPriority w:val="9"/>
    <w:semiHidden/>
    <w:rsid w:val="00474C41"/>
    <w:rPr>
      <w:rFonts w:asciiTheme="majorHAnsi" w:eastAsiaTheme="majorEastAsia" w:hAnsiTheme="majorHAnsi" w:cstheme="majorBidi"/>
      <w:b/>
      <w:bCs/>
      <w:color w:val="7F7F7F" w:themeColor="text1" w:themeTint="80"/>
    </w:rPr>
  </w:style>
  <w:style w:type="character" w:customStyle="1" w:styleId="Nadpis6Char">
    <w:name w:val="Nadpis 6 Char"/>
    <w:basedOn w:val="Standardnpsmoodstavce"/>
    <w:link w:val="Nadpis6"/>
    <w:uiPriority w:val="9"/>
    <w:semiHidden/>
    <w:rsid w:val="00474C41"/>
    <w:rPr>
      <w:rFonts w:asciiTheme="majorHAnsi" w:eastAsiaTheme="majorEastAsia" w:hAnsiTheme="majorHAnsi" w:cstheme="majorBidi"/>
      <w:b/>
      <w:bCs/>
      <w:i/>
      <w:iCs/>
      <w:color w:val="7F7F7F" w:themeColor="text1" w:themeTint="80"/>
    </w:rPr>
  </w:style>
  <w:style w:type="character" w:customStyle="1" w:styleId="Nadpis7Char">
    <w:name w:val="Nadpis 7 Char"/>
    <w:basedOn w:val="Standardnpsmoodstavce"/>
    <w:link w:val="Nadpis7"/>
    <w:uiPriority w:val="9"/>
    <w:semiHidden/>
    <w:rsid w:val="00474C41"/>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474C41"/>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semiHidden/>
    <w:rsid w:val="00474C41"/>
    <w:rPr>
      <w:rFonts w:asciiTheme="majorHAnsi" w:eastAsiaTheme="majorEastAsia" w:hAnsiTheme="majorHAnsi" w:cstheme="majorBidi"/>
      <w:i/>
      <w:iCs/>
      <w:spacing w:val="5"/>
      <w:sz w:val="20"/>
      <w:szCs w:val="20"/>
    </w:rPr>
  </w:style>
  <w:style w:type="paragraph" w:styleId="Nzev">
    <w:name w:val="Title"/>
    <w:basedOn w:val="Normln"/>
    <w:next w:val="Normln"/>
    <w:link w:val="NzevChar"/>
    <w:uiPriority w:val="10"/>
    <w:qFormat/>
    <w:rsid w:val="00474C41"/>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zevChar">
    <w:name w:val="Název Char"/>
    <w:basedOn w:val="Standardnpsmoodstavce"/>
    <w:link w:val="Nzev"/>
    <w:uiPriority w:val="10"/>
    <w:rsid w:val="00474C41"/>
    <w:rPr>
      <w:rFonts w:asciiTheme="majorHAnsi" w:eastAsiaTheme="majorEastAsia" w:hAnsiTheme="majorHAnsi" w:cstheme="majorBidi"/>
      <w:spacing w:val="5"/>
      <w:sz w:val="52"/>
      <w:szCs w:val="52"/>
    </w:rPr>
  </w:style>
  <w:style w:type="paragraph" w:styleId="Podtitul">
    <w:name w:val="Subtitle"/>
    <w:basedOn w:val="Normln"/>
    <w:next w:val="Normln"/>
    <w:link w:val="PodtitulChar"/>
    <w:uiPriority w:val="11"/>
    <w:qFormat/>
    <w:rsid w:val="00474C41"/>
    <w:pPr>
      <w:spacing w:after="600"/>
    </w:pPr>
    <w:rPr>
      <w:rFonts w:asciiTheme="majorHAnsi" w:eastAsiaTheme="majorEastAsia" w:hAnsiTheme="majorHAnsi" w:cstheme="majorBidi"/>
      <w:i/>
      <w:iCs/>
      <w:spacing w:val="13"/>
    </w:rPr>
  </w:style>
  <w:style w:type="character" w:customStyle="1" w:styleId="PodtitulChar">
    <w:name w:val="Podtitul Char"/>
    <w:basedOn w:val="Standardnpsmoodstavce"/>
    <w:link w:val="Podtitul"/>
    <w:uiPriority w:val="11"/>
    <w:rsid w:val="00474C41"/>
    <w:rPr>
      <w:rFonts w:asciiTheme="majorHAnsi" w:eastAsiaTheme="majorEastAsia" w:hAnsiTheme="majorHAnsi" w:cstheme="majorBidi"/>
      <w:i/>
      <w:iCs/>
      <w:spacing w:val="13"/>
      <w:sz w:val="24"/>
      <w:szCs w:val="24"/>
    </w:rPr>
  </w:style>
  <w:style w:type="character" w:styleId="Siln">
    <w:name w:val="Strong"/>
    <w:uiPriority w:val="22"/>
    <w:qFormat/>
    <w:rsid w:val="00474C41"/>
    <w:rPr>
      <w:b/>
      <w:bCs/>
    </w:rPr>
  </w:style>
  <w:style w:type="character" w:styleId="Zvraznn">
    <w:name w:val="Emphasis"/>
    <w:uiPriority w:val="20"/>
    <w:qFormat/>
    <w:rsid w:val="00474C41"/>
    <w:rPr>
      <w:b/>
      <w:bCs/>
      <w:i/>
      <w:iCs/>
      <w:spacing w:val="10"/>
      <w:bdr w:val="none" w:sz="0" w:space="0" w:color="auto"/>
      <w:shd w:val="clear" w:color="auto" w:fill="auto"/>
    </w:rPr>
  </w:style>
  <w:style w:type="paragraph" w:styleId="Bezmezer">
    <w:name w:val="No Spacing"/>
    <w:basedOn w:val="Normln"/>
    <w:uiPriority w:val="1"/>
    <w:qFormat/>
    <w:rsid w:val="00474C41"/>
  </w:style>
  <w:style w:type="paragraph" w:styleId="Odstavecseseznamem">
    <w:name w:val="List Paragraph"/>
    <w:basedOn w:val="Normln"/>
    <w:uiPriority w:val="34"/>
    <w:qFormat/>
    <w:rsid w:val="00474C41"/>
    <w:pPr>
      <w:ind w:left="720"/>
      <w:contextualSpacing/>
    </w:pPr>
  </w:style>
  <w:style w:type="paragraph" w:styleId="Citt">
    <w:name w:val="Quote"/>
    <w:basedOn w:val="Normln"/>
    <w:next w:val="Normln"/>
    <w:link w:val="CittChar"/>
    <w:uiPriority w:val="29"/>
    <w:qFormat/>
    <w:rsid w:val="00474C41"/>
    <w:pPr>
      <w:spacing w:before="200"/>
      <w:ind w:left="360" w:right="360"/>
    </w:pPr>
    <w:rPr>
      <w:i/>
      <w:iCs/>
    </w:rPr>
  </w:style>
  <w:style w:type="character" w:customStyle="1" w:styleId="CittChar">
    <w:name w:val="Citát Char"/>
    <w:basedOn w:val="Standardnpsmoodstavce"/>
    <w:link w:val="Citt"/>
    <w:uiPriority w:val="29"/>
    <w:rsid w:val="00474C41"/>
    <w:rPr>
      <w:i/>
      <w:iCs/>
    </w:rPr>
  </w:style>
  <w:style w:type="paragraph" w:styleId="Vrazncitt">
    <w:name w:val="Intense Quote"/>
    <w:basedOn w:val="Normln"/>
    <w:next w:val="Normln"/>
    <w:link w:val="VrazncittChar"/>
    <w:uiPriority w:val="30"/>
    <w:qFormat/>
    <w:rsid w:val="00474C41"/>
    <w:pPr>
      <w:pBdr>
        <w:bottom w:val="single" w:sz="4" w:space="1" w:color="auto"/>
      </w:pBdr>
      <w:spacing w:before="200" w:after="280"/>
      <w:ind w:left="1008" w:right="1152"/>
      <w:jc w:val="both"/>
    </w:pPr>
    <w:rPr>
      <w:b/>
      <w:bCs/>
      <w:i/>
      <w:iCs/>
    </w:rPr>
  </w:style>
  <w:style w:type="character" w:customStyle="1" w:styleId="VrazncittChar">
    <w:name w:val="Výrazný citát Char"/>
    <w:basedOn w:val="Standardnpsmoodstavce"/>
    <w:link w:val="Vrazncitt"/>
    <w:uiPriority w:val="30"/>
    <w:rsid w:val="00474C41"/>
    <w:rPr>
      <w:b/>
      <w:bCs/>
      <w:i/>
      <w:iCs/>
    </w:rPr>
  </w:style>
  <w:style w:type="character" w:styleId="Zdraznnjemn">
    <w:name w:val="Subtle Emphasis"/>
    <w:uiPriority w:val="19"/>
    <w:qFormat/>
    <w:rsid w:val="00474C41"/>
    <w:rPr>
      <w:i/>
      <w:iCs/>
    </w:rPr>
  </w:style>
  <w:style w:type="character" w:styleId="Zdraznnintenzivn">
    <w:name w:val="Intense Emphasis"/>
    <w:uiPriority w:val="21"/>
    <w:qFormat/>
    <w:rsid w:val="00474C41"/>
    <w:rPr>
      <w:b/>
      <w:bCs/>
    </w:rPr>
  </w:style>
  <w:style w:type="character" w:styleId="Odkazjemn">
    <w:name w:val="Subtle Reference"/>
    <w:uiPriority w:val="31"/>
    <w:qFormat/>
    <w:rsid w:val="00474C41"/>
    <w:rPr>
      <w:smallCaps/>
    </w:rPr>
  </w:style>
  <w:style w:type="character" w:styleId="Odkazintenzivn">
    <w:name w:val="Intense Reference"/>
    <w:uiPriority w:val="32"/>
    <w:qFormat/>
    <w:rsid w:val="00474C41"/>
    <w:rPr>
      <w:smallCaps/>
      <w:spacing w:val="5"/>
      <w:u w:val="single"/>
    </w:rPr>
  </w:style>
  <w:style w:type="character" w:styleId="Nzevknihy">
    <w:name w:val="Book Title"/>
    <w:uiPriority w:val="33"/>
    <w:qFormat/>
    <w:rsid w:val="00474C41"/>
    <w:rPr>
      <w:i/>
      <w:iCs/>
      <w:smallCaps/>
      <w:spacing w:val="5"/>
    </w:rPr>
  </w:style>
  <w:style w:type="paragraph" w:styleId="Nadpisobsahu">
    <w:name w:val="TOC Heading"/>
    <w:basedOn w:val="Nadpis1"/>
    <w:next w:val="Normln"/>
    <w:uiPriority w:val="39"/>
    <w:semiHidden/>
    <w:unhideWhenUsed/>
    <w:qFormat/>
    <w:rsid w:val="00474C41"/>
    <w:pPr>
      <w:outlineLvl w:val="9"/>
    </w:pPr>
  </w:style>
  <w:style w:type="character" w:styleId="Hypertextovodkaz">
    <w:name w:val="Hyperlink"/>
    <w:basedOn w:val="Standardnpsmoodstavce"/>
    <w:uiPriority w:val="99"/>
    <w:unhideWhenUsed/>
    <w:rsid w:val="008F2B55"/>
    <w:rPr>
      <w:color w:val="0000FF"/>
      <w:u w:val="single"/>
    </w:rPr>
  </w:style>
  <w:style w:type="paragraph" w:styleId="Obsah1">
    <w:name w:val="toc 1"/>
    <w:basedOn w:val="Normln"/>
    <w:next w:val="Normln"/>
    <w:autoRedefine/>
    <w:uiPriority w:val="39"/>
    <w:unhideWhenUsed/>
    <w:rsid w:val="008F2B55"/>
    <w:pPr>
      <w:tabs>
        <w:tab w:val="left" w:pos="284"/>
        <w:tab w:val="right" w:leader="dot" w:pos="9062"/>
      </w:tabs>
      <w:spacing w:after="100"/>
    </w:pPr>
  </w:style>
  <w:style w:type="paragraph" w:styleId="Obsah2">
    <w:name w:val="toc 2"/>
    <w:basedOn w:val="Normln"/>
    <w:next w:val="Normln"/>
    <w:autoRedefine/>
    <w:uiPriority w:val="39"/>
    <w:unhideWhenUsed/>
    <w:rsid w:val="008F2B55"/>
    <w:pPr>
      <w:spacing w:after="100"/>
      <w:ind w:left="240"/>
    </w:pPr>
  </w:style>
  <w:style w:type="paragraph" w:styleId="Obsah3">
    <w:name w:val="toc 3"/>
    <w:basedOn w:val="Normln"/>
    <w:next w:val="Normln"/>
    <w:autoRedefine/>
    <w:uiPriority w:val="39"/>
    <w:unhideWhenUsed/>
    <w:rsid w:val="008F2B55"/>
    <w:pPr>
      <w:spacing w:after="100"/>
      <w:ind w:left="480"/>
    </w:pPr>
  </w:style>
  <w:style w:type="paragraph" w:styleId="Textbubliny">
    <w:name w:val="Balloon Text"/>
    <w:basedOn w:val="Normln"/>
    <w:link w:val="TextbublinyChar"/>
    <w:uiPriority w:val="99"/>
    <w:semiHidden/>
    <w:unhideWhenUsed/>
    <w:rsid w:val="008D4F4C"/>
    <w:rPr>
      <w:rFonts w:ascii="Tahoma" w:hAnsi="Tahoma" w:cs="Tahoma"/>
      <w:sz w:val="16"/>
      <w:szCs w:val="16"/>
    </w:rPr>
  </w:style>
  <w:style w:type="character" w:customStyle="1" w:styleId="TextbublinyChar">
    <w:name w:val="Text bubliny Char"/>
    <w:basedOn w:val="Standardnpsmoodstavce"/>
    <w:link w:val="Textbubliny"/>
    <w:uiPriority w:val="99"/>
    <w:semiHidden/>
    <w:rsid w:val="008D4F4C"/>
    <w:rPr>
      <w:rFonts w:ascii="Tahoma" w:eastAsia="Times New Roman" w:hAnsi="Tahoma" w:cs="Tahoma"/>
      <w:sz w:val="16"/>
      <w:szCs w:val="16"/>
      <w:lang w:val="cs-CZ" w:eastAsia="cs-CZ" w:bidi="ar-SA"/>
    </w:rPr>
  </w:style>
  <w:style w:type="paragraph" w:styleId="Zhlav">
    <w:name w:val="header"/>
    <w:basedOn w:val="Normln"/>
    <w:link w:val="ZhlavChar"/>
    <w:uiPriority w:val="99"/>
    <w:semiHidden/>
    <w:unhideWhenUsed/>
    <w:rsid w:val="00481AAE"/>
    <w:pPr>
      <w:tabs>
        <w:tab w:val="center" w:pos="4536"/>
        <w:tab w:val="right" w:pos="9072"/>
      </w:tabs>
    </w:pPr>
  </w:style>
  <w:style w:type="character" w:customStyle="1" w:styleId="ZhlavChar">
    <w:name w:val="Záhlaví Char"/>
    <w:basedOn w:val="Standardnpsmoodstavce"/>
    <w:link w:val="Zhlav"/>
    <w:uiPriority w:val="99"/>
    <w:semiHidden/>
    <w:rsid w:val="00481AAE"/>
    <w:rPr>
      <w:rFonts w:ascii="Times New Roman" w:eastAsia="Times New Roman" w:hAnsi="Times New Roman" w:cs="Times New Roman"/>
      <w:sz w:val="24"/>
      <w:szCs w:val="24"/>
      <w:lang w:val="cs-CZ" w:eastAsia="cs-CZ" w:bidi="ar-SA"/>
    </w:rPr>
  </w:style>
  <w:style w:type="paragraph" w:styleId="Zpat">
    <w:name w:val="footer"/>
    <w:basedOn w:val="Normln"/>
    <w:link w:val="ZpatChar"/>
    <w:uiPriority w:val="99"/>
    <w:unhideWhenUsed/>
    <w:rsid w:val="00481AAE"/>
    <w:pPr>
      <w:tabs>
        <w:tab w:val="center" w:pos="4536"/>
        <w:tab w:val="right" w:pos="9072"/>
      </w:tabs>
    </w:pPr>
  </w:style>
  <w:style w:type="character" w:customStyle="1" w:styleId="ZpatChar">
    <w:name w:val="Zápatí Char"/>
    <w:basedOn w:val="Standardnpsmoodstavce"/>
    <w:link w:val="Zpat"/>
    <w:uiPriority w:val="99"/>
    <w:rsid w:val="00481AAE"/>
    <w:rPr>
      <w:rFonts w:ascii="Times New Roman" w:eastAsia="Times New Roman" w:hAnsi="Times New Roman" w:cs="Times New Roman"/>
      <w:sz w:val="24"/>
      <w:szCs w:val="24"/>
      <w:lang w:val="cs-CZ"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2B55"/>
    <w:pPr>
      <w:spacing w:after="0" w:line="240" w:lineRule="auto"/>
    </w:pPr>
    <w:rPr>
      <w:rFonts w:ascii="Times New Roman" w:eastAsia="Times New Roman" w:hAnsi="Times New Roman" w:cs="Times New Roman"/>
      <w:sz w:val="24"/>
      <w:szCs w:val="24"/>
      <w:lang w:val="cs-CZ" w:eastAsia="cs-CZ" w:bidi="ar-SA"/>
    </w:rPr>
  </w:style>
  <w:style w:type="paragraph" w:styleId="Nadpis1">
    <w:name w:val="heading 1"/>
    <w:basedOn w:val="Normln"/>
    <w:next w:val="Normln"/>
    <w:link w:val="Nadpis1Char"/>
    <w:uiPriority w:val="9"/>
    <w:qFormat/>
    <w:rsid w:val="00474C41"/>
    <w:pPr>
      <w:spacing w:before="480"/>
      <w:contextualSpacing/>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semiHidden/>
    <w:unhideWhenUsed/>
    <w:qFormat/>
    <w:rsid w:val="00474C41"/>
    <w:pPr>
      <w:spacing w:before="20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semiHidden/>
    <w:unhideWhenUsed/>
    <w:qFormat/>
    <w:rsid w:val="00474C41"/>
    <w:pPr>
      <w:spacing w:before="200" w:line="271" w:lineRule="auto"/>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474C41"/>
    <w:pPr>
      <w:spacing w:before="200"/>
      <w:outlineLvl w:val="3"/>
    </w:pPr>
    <w:rPr>
      <w:rFonts w:asciiTheme="majorHAnsi" w:eastAsiaTheme="majorEastAsia" w:hAnsiTheme="majorHAnsi" w:cstheme="majorBidi"/>
      <w:b/>
      <w:bCs/>
      <w:i/>
      <w:iCs/>
    </w:rPr>
  </w:style>
  <w:style w:type="paragraph" w:styleId="Nadpis5">
    <w:name w:val="heading 5"/>
    <w:basedOn w:val="Normln"/>
    <w:next w:val="Normln"/>
    <w:link w:val="Nadpis5Char"/>
    <w:uiPriority w:val="9"/>
    <w:semiHidden/>
    <w:unhideWhenUsed/>
    <w:qFormat/>
    <w:rsid w:val="00474C41"/>
    <w:pPr>
      <w:spacing w:before="200"/>
      <w:outlineLvl w:val="4"/>
    </w:pPr>
    <w:rPr>
      <w:rFonts w:asciiTheme="majorHAnsi" w:eastAsiaTheme="majorEastAsia" w:hAnsiTheme="majorHAnsi" w:cstheme="majorBidi"/>
      <w:b/>
      <w:bCs/>
      <w:color w:val="7F7F7F" w:themeColor="text1" w:themeTint="80"/>
    </w:rPr>
  </w:style>
  <w:style w:type="paragraph" w:styleId="Nadpis6">
    <w:name w:val="heading 6"/>
    <w:basedOn w:val="Normln"/>
    <w:next w:val="Normln"/>
    <w:link w:val="Nadpis6Char"/>
    <w:uiPriority w:val="9"/>
    <w:semiHidden/>
    <w:unhideWhenUsed/>
    <w:qFormat/>
    <w:rsid w:val="00474C41"/>
    <w:pPr>
      <w:spacing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
    <w:next w:val="Normln"/>
    <w:link w:val="Nadpis7Char"/>
    <w:uiPriority w:val="9"/>
    <w:semiHidden/>
    <w:unhideWhenUsed/>
    <w:qFormat/>
    <w:rsid w:val="00474C41"/>
    <w:pPr>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474C41"/>
    <w:pPr>
      <w:outlineLvl w:val="7"/>
    </w:pPr>
    <w:rPr>
      <w:rFonts w:asciiTheme="majorHAnsi" w:eastAsiaTheme="majorEastAsia" w:hAnsiTheme="majorHAnsi" w:cstheme="majorBidi"/>
      <w:sz w:val="20"/>
      <w:szCs w:val="20"/>
    </w:rPr>
  </w:style>
  <w:style w:type="paragraph" w:styleId="Nadpis9">
    <w:name w:val="heading 9"/>
    <w:basedOn w:val="Normln"/>
    <w:next w:val="Normln"/>
    <w:link w:val="Nadpis9Char"/>
    <w:uiPriority w:val="9"/>
    <w:semiHidden/>
    <w:unhideWhenUsed/>
    <w:qFormat/>
    <w:rsid w:val="00474C41"/>
    <w:pPr>
      <w:outlineLvl w:val="8"/>
    </w:pPr>
    <w:rPr>
      <w:rFonts w:asciiTheme="majorHAnsi" w:eastAsiaTheme="majorEastAsia" w:hAnsiTheme="majorHAnsi" w:cstheme="majorBidi"/>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74C41"/>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semiHidden/>
    <w:rsid w:val="00474C41"/>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rsid w:val="00474C41"/>
    <w:rPr>
      <w:rFonts w:asciiTheme="majorHAnsi" w:eastAsiaTheme="majorEastAsia" w:hAnsiTheme="majorHAnsi" w:cstheme="majorBidi"/>
      <w:b/>
      <w:bCs/>
    </w:rPr>
  </w:style>
  <w:style w:type="character" w:customStyle="1" w:styleId="Nadpis4Char">
    <w:name w:val="Nadpis 4 Char"/>
    <w:basedOn w:val="Standardnpsmoodstavce"/>
    <w:link w:val="Nadpis4"/>
    <w:uiPriority w:val="9"/>
    <w:semiHidden/>
    <w:rsid w:val="00474C41"/>
    <w:rPr>
      <w:rFonts w:asciiTheme="majorHAnsi" w:eastAsiaTheme="majorEastAsia" w:hAnsiTheme="majorHAnsi" w:cstheme="majorBidi"/>
      <w:b/>
      <w:bCs/>
      <w:i/>
      <w:iCs/>
    </w:rPr>
  </w:style>
  <w:style w:type="character" w:customStyle="1" w:styleId="Nadpis5Char">
    <w:name w:val="Nadpis 5 Char"/>
    <w:basedOn w:val="Standardnpsmoodstavce"/>
    <w:link w:val="Nadpis5"/>
    <w:uiPriority w:val="9"/>
    <w:semiHidden/>
    <w:rsid w:val="00474C41"/>
    <w:rPr>
      <w:rFonts w:asciiTheme="majorHAnsi" w:eastAsiaTheme="majorEastAsia" w:hAnsiTheme="majorHAnsi" w:cstheme="majorBidi"/>
      <w:b/>
      <w:bCs/>
      <w:color w:val="7F7F7F" w:themeColor="text1" w:themeTint="80"/>
    </w:rPr>
  </w:style>
  <w:style w:type="character" w:customStyle="1" w:styleId="Nadpis6Char">
    <w:name w:val="Nadpis 6 Char"/>
    <w:basedOn w:val="Standardnpsmoodstavce"/>
    <w:link w:val="Nadpis6"/>
    <w:uiPriority w:val="9"/>
    <w:semiHidden/>
    <w:rsid w:val="00474C41"/>
    <w:rPr>
      <w:rFonts w:asciiTheme="majorHAnsi" w:eastAsiaTheme="majorEastAsia" w:hAnsiTheme="majorHAnsi" w:cstheme="majorBidi"/>
      <w:b/>
      <w:bCs/>
      <w:i/>
      <w:iCs/>
      <w:color w:val="7F7F7F" w:themeColor="text1" w:themeTint="80"/>
    </w:rPr>
  </w:style>
  <w:style w:type="character" w:customStyle="1" w:styleId="Nadpis7Char">
    <w:name w:val="Nadpis 7 Char"/>
    <w:basedOn w:val="Standardnpsmoodstavce"/>
    <w:link w:val="Nadpis7"/>
    <w:uiPriority w:val="9"/>
    <w:semiHidden/>
    <w:rsid w:val="00474C41"/>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474C41"/>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semiHidden/>
    <w:rsid w:val="00474C41"/>
    <w:rPr>
      <w:rFonts w:asciiTheme="majorHAnsi" w:eastAsiaTheme="majorEastAsia" w:hAnsiTheme="majorHAnsi" w:cstheme="majorBidi"/>
      <w:i/>
      <w:iCs/>
      <w:spacing w:val="5"/>
      <w:sz w:val="20"/>
      <w:szCs w:val="20"/>
    </w:rPr>
  </w:style>
  <w:style w:type="paragraph" w:styleId="Nzev">
    <w:name w:val="Title"/>
    <w:basedOn w:val="Normln"/>
    <w:next w:val="Normln"/>
    <w:link w:val="NzevChar"/>
    <w:uiPriority w:val="10"/>
    <w:qFormat/>
    <w:rsid w:val="00474C41"/>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zevChar">
    <w:name w:val="Název Char"/>
    <w:basedOn w:val="Standardnpsmoodstavce"/>
    <w:link w:val="Nzev"/>
    <w:uiPriority w:val="10"/>
    <w:rsid w:val="00474C41"/>
    <w:rPr>
      <w:rFonts w:asciiTheme="majorHAnsi" w:eastAsiaTheme="majorEastAsia" w:hAnsiTheme="majorHAnsi" w:cstheme="majorBidi"/>
      <w:spacing w:val="5"/>
      <w:sz w:val="52"/>
      <w:szCs w:val="52"/>
    </w:rPr>
  </w:style>
  <w:style w:type="paragraph" w:styleId="Podtitul">
    <w:name w:val="Subtitle"/>
    <w:basedOn w:val="Normln"/>
    <w:next w:val="Normln"/>
    <w:link w:val="PodtitulChar"/>
    <w:uiPriority w:val="11"/>
    <w:qFormat/>
    <w:rsid w:val="00474C41"/>
    <w:pPr>
      <w:spacing w:after="600"/>
    </w:pPr>
    <w:rPr>
      <w:rFonts w:asciiTheme="majorHAnsi" w:eastAsiaTheme="majorEastAsia" w:hAnsiTheme="majorHAnsi" w:cstheme="majorBidi"/>
      <w:i/>
      <w:iCs/>
      <w:spacing w:val="13"/>
    </w:rPr>
  </w:style>
  <w:style w:type="character" w:customStyle="1" w:styleId="PodtitulChar">
    <w:name w:val="Podtitul Char"/>
    <w:basedOn w:val="Standardnpsmoodstavce"/>
    <w:link w:val="Podtitul"/>
    <w:uiPriority w:val="11"/>
    <w:rsid w:val="00474C41"/>
    <w:rPr>
      <w:rFonts w:asciiTheme="majorHAnsi" w:eastAsiaTheme="majorEastAsia" w:hAnsiTheme="majorHAnsi" w:cstheme="majorBidi"/>
      <w:i/>
      <w:iCs/>
      <w:spacing w:val="13"/>
      <w:sz w:val="24"/>
      <w:szCs w:val="24"/>
    </w:rPr>
  </w:style>
  <w:style w:type="character" w:styleId="Siln">
    <w:name w:val="Strong"/>
    <w:uiPriority w:val="22"/>
    <w:qFormat/>
    <w:rsid w:val="00474C41"/>
    <w:rPr>
      <w:b/>
      <w:bCs/>
    </w:rPr>
  </w:style>
  <w:style w:type="character" w:styleId="Zvraznn">
    <w:name w:val="Emphasis"/>
    <w:uiPriority w:val="20"/>
    <w:qFormat/>
    <w:rsid w:val="00474C41"/>
    <w:rPr>
      <w:b/>
      <w:bCs/>
      <w:i/>
      <w:iCs/>
      <w:spacing w:val="10"/>
      <w:bdr w:val="none" w:sz="0" w:space="0" w:color="auto"/>
      <w:shd w:val="clear" w:color="auto" w:fill="auto"/>
    </w:rPr>
  </w:style>
  <w:style w:type="paragraph" w:styleId="Bezmezer">
    <w:name w:val="No Spacing"/>
    <w:basedOn w:val="Normln"/>
    <w:uiPriority w:val="1"/>
    <w:qFormat/>
    <w:rsid w:val="00474C41"/>
  </w:style>
  <w:style w:type="paragraph" w:styleId="Odstavecseseznamem">
    <w:name w:val="List Paragraph"/>
    <w:basedOn w:val="Normln"/>
    <w:uiPriority w:val="34"/>
    <w:qFormat/>
    <w:rsid w:val="00474C41"/>
    <w:pPr>
      <w:ind w:left="720"/>
      <w:contextualSpacing/>
    </w:pPr>
  </w:style>
  <w:style w:type="paragraph" w:styleId="Citt">
    <w:name w:val="Quote"/>
    <w:basedOn w:val="Normln"/>
    <w:next w:val="Normln"/>
    <w:link w:val="CittChar"/>
    <w:uiPriority w:val="29"/>
    <w:qFormat/>
    <w:rsid w:val="00474C41"/>
    <w:pPr>
      <w:spacing w:before="200"/>
      <w:ind w:left="360" w:right="360"/>
    </w:pPr>
    <w:rPr>
      <w:i/>
      <w:iCs/>
    </w:rPr>
  </w:style>
  <w:style w:type="character" w:customStyle="1" w:styleId="CittChar">
    <w:name w:val="Citát Char"/>
    <w:basedOn w:val="Standardnpsmoodstavce"/>
    <w:link w:val="Citt"/>
    <w:uiPriority w:val="29"/>
    <w:rsid w:val="00474C41"/>
    <w:rPr>
      <w:i/>
      <w:iCs/>
    </w:rPr>
  </w:style>
  <w:style w:type="paragraph" w:styleId="Vrazncitt">
    <w:name w:val="Intense Quote"/>
    <w:basedOn w:val="Normln"/>
    <w:next w:val="Normln"/>
    <w:link w:val="VrazncittChar"/>
    <w:uiPriority w:val="30"/>
    <w:qFormat/>
    <w:rsid w:val="00474C41"/>
    <w:pPr>
      <w:pBdr>
        <w:bottom w:val="single" w:sz="4" w:space="1" w:color="auto"/>
      </w:pBdr>
      <w:spacing w:before="200" w:after="280"/>
      <w:ind w:left="1008" w:right="1152"/>
      <w:jc w:val="both"/>
    </w:pPr>
    <w:rPr>
      <w:b/>
      <w:bCs/>
      <w:i/>
      <w:iCs/>
    </w:rPr>
  </w:style>
  <w:style w:type="character" w:customStyle="1" w:styleId="VrazncittChar">
    <w:name w:val="Výrazný citát Char"/>
    <w:basedOn w:val="Standardnpsmoodstavce"/>
    <w:link w:val="Vrazncitt"/>
    <w:uiPriority w:val="30"/>
    <w:rsid w:val="00474C41"/>
    <w:rPr>
      <w:b/>
      <w:bCs/>
      <w:i/>
      <w:iCs/>
    </w:rPr>
  </w:style>
  <w:style w:type="character" w:styleId="Zdraznnjemn">
    <w:name w:val="Subtle Emphasis"/>
    <w:uiPriority w:val="19"/>
    <w:qFormat/>
    <w:rsid w:val="00474C41"/>
    <w:rPr>
      <w:i/>
      <w:iCs/>
    </w:rPr>
  </w:style>
  <w:style w:type="character" w:styleId="Zdraznnintenzivn">
    <w:name w:val="Intense Emphasis"/>
    <w:uiPriority w:val="21"/>
    <w:qFormat/>
    <w:rsid w:val="00474C41"/>
    <w:rPr>
      <w:b/>
      <w:bCs/>
    </w:rPr>
  </w:style>
  <w:style w:type="character" w:styleId="Odkazjemn">
    <w:name w:val="Subtle Reference"/>
    <w:uiPriority w:val="31"/>
    <w:qFormat/>
    <w:rsid w:val="00474C41"/>
    <w:rPr>
      <w:smallCaps/>
    </w:rPr>
  </w:style>
  <w:style w:type="character" w:styleId="Odkazintenzivn">
    <w:name w:val="Intense Reference"/>
    <w:uiPriority w:val="32"/>
    <w:qFormat/>
    <w:rsid w:val="00474C41"/>
    <w:rPr>
      <w:smallCaps/>
      <w:spacing w:val="5"/>
      <w:u w:val="single"/>
    </w:rPr>
  </w:style>
  <w:style w:type="character" w:styleId="Nzevknihy">
    <w:name w:val="Book Title"/>
    <w:uiPriority w:val="33"/>
    <w:qFormat/>
    <w:rsid w:val="00474C41"/>
    <w:rPr>
      <w:i/>
      <w:iCs/>
      <w:smallCaps/>
      <w:spacing w:val="5"/>
    </w:rPr>
  </w:style>
  <w:style w:type="paragraph" w:styleId="Nadpisobsahu">
    <w:name w:val="TOC Heading"/>
    <w:basedOn w:val="Nadpis1"/>
    <w:next w:val="Normln"/>
    <w:uiPriority w:val="39"/>
    <w:semiHidden/>
    <w:unhideWhenUsed/>
    <w:qFormat/>
    <w:rsid w:val="00474C41"/>
    <w:pPr>
      <w:outlineLvl w:val="9"/>
    </w:pPr>
  </w:style>
  <w:style w:type="character" w:styleId="Hypertextovodkaz">
    <w:name w:val="Hyperlink"/>
    <w:basedOn w:val="Standardnpsmoodstavce"/>
    <w:uiPriority w:val="99"/>
    <w:unhideWhenUsed/>
    <w:rsid w:val="008F2B55"/>
    <w:rPr>
      <w:color w:val="0000FF"/>
      <w:u w:val="single"/>
    </w:rPr>
  </w:style>
  <w:style w:type="paragraph" w:styleId="Obsah1">
    <w:name w:val="toc 1"/>
    <w:basedOn w:val="Normln"/>
    <w:next w:val="Normln"/>
    <w:autoRedefine/>
    <w:uiPriority w:val="39"/>
    <w:unhideWhenUsed/>
    <w:rsid w:val="008F2B55"/>
    <w:pPr>
      <w:tabs>
        <w:tab w:val="left" w:pos="284"/>
        <w:tab w:val="right" w:leader="dot" w:pos="9062"/>
      </w:tabs>
      <w:spacing w:after="100"/>
    </w:pPr>
  </w:style>
  <w:style w:type="paragraph" w:styleId="Obsah2">
    <w:name w:val="toc 2"/>
    <w:basedOn w:val="Normln"/>
    <w:next w:val="Normln"/>
    <w:autoRedefine/>
    <w:uiPriority w:val="39"/>
    <w:unhideWhenUsed/>
    <w:rsid w:val="008F2B55"/>
    <w:pPr>
      <w:spacing w:after="100"/>
      <w:ind w:left="240"/>
    </w:pPr>
  </w:style>
  <w:style w:type="paragraph" w:styleId="Obsah3">
    <w:name w:val="toc 3"/>
    <w:basedOn w:val="Normln"/>
    <w:next w:val="Normln"/>
    <w:autoRedefine/>
    <w:uiPriority w:val="39"/>
    <w:unhideWhenUsed/>
    <w:rsid w:val="008F2B55"/>
    <w:pPr>
      <w:spacing w:after="100"/>
      <w:ind w:left="480"/>
    </w:pPr>
  </w:style>
  <w:style w:type="paragraph" w:styleId="Textbubliny">
    <w:name w:val="Balloon Text"/>
    <w:basedOn w:val="Normln"/>
    <w:link w:val="TextbublinyChar"/>
    <w:uiPriority w:val="99"/>
    <w:semiHidden/>
    <w:unhideWhenUsed/>
    <w:rsid w:val="008D4F4C"/>
    <w:rPr>
      <w:rFonts w:ascii="Tahoma" w:hAnsi="Tahoma" w:cs="Tahoma"/>
      <w:sz w:val="16"/>
      <w:szCs w:val="16"/>
    </w:rPr>
  </w:style>
  <w:style w:type="character" w:customStyle="1" w:styleId="TextbublinyChar">
    <w:name w:val="Text bubliny Char"/>
    <w:basedOn w:val="Standardnpsmoodstavce"/>
    <w:link w:val="Textbubliny"/>
    <w:uiPriority w:val="99"/>
    <w:semiHidden/>
    <w:rsid w:val="008D4F4C"/>
    <w:rPr>
      <w:rFonts w:ascii="Tahoma" w:eastAsia="Times New Roman" w:hAnsi="Tahoma" w:cs="Tahoma"/>
      <w:sz w:val="16"/>
      <w:szCs w:val="16"/>
      <w:lang w:val="cs-CZ" w:eastAsia="cs-CZ" w:bidi="ar-SA"/>
    </w:rPr>
  </w:style>
  <w:style w:type="paragraph" w:styleId="Zhlav">
    <w:name w:val="header"/>
    <w:basedOn w:val="Normln"/>
    <w:link w:val="ZhlavChar"/>
    <w:uiPriority w:val="99"/>
    <w:semiHidden/>
    <w:unhideWhenUsed/>
    <w:rsid w:val="00481AAE"/>
    <w:pPr>
      <w:tabs>
        <w:tab w:val="center" w:pos="4536"/>
        <w:tab w:val="right" w:pos="9072"/>
      </w:tabs>
    </w:pPr>
  </w:style>
  <w:style w:type="character" w:customStyle="1" w:styleId="ZhlavChar">
    <w:name w:val="Záhlaví Char"/>
    <w:basedOn w:val="Standardnpsmoodstavce"/>
    <w:link w:val="Zhlav"/>
    <w:uiPriority w:val="99"/>
    <w:semiHidden/>
    <w:rsid w:val="00481AAE"/>
    <w:rPr>
      <w:rFonts w:ascii="Times New Roman" w:eastAsia="Times New Roman" w:hAnsi="Times New Roman" w:cs="Times New Roman"/>
      <w:sz w:val="24"/>
      <w:szCs w:val="24"/>
      <w:lang w:val="cs-CZ" w:eastAsia="cs-CZ" w:bidi="ar-SA"/>
    </w:rPr>
  </w:style>
  <w:style w:type="paragraph" w:styleId="Zpat">
    <w:name w:val="footer"/>
    <w:basedOn w:val="Normln"/>
    <w:link w:val="ZpatChar"/>
    <w:uiPriority w:val="99"/>
    <w:unhideWhenUsed/>
    <w:rsid w:val="00481AAE"/>
    <w:pPr>
      <w:tabs>
        <w:tab w:val="center" w:pos="4536"/>
        <w:tab w:val="right" w:pos="9072"/>
      </w:tabs>
    </w:pPr>
  </w:style>
  <w:style w:type="character" w:customStyle="1" w:styleId="ZpatChar">
    <w:name w:val="Zápatí Char"/>
    <w:basedOn w:val="Standardnpsmoodstavce"/>
    <w:link w:val="Zpat"/>
    <w:uiPriority w:val="99"/>
    <w:rsid w:val="00481AAE"/>
    <w:rPr>
      <w:rFonts w:ascii="Times New Roman" w:eastAsia="Times New Roman" w:hAnsi="Times New Roman" w:cs="Times New Roman"/>
      <w:sz w:val="24"/>
      <w:szCs w:val="24"/>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5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mailto:dpdberoun@tiscali.cz" TargetMode="External"/><Relationship Id="rId4" Type="http://schemas.microsoft.com/office/2007/relationships/stylesWithEffects" Target="stylesWithEffects.xml"/><Relationship Id="rId9" Type="http://schemas.openxmlformats.org/officeDocument/2006/relationships/hyperlink" Target="http://www.mesto-beroun.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BCAF6B-2D4B-4D1F-861E-514B5620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3907</Words>
  <Characters>23058</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 BEROUN</dc:creator>
  <cp:lastModifiedBy>Soukupová Jitka, Mgr.</cp:lastModifiedBy>
  <cp:revision>2</cp:revision>
  <cp:lastPrinted>2018-03-07T13:53:00Z</cp:lastPrinted>
  <dcterms:created xsi:type="dcterms:W3CDTF">2019-05-29T06:51:00Z</dcterms:created>
  <dcterms:modified xsi:type="dcterms:W3CDTF">2019-05-29T06:51:00Z</dcterms:modified>
</cp:coreProperties>
</file>