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A15B" w14:textId="77777777" w:rsidR="00814B55" w:rsidRDefault="00814B55" w:rsidP="00814B55">
      <w:pPr>
        <w:pStyle w:val="Nadpis1"/>
        <w:spacing w:before="0" w:beforeAutospacing="0"/>
        <w:jc w:val="center"/>
        <w:rPr>
          <w:rFonts w:eastAsia="Times New Roman"/>
        </w:rPr>
      </w:pPr>
      <w:r>
        <w:rPr>
          <w:rFonts w:eastAsia="Times New Roman"/>
        </w:rPr>
        <w:t>Otázka ochrany obyvatelstva, varování a ukrytí</w:t>
      </w:r>
    </w:p>
    <w:p w14:paraId="27CF83D6" w14:textId="5CE79514" w:rsidR="00EC0A1D" w:rsidRDefault="00EC0A1D" w:rsidP="00EC0A1D">
      <w:pPr>
        <w:pStyle w:val="Normlnweb"/>
        <w:numPr>
          <w:ilvl w:val="0"/>
          <w:numId w:val="2"/>
        </w:numPr>
        <w:spacing w:before="0" w:beforeAutospacing="0"/>
        <w:jc w:val="both"/>
      </w:pPr>
      <w:r>
        <w:t>03. 2022</w:t>
      </w:r>
    </w:p>
    <w:p w14:paraId="58CF043D" w14:textId="66034DE0" w:rsidR="00814B55" w:rsidRDefault="00814B55" w:rsidP="00EC0A1D">
      <w:pPr>
        <w:pStyle w:val="Normlnweb"/>
        <w:spacing w:before="0" w:beforeAutospacing="0"/>
        <w:jc w:val="both"/>
      </w:pPr>
      <w:r>
        <w:t xml:space="preserve">Situace na Ukrajině a geograficky blízká hrozba válečného konfliktu vyvolává na sociálních sítích řadu otázek. Jedna z posledních, která zaznamenala obrovský zájem občanů a médií je otázka úkrytů a jejich rozmístění na území České republiky.  </w:t>
      </w:r>
    </w:p>
    <w:p w14:paraId="18E26C62" w14:textId="77777777" w:rsidR="00814B55" w:rsidRDefault="00814B55" w:rsidP="00814B55">
      <w:pPr>
        <w:pStyle w:val="Normlnweb"/>
        <w:spacing w:before="0" w:beforeAutospacing="0"/>
        <w:jc w:val="both"/>
      </w:pPr>
      <w:r>
        <w:t>V úvodu je potřeba konstatovat, že samotné ukrytí představuje pouze jeden z prvků ochrany obyvatelstva. Nejprve si tedy řekněme, co to ochrana obyvatelstva vlastně je. Jedná se o komplexní systém reakce na události a hrozby, a to bez ohledu na to, zda jsou vojenské nebo nevojenské povahy. Jedná se tedy i činnosti, jež se řeší v době za míru, ale i v případě války.</w:t>
      </w:r>
    </w:p>
    <w:p w14:paraId="4164A55F" w14:textId="77777777" w:rsidR="00814B55" w:rsidRDefault="00814B55" w:rsidP="00814B55">
      <w:pPr>
        <w:pStyle w:val="Normlnweb"/>
        <w:spacing w:before="0" w:beforeAutospacing="0"/>
        <w:jc w:val="both"/>
      </w:pPr>
      <w:r>
        <w:t>V případě jakékoliv hrozby nebo vzniku mimořádné události velkého rozsahu je primární provést varování a informování obyvatel. Varování je realizováno prostřednictvím tzv. sirén. To jsou ty, které každou první středu v měsíci všichni slyšíme v rámci jejich zkoušky. Signál pro „všeobecnou výstrahu“ je však odlišný. Tento signál je vyhlašován kolísavým tónem sirény po dobu 140 vteřin a může zaznít třikrát po sobě ve zhruba tříminutových intervalech. Podstatné je, že bezprostředně po tomto signálu následuje mluvená informace upřesňující, o jaký druh nebezpečí jde a jak se mají lidé zachovat (elektronické sirény, televize, rozhlas nebo internet).</w:t>
      </w:r>
    </w:p>
    <w:p w14:paraId="4D290913" w14:textId="77777777" w:rsidR="00814B55" w:rsidRDefault="00814B55" w:rsidP="00814B55">
      <w:pPr>
        <w:pStyle w:val="Normlnweb"/>
        <w:spacing w:before="0" w:beforeAutospacing="0"/>
        <w:jc w:val="both"/>
      </w:pPr>
      <w:r>
        <w:t>Správný postup po zaznění sirény je se co nejrychleji ukrýt v nejbližší budově, resp. provést nezbytná opatření podle druhu hrozby – např. zavření a zalepení oken a dveří, nebo ukrytí ve sklepních prostorách či naopak ve vyšších patrech, atd., a sledovat zprávy v televizi, rozhlasu nebo na internetu. Jedná se tak o formu takzvaného improvizovaného ukrytí a improvizované ochrany. Nejedná se tedy o speciálně vybudované úkryty, ale využití ochranných vlastností staveb. Tento způsob ochrany je mezinárodně uznáván za nejefektivnější a nejrychlejší. Typickými příklady jsou sklepy, metro nebo tunely.</w:t>
      </w:r>
    </w:p>
    <w:p w14:paraId="3A4DF665" w14:textId="77777777" w:rsidR="00814B55" w:rsidRDefault="00814B55" w:rsidP="00814B55">
      <w:pPr>
        <w:pStyle w:val="Normlnweb"/>
        <w:spacing w:before="0" w:beforeAutospacing="0"/>
        <w:jc w:val="both"/>
      </w:pPr>
      <w:r>
        <w:t>Stálé tlakově odolné úkryty byly budovány po druhé světové válce, zejména v době „studené války“, pro účely ochrany před globálním jaderným konfliktem. Technologie v čase však zásadním způsobem pokročily a je mnohdy i při rychlém zachycení jaderné hrozby takřka nemožné zajistit přesun obyvatel do těchto úkrytů. Naopak vlivem urbanizace hrozí velké riziko jejich osob ve venkovním prostoru, tedy mimo ochranu jakékoli budovy v okamžiku výbuchu. Z tohoto je zřejmé, že je princip improvizované ochrany daleko efektivnější.</w:t>
      </w:r>
    </w:p>
    <w:p w14:paraId="5BF24806" w14:textId="77777777" w:rsidR="00814B55" w:rsidRDefault="00814B55" w:rsidP="00814B55">
      <w:pPr>
        <w:pStyle w:val="Normlnweb"/>
        <w:spacing w:before="0" w:beforeAutospacing="0"/>
        <w:jc w:val="both"/>
      </w:pPr>
      <w:r>
        <w:t xml:space="preserve">Nicméně stálé tlakově odolné úkryty se na území České republiky nacházejí, i když ve výrazně menším množství než v minulosti, neboť mnohdy došlo mimo jiné ke změně vlastnických vztahů, u nových objektů tato dřívější povinnost není a zároveň stát nepřispívá na jejich údržbu. Většina ze stávajících úkrytů také není ve stavu k okamžitému použití a je nutné jejich takzvané </w:t>
      </w:r>
      <w:proofErr w:type="spellStart"/>
      <w:r>
        <w:t>zpohotovění</w:t>
      </w:r>
      <w:proofErr w:type="spellEnd"/>
      <w:r>
        <w:t xml:space="preserve"> – uvedení do odpovídajícího stavu. Tento okamžik nastává při vyhlášení stavu ohrožení státu, resp. při válečném stavu.</w:t>
      </w:r>
    </w:p>
    <w:p w14:paraId="78C1E505" w14:textId="77777777" w:rsidR="00814B55" w:rsidRDefault="00814B55" w:rsidP="00814B55">
      <w:pPr>
        <w:pStyle w:val="Normlnweb"/>
        <w:spacing w:before="0" w:beforeAutospacing="0"/>
        <w:jc w:val="both"/>
      </w:pPr>
      <w:r>
        <w:t>Na závěr bychom rádi poukázali na fakt, že také ve válce na Ukrajině jsou dnes v největší míře využívány právě ochranné vlastnosti staveb.</w:t>
      </w:r>
    </w:p>
    <w:p w14:paraId="417BDEA9" w14:textId="77777777" w:rsidR="00814B55" w:rsidRDefault="00814B55" w:rsidP="00814B55">
      <w:pPr>
        <w:pStyle w:val="Normlnweb"/>
        <w:spacing w:before="0" w:beforeAutospacing="0"/>
        <w:jc w:val="both"/>
      </w:pPr>
      <w:r>
        <w:t xml:space="preserve">Vážení občané aktuální situace nepředstavuje hrozbu takového rozsahu, že by bylo potřeba stálé tlakově odolné okryty narychlo obnovovat. Vyzýváme vás, ale také různé státní orgány ke klidu, </w:t>
      </w:r>
      <w:r>
        <w:lastRenderedPageBreak/>
        <w:t>nešíření matoucích informací a zpráv, a k nevyvolávání paniky. V tuto chvíli není zřejmé, že by měla situace na Ukrajině eskalovat směrem k reálnému ohrožení České republiky jadernou hrozbou.</w:t>
      </w:r>
    </w:p>
    <w:p w14:paraId="4819DE53" w14:textId="77777777" w:rsidR="00814B55" w:rsidRDefault="00814B55" w:rsidP="00814B55">
      <w:pPr>
        <w:pStyle w:val="Normlnweb"/>
        <w:spacing w:before="0" w:beforeAutospacing="0"/>
      </w:pPr>
      <w:r>
        <w:br/>
      </w:r>
      <w:r>
        <w:br/>
      </w:r>
      <w:r>
        <w:br/>
      </w:r>
      <w:r>
        <w:rPr>
          <w:rStyle w:val="Siln"/>
        </w:rPr>
        <w:t>por. Mgr. Pavla Jakoubková, DiS.</w:t>
      </w:r>
      <w:r>
        <w:rPr>
          <w:b/>
          <w:bCs/>
        </w:rPr>
        <w:br/>
      </w:r>
      <w:r>
        <w:rPr>
          <w:rStyle w:val="Siln"/>
        </w:rPr>
        <w:t>tisková mluvčí</w:t>
      </w:r>
      <w:r>
        <w:br/>
        <w:t>Ministerstvo vnitra - generální ředitelství</w:t>
      </w:r>
      <w:r>
        <w:br/>
      </w:r>
      <w:r>
        <w:br/>
        <w:t>Hasičského záchranného sboru České republiky</w:t>
      </w:r>
      <w:r>
        <w:br/>
        <w:t>Kloknerova 26</w:t>
      </w:r>
      <w:r>
        <w:br/>
        <w:t>148 01 Praha 414</w:t>
      </w:r>
      <w:r>
        <w:br/>
        <w:t>GSM: +420 778 799 068</w:t>
      </w:r>
      <w:r>
        <w:br/>
        <w:t xml:space="preserve">e-mail: </w:t>
      </w:r>
      <w:hyperlink r:id="rId5" w:history="1">
        <w:r>
          <w:rPr>
            <w:rStyle w:val="Hypertextovodkaz"/>
            <w:color w:val="575757"/>
          </w:rPr>
          <w:t>pavla.jakoubkova@grh.izscr.cz</w:t>
        </w:r>
      </w:hyperlink>
    </w:p>
    <w:p w14:paraId="193A3918" w14:textId="77777777" w:rsidR="00EE09B7" w:rsidRPr="00814B55" w:rsidRDefault="00EE09B7" w:rsidP="00814B55">
      <w:pPr>
        <w:jc w:val="both"/>
      </w:pPr>
    </w:p>
    <w:sectPr w:rsidR="00EE09B7" w:rsidRPr="0081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5B3C"/>
    <w:multiLevelType w:val="hybridMultilevel"/>
    <w:tmpl w:val="ABD47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74436"/>
    <w:multiLevelType w:val="hybridMultilevel"/>
    <w:tmpl w:val="29A88BC8"/>
    <w:lvl w:ilvl="0" w:tplc="00D8C5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55"/>
    <w:rsid w:val="00814B55"/>
    <w:rsid w:val="00E534BC"/>
    <w:rsid w:val="00EC0A1D"/>
    <w:rsid w:val="00E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4B79"/>
  <w15:chartTrackingRefBased/>
  <w15:docId w15:val="{778F5CB5-2315-4093-9E0D-5A038EB2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4B55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B55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4B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4B5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14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vla.jakoubkova@grh.izs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Hrabáková Anna</dc:creator>
  <cp:keywords/>
  <dc:description/>
  <cp:lastModifiedBy>Soukupová Jitka, Mgr.</cp:lastModifiedBy>
  <cp:revision>2</cp:revision>
  <dcterms:created xsi:type="dcterms:W3CDTF">2022-03-02T10:03:00Z</dcterms:created>
  <dcterms:modified xsi:type="dcterms:W3CDTF">2022-03-02T10:03:00Z</dcterms:modified>
</cp:coreProperties>
</file>