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</w:p>
    <w:p w:rsidR="00F95005" w:rsidRDefault="00F95005" w:rsidP="00F95005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F95005" w:rsidRDefault="00F95005" w:rsidP="00F95005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Na Parkáně 111, 266 01 Beroun </w:t>
      </w:r>
      <w:r w:rsidR="00ED2EF9">
        <w:rPr>
          <w:rFonts w:asciiTheme="majorHAnsi" w:hAnsiTheme="majorHAnsi"/>
          <w:b/>
          <w:color w:val="000000" w:themeColor="text1"/>
          <w:sz w:val="30"/>
          <w:szCs w:val="30"/>
        </w:rPr>
        <w:t xml:space="preserve">- </w:t>
      </w:r>
      <w:r>
        <w:rPr>
          <w:rFonts w:asciiTheme="majorHAnsi" w:hAnsiTheme="majorHAnsi"/>
          <w:b/>
          <w:color w:val="000000" w:themeColor="text1"/>
          <w:sz w:val="30"/>
          <w:szCs w:val="30"/>
        </w:rPr>
        <w:t>Město</w:t>
      </w: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>VÝROČNÍ ZPRÁVA</w:t>
      </w: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 xml:space="preserve"> </w:t>
      </w: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>DOMOV PENZION PRO DŮCHODCE BEROUN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ROK 2016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-689676</wp:posOffset>
            </wp:positionH>
            <wp:positionV relativeFrom="margin">
              <wp:posOffset>5801256</wp:posOffset>
            </wp:positionV>
            <wp:extent cx="7077785" cy="3926689"/>
            <wp:effectExtent l="19050" t="0" r="8815" b="0"/>
            <wp:wrapNone/>
            <wp:docPr id="9" name="Obrázek 7" descr="colorful-glowing-bubbles-background-vector-illustration-2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glowing-bubbles-background-vector-illustration-225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3781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</w:p>
    <w:p w:rsidR="00C407A0" w:rsidRDefault="00C407A0" w:rsidP="00C407A0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81634455"/>
        <w:docPartObj>
          <w:docPartGallery w:val="Table of Contents"/>
          <w:docPartUnique/>
        </w:docPartObj>
      </w:sdtPr>
      <w:sdtEndPr/>
      <w:sdtContent>
        <w:p w:rsidR="00A95E59" w:rsidRDefault="00A95E59">
          <w:pPr>
            <w:pStyle w:val="Nadpisobsahu"/>
          </w:pPr>
          <w:r>
            <w:t>Obsah</w:t>
          </w:r>
        </w:p>
        <w:p w:rsidR="00A95E59" w:rsidRDefault="002C0FE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95E59">
            <w:instrText xml:space="preserve"> TOC \o "1-3" \h \z \u </w:instrText>
          </w:r>
          <w:r>
            <w:fldChar w:fldCharType="separate"/>
          </w:r>
          <w:hyperlink w:anchor="_Toc474923484" w:history="1">
            <w:r w:rsidR="00A95E59" w:rsidRPr="005F1216">
              <w:rPr>
                <w:rStyle w:val="Hypertextovodkaz"/>
                <w:noProof/>
              </w:rPr>
              <w:t>Úvodní slovo</w:t>
            </w:r>
            <w:r w:rsidR="00A95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E59" w:rsidRDefault="00D05439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5" w:history="1">
            <w:r w:rsidR="00A95E59" w:rsidRPr="005F1216">
              <w:rPr>
                <w:rStyle w:val="Hypertextovodkaz"/>
                <w:noProof/>
              </w:rPr>
              <w:t>1.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Identifikace a charakteristika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_Toc474923485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6" w:history="1">
            <w:r w:rsidR="00A95E59" w:rsidRPr="005F1216">
              <w:rPr>
                <w:rStyle w:val="Hypertextovodkaz"/>
                <w:noProof/>
              </w:rPr>
              <w:t>2. Organizační struktura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_Toc474923486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7" w:history="1">
            <w:r w:rsidR="00A95E59" w:rsidRPr="005F1216">
              <w:rPr>
                <w:rStyle w:val="Hypertextovodkaz"/>
                <w:noProof/>
              </w:rPr>
              <w:t xml:space="preserve">3. 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Popis jednotlivých činností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_Toc474923487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8" w:history="1">
            <w:r w:rsidR="00A95E59" w:rsidRPr="005F1216">
              <w:rPr>
                <w:rStyle w:val="Hypertextovodkaz"/>
                <w:noProof/>
              </w:rPr>
              <w:t>3.1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Hlavní činnosti organizace DPD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_Toc474923488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9" w:history="1">
            <w:r w:rsidR="00A95E59" w:rsidRPr="005F1216">
              <w:rPr>
                <w:rStyle w:val="Hypertextovodkaz"/>
                <w:noProof/>
              </w:rPr>
              <w:t>3.2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Vedlejší - doplňková činnost organizace DPD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_Toc474923489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0" w:history="1">
            <w:r w:rsidR="00A95E59" w:rsidRPr="005F1216">
              <w:rPr>
                <w:rStyle w:val="Hypertextovodkaz"/>
                <w:noProof/>
              </w:rPr>
              <w:t>3.3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Hospodaření organizace – ekonomické ukazatele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_Toc474923490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1" w:history="1">
            <w:r w:rsidR="00A95E59" w:rsidRPr="005F1216">
              <w:rPr>
                <w:rStyle w:val="Hypertextovodkaz"/>
                <w:noProof/>
              </w:rPr>
              <w:t>4.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Hlavní problémy DPD a způsoby jejich řešení v r. 2016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_Toc474923491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2" w:history="1">
            <w:r w:rsidR="00A95E59" w:rsidRPr="005F1216">
              <w:rPr>
                <w:rStyle w:val="Hypertextovodkaz"/>
                <w:noProof/>
              </w:rPr>
              <w:t>4.1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Pečovatelská služba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_Toc474923492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3" w:history="1">
            <w:r w:rsidR="00A95E59" w:rsidRPr="005F1216">
              <w:rPr>
                <w:rStyle w:val="Hypertextovodkaz"/>
                <w:noProof/>
              </w:rPr>
              <w:t>4.2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Dům s pečovatelskou službou, byty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_Toc474923493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4" w:history="1">
            <w:r w:rsidR="00A95E59" w:rsidRPr="005F1216">
              <w:rPr>
                <w:rStyle w:val="Hypertextovodkaz"/>
                <w:noProof/>
              </w:rPr>
              <w:t>4.3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Pronájmy nebytových prostor v penzionu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_Toc474923494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5" w:history="1">
            <w:r w:rsidR="00A95E59" w:rsidRPr="005F1216">
              <w:rPr>
                <w:rStyle w:val="Hypertextovodkaz"/>
                <w:noProof/>
              </w:rPr>
              <w:t>4.4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Plán investic, oprav a údržby svěřeného majetku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_Toc474923495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6" w:history="1">
            <w:r w:rsidR="00A95E59" w:rsidRPr="005F1216">
              <w:rPr>
                <w:rStyle w:val="Hypertextovodkaz"/>
                <w:noProof/>
              </w:rPr>
              <w:t>4.5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Kontrolní činnost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_Toc474923496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7" w:history="1">
            <w:r w:rsidR="00A95E59" w:rsidRPr="005F1216">
              <w:rPr>
                <w:rStyle w:val="Hypertextovodkaz"/>
                <w:noProof/>
              </w:rPr>
              <w:t>4.6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Spolupráce s jinými subjekty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_Toc474923497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D05439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8" w:history="1">
            <w:r w:rsidR="00A95E59" w:rsidRPr="005F1216">
              <w:rPr>
                <w:rStyle w:val="Hypertextovodkaz"/>
                <w:noProof/>
              </w:rPr>
              <w:t>5.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Přílohy: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_Toc474923498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2C0FE7">
          <w:r>
            <w:fldChar w:fldCharType="end"/>
          </w:r>
        </w:p>
      </w:sdtContent>
    </w:sdt>
    <w:p w:rsidR="00C407A0" w:rsidRDefault="00C407A0" w:rsidP="00C407A0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C407A0" w:rsidRDefault="00C407A0" w:rsidP="00C407A0">
      <w:pPr>
        <w:pStyle w:val="Nadpis2"/>
        <w:jc w:val="both"/>
      </w:pPr>
      <w:bookmarkStart w:id="1" w:name="_Toc474923484"/>
      <w:r>
        <w:lastRenderedPageBreak/>
        <w:t>Úvodní slovo</w:t>
      </w:r>
      <w:bookmarkEnd w:id="1"/>
      <w:r>
        <w:t xml:space="preserve">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Vážení,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dovoluji si Vám předložit </w:t>
      </w:r>
      <w:r w:rsidR="00770B93">
        <w:rPr>
          <w:rFonts w:asciiTheme="majorHAnsi" w:hAnsiTheme="majorHAnsi"/>
        </w:rPr>
        <w:t xml:space="preserve">tuto </w:t>
      </w:r>
      <w:r>
        <w:rPr>
          <w:rFonts w:asciiTheme="majorHAnsi" w:hAnsiTheme="majorHAnsi"/>
        </w:rPr>
        <w:t>zprávu o činnosti Domova penzionu pro důchodce Beroun, příspěvkové organizace</w:t>
      </w:r>
      <w:r w:rsidR="00770B93">
        <w:rPr>
          <w:rFonts w:asciiTheme="majorHAnsi" w:hAnsiTheme="majorHAnsi"/>
        </w:rPr>
        <w:t xml:space="preserve"> zřízené Městem Beroun</w:t>
      </w:r>
      <w:r>
        <w:rPr>
          <w:rFonts w:asciiTheme="majorHAnsi" w:hAnsiTheme="majorHAnsi"/>
        </w:rPr>
        <w:t>, za rok 201</w:t>
      </w:r>
      <w:r w:rsidR="00770B93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</w:t>
      </w:r>
      <w:r w:rsidR="00770B93">
        <w:rPr>
          <w:rFonts w:asciiTheme="majorHAnsi" w:hAnsiTheme="majorHAnsi"/>
        </w:rPr>
        <w:t>Základním</w:t>
      </w:r>
      <w:r>
        <w:rPr>
          <w:rFonts w:asciiTheme="majorHAnsi" w:hAnsiTheme="majorHAnsi"/>
        </w:rPr>
        <w:t xml:space="preserve"> posláním organizace je poskytování sociálních služeb</w:t>
      </w:r>
      <w:r w:rsidR="00770B93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terénní pečovatelské služby a správa penzionu - domu s pečovatelskou službou v Berouně, Na Parkáně 111, včetně zajišťování kulturních aktivit pro seniory</w:t>
      </w:r>
      <w:r w:rsidR="00770B93">
        <w:rPr>
          <w:rFonts w:asciiTheme="majorHAnsi" w:hAnsiTheme="majorHAnsi"/>
        </w:rPr>
        <w:t xml:space="preserve"> v našem domě s pečovatelskou službou.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Většina z nás by ráda žila a dožila ve svém důvěrně známém domácím prostředí, obklopená svými nejbližšími. Zajištění</w:t>
      </w:r>
      <w:r w:rsidR="00770B93">
        <w:rPr>
          <w:rFonts w:asciiTheme="majorHAnsi" w:hAnsiTheme="majorHAnsi"/>
        </w:rPr>
        <w:t xml:space="preserve"> potřebné a </w:t>
      </w:r>
      <w:r>
        <w:rPr>
          <w:rFonts w:asciiTheme="majorHAnsi" w:hAnsiTheme="majorHAnsi"/>
        </w:rPr>
        <w:t>kvalitní péče v prostředí domácností není jednoduché a klade velké nároky na všechny zainteresované osoby.</w:t>
      </w:r>
    </w:p>
    <w:p w:rsidR="00F96D43" w:rsidRDefault="00B43EBA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Určení priorit v naší organizaci je hlavním klíčem nejen ke spokojenosti klientů, ale i zaměstnanců. I do budoucna musíme zejména zajišťovat kvalitní pracovníky v sociálních službách, s dobrými osobnostními předpoklady pro tuto fyzicky i psychicky náročnou práci.</w:t>
      </w:r>
      <w:r w:rsidR="00F96D43">
        <w:rPr>
          <w:rFonts w:asciiTheme="majorHAnsi" w:hAnsiTheme="majorHAnsi"/>
        </w:rPr>
        <w:t xml:space="preserve"> Snažíme se poskytovat co nejširší nabídku služeb v domácnostech našich uživatelů.</w:t>
      </w:r>
      <w:r w:rsidR="00C407A0">
        <w:rPr>
          <w:rFonts w:asciiTheme="majorHAnsi" w:hAnsiTheme="majorHAnsi"/>
        </w:rPr>
        <w:t xml:space="preserve"> </w:t>
      </w:r>
    </w:p>
    <w:p w:rsidR="00C407A0" w:rsidRDefault="00F96D43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Zařazení naší organizace do </w:t>
      </w:r>
      <w:r w:rsidR="003C7308">
        <w:rPr>
          <w:rFonts w:asciiTheme="majorHAnsi" w:hAnsiTheme="majorHAnsi"/>
        </w:rPr>
        <w:t>S</w:t>
      </w:r>
      <w:r>
        <w:rPr>
          <w:rFonts w:asciiTheme="majorHAnsi" w:hAnsiTheme="majorHAnsi"/>
        </w:rPr>
        <w:t>ítě sociálních služeb Středočeského kraje s sebou přináší lepší</w:t>
      </w:r>
      <w:r w:rsidR="00C407A0">
        <w:rPr>
          <w:rFonts w:asciiTheme="majorHAnsi" w:hAnsiTheme="majorHAnsi"/>
        </w:rPr>
        <w:t xml:space="preserve"> finanční zajištění organizace</w:t>
      </w:r>
      <w:r w:rsidR="00D66BE6">
        <w:rPr>
          <w:rFonts w:asciiTheme="majorHAnsi" w:hAnsiTheme="majorHAnsi"/>
        </w:rPr>
        <w:t xml:space="preserve"> coby služeb obecného hospodářského zájmu</w:t>
      </w:r>
      <w:r>
        <w:rPr>
          <w:rFonts w:asciiTheme="majorHAnsi" w:hAnsiTheme="majorHAnsi"/>
        </w:rPr>
        <w:t>, menší zatížení rozpočtu zřizovatele</w:t>
      </w:r>
      <w:r w:rsidR="00A0703D">
        <w:rPr>
          <w:rFonts w:asciiTheme="majorHAnsi" w:hAnsiTheme="majorHAnsi"/>
        </w:rPr>
        <w:t xml:space="preserve"> s možností využití státních dotací na poskytování sociálních služeb. Zároveň však neseme zodpovědnost</w:t>
      </w:r>
      <w:r w:rsidR="00C407A0">
        <w:rPr>
          <w:rFonts w:asciiTheme="majorHAnsi" w:hAnsiTheme="majorHAnsi"/>
        </w:rPr>
        <w:t xml:space="preserve"> nejen</w:t>
      </w:r>
      <w:r w:rsidR="00A0703D">
        <w:rPr>
          <w:rFonts w:asciiTheme="majorHAnsi" w:hAnsiTheme="majorHAnsi"/>
        </w:rPr>
        <w:t xml:space="preserve"> vůči</w:t>
      </w:r>
      <w:r w:rsidR="00C407A0">
        <w:rPr>
          <w:rFonts w:asciiTheme="majorHAnsi" w:hAnsiTheme="majorHAnsi"/>
        </w:rPr>
        <w:t xml:space="preserve"> </w:t>
      </w:r>
      <w:r w:rsidR="00A0703D">
        <w:rPr>
          <w:rFonts w:asciiTheme="majorHAnsi" w:hAnsiTheme="majorHAnsi"/>
        </w:rPr>
        <w:t xml:space="preserve">státu, </w:t>
      </w:r>
      <w:r w:rsidR="00C407A0">
        <w:rPr>
          <w:rFonts w:asciiTheme="majorHAnsi" w:hAnsiTheme="majorHAnsi"/>
        </w:rPr>
        <w:t xml:space="preserve">zřizovateli a </w:t>
      </w:r>
      <w:r w:rsidR="00A0703D">
        <w:rPr>
          <w:rFonts w:asciiTheme="majorHAnsi" w:hAnsiTheme="majorHAnsi"/>
        </w:rPr>
        <w:t>samotným pracovníkům organizace</w:t>
      </w:r>
      <w:r w:rsidR="00C407A0">
        <w:rPr>
          <w:rFonts w:asciiTheme="majorHAnsi" w:hAnsiTheme="majorHAnsi"/>
        </w:rPr>
        <w:t xml:space="preserve">, ale </w:t>
      </w:r>
      <w:r w:rsidR="00A0703D">
        <w:rPr>
          <w:rFonts w:asciiTheme="majorHAnsi" w:hAnsiTheme="majorHAnsi"/>
        </w:rPr>
        <w:t>poskytování kvalitní služby je</w:t>
      </w:r>
      <w:r w:rsidR="00C407A0">
        <w:rPr>
          <w:rFonts w:asciiTheme="majorHAnsi" w:hAnsiTheme="majorHAnsi"/>
        </w:rPr>
        <w:t xml:space="preserve"> závazkem samotnému příjemci služby, jeho rodinným příslušníkům a celé veřejnosti.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Závěrem bych ráda poděkovala všem svým spolupracovníkům </w:t>
      </w:r>
      <w:r w:rsidR="00A0703D">
        <w:rPr>
          <w:rFonts w:asciiTheme="majorHAnsi" w:hAnsiTheme="majorHAnsi"/>
        </w:rPr>
        <w:t xml:space="preserve">a zejména pečovatelkám </w:t>
      </w:r>
      <w:r>
        <w:rPr>
          <w:rFonts w:asciiTheme="majorHAnsi" w:hAnsiTheme="majorHAnsi"/>
        </w:rPr>
        <w:t xml:space="preserve">za </w:t>
      </w:r>
      <w:r w:rsidR="00A0703D">
        <w:rPr>
          <w:rFonts w:asciiTheme="majorHAnsi" w:hAnsiTheme="majorHAnsi"/>
        </w:rPr>
        <w:t>kvalitní a profesionální práci</w:t>
      </w:r>
      <w:r>
        <w:rPr>
          <w:rFonts w:asciiTheme="majorHAnsi" w:hAnsiTheme="majorHAnsi"/>
        </w:rPr>
        <w:t>,</w:t>
      </w:r>
      <w:r w:rsidR="00A0703D">
        <w:rPr>
          <w:rFonts w:asciiTheme="majorHAnsi" w:hAnsiTheme="majorHAnsi"/>
        </w:rPr>
        <w:t xml:space="preserve"> empatický přístup</w:t>
      </w:r>
      <w:r>
        <w:rPr>
          <w:rFonts w:asciiTheme="majorHAnsi" w:hAnsiTheme="majorHAnsi"/>
        </w:rPr>
        <w:t xml:space="preserve"> a pokoru</w:t>
      </w:r>
      <w:r w:rsidR="00A0703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se kterou přistupují ke každodenní náročné práci</w:t>
      </w:r>
      <w:r w:rsidR="00A0703D">
        <w:rPr>
          <w:rFonts w:asciiTheme="majorHAnsi" w:hAnsiTheme="majorHAnsi"/>
        </w:rPr>
        <w:t xml:space="preserve"> s našimi uživateli služeb.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Ing. Kučerová Miroslava</w:t>
      </w:r>
    </w:p>
    <w:p w:rsidR="00C407A0" w:rsidRDefault="00C407A0" w:rsidP="00C407A0">
      <w:pPr>
        <w:spacing w:after="200" w:line="276" w:lineRule="auto"/>
        <w:ind w:left="6372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ředitelka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407A0" w:rsidRDefault="00C407A0" w:rsidP="00C407A0">
      <w:pPr>
        <w:pStyle w:val="Nadpis1"/>
        <w:jc w:val="both"/>
      </w:pPr>
      <w:bookmarkStart w:id="2" w:name="_Toc474923485"/>
      <w:r>
        <w:lastRenderedPageBreak/>
        <w:t>1.</w:t>
      </w:r>
      <w:r>
        <w:tab/>
        <w:t>Identifikace a charakteristika organizace</w:t>
      </w:r>
      <w:bookmarkEnd w:id="2"/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Na Parkáně čp. 111, 266 01 Beroun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47559969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  <w:t>pečovatelská služba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C407A0" w:rsidRPr="006633A3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10" w:history="1">
        <w:r w:rsidRPr="006633A3"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C407A0" w:rsidRPr="006633A3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11" w:history="1">
        <w:r w:rsidRPr="006633A3">
          <w:rPr>
            <w:rStyle w:val="Hypertextovodkaz"/>
            <w:rFonts w:eastAsiaTheme="majorEastAsia"/>
            <w:color w:val="auto"/>
            <w:sz w:val="22"/>
            <w:szCs w:val="22"/>
          </w:rPr>
          <w:t>dpdberoun</w:t>
        </w:r>
        <w:r w:rsidRPr="006633A3">
          <w:rPr>
            <w:rStyle w:val="Hypertextovodkaz"/>
            <w:rFonts w:eastAsiaTheme="majorEastAsia"/>
            <w:color w:val="auto"/>
            <w:sz w:val="22"/>
            <w:szCs w:val="22"/>
            <w:lang w:val="en-US"/>
          </w:rPr>
          <w:t>@tiscali.cz</w:t>
        </w:r>
      </w:hyperlink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Zřizovatel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Beroun, Husovo náměstí 68, 266 43 Beroun-Centrum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Členství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Asociace poskytovatelů sociálních služeb ČR</w:t>
      </w:r>
    </w:p>
    <w:p w:rsidR="00C407A0" w:rsidRDefault="00C407A0" w:rsidP="00C407A0">
      <w:pPr>
        <w:pStyle w:val="Bezmezer"/>
      </w:pPr>
    </w:p>
    <w:p w:rsidR="00C407A0" w:rsidRDefault="00C407A0" w:rsidP="00C407A0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>Příspěvková organizace byla zřízena k 1. 1. 1996. Hlavním účelem, ke kterému byla organizace zřízena, je poskytování sociálních služeb v souladu se zákonem č.108/2006 Sb., o sociálních službách, ve znění pozdějších předpisů. Poskytujeme</w:t>
      </w:r>
      <w:r w:rsidR="006633A3">
        <w:rPr>
          <w:rFonts w:asciiTheme="majorHAnsi" w:hAnsiTheme="majorHAnsi"/>
          <w:color w:val="000000"/>
          <w:szCs w:val="22"/>
        </w:rPr>
        <w:t xml:space="preserve"> terénní</w:t>
      </w:r>
      <w:r>
        <w:rPr>
          <w:rFonts w:asciiTheme="majorHAnsi" w:hAnsiTheme="majorHAnsi"/>
          <w:color w:val="000000"/>
          <w:szCs w:val="22"/>
        </w:rPr>
        <w:t xml:space="preserve"> pečovatelskou službu seniorům, žijícím na území města Berouna. </w:t>
      </w:r>
      <w:r w:rsidR="006633A3">
        <w:rPr>
          <w:rFonts w:asciiTheme="majorHAnsi" w:hAnsiTheme="majorHAnsi"/>
          <w:color w:val="000000"/>
          <w:szCs w:val="22"/>
        </w:rPr>
        <w:t>Další</w:t>
      </w:r>
      <w:r>
        <w:rPr>
          <w:rFonts w:asciiTheme="majorHAnsi" w:hAnsiTheme="majorHAnsi"/>
          <w:color w:val="000000"/>
          <w:szCs w:val="22"/>
        </w:rPr>
        <w:t xml:space="preserve"> naší hlavní činnost</w:t>
      </w:r>
      <w:r w:rsidR="006633A3">
        <w:rPr>
          <w:rFonts w:asciiTheme="majorHAnsi" w:hAnsiTheme="majorHAnsi"/>
          <w:color w:val="000000"/>
          <w:szCs w:val="22"/>
        </w:rPr>
        <w:t>í</w:t>
      </w:r>
      <w:r>
        <w:rPr>
          <w:rFonts w:asciiTheme="majorHAnsi" w:hAnsiTheme="majorHAnsi"/>
          <w:color w:val="000000"/>
          <w:szCs w:val="22"/>
        </w:rPr>
        <w:t xml:space="preserve"> </w:t>
      </w:r>
      <w:r w:rsidR="006633A3">
        <w:rPr>
          <w:rFonts w:asciiTheme="majorHAnsi" w:hAnsiTheme="majorHAnsi"/>
          <w:color w:val="000000"/>
          <w:szCs w:val="22"/>
        </w:rPr>
        <w:t>je zajištění</w:t>
      </w:r>
      <w:r>
        <w:rPr>
          <w:rFonts w:asciiTheme="majorHAnsi" w:hAnsiTheme="majorHAnsi"/>
          <w:color w:val="000000"/>
          <w:szCs w:val="22"/>
        </w:rPr>
        <w:t xml:space="preserve"> správ</w:t>
      </w:r>
      <w:r w:rsidR="006633A3">
        <w:rPr>
          <w:rFonts w:asciiTheme="majorHAnsi" w:hAnsiTheme="majorHAnsi"/>
          <w:color w:val="000000"/>
          <w:szCs w:val="22"/>
        </w:rPr>
        <w:t>y budovy</w:t>
      </w:r>
      <w:r>
        <w:rPr>
          <w:rFonts w:asciiTheme="majorHAnsi" w:hAnsiTheme="majorHAnsi"/>
          <w:color w:val="000000"/>
          <w:szCs w:val="22"/>
        </w:rPr>
        <w:t xml:space="preserve"> Domova penzionu pro důchodce Beroun (dále jen penzion) a vytváříme podmínky pro rozvoj kulturního a společenského života a zájmové činnosti jeho obyvatel. </w:t>
      </w:r>
    </w:p>
    <w:p w:rsidR="00C407A0" w:rsidRDefault="00C407A0" w:rsidP="00C407A0">
      <w:pPr>
        <w:pStyle w:val="Nadpis1"/>
        <w:jc w:val="both"/>
      </w:pPr>
      <w:bookmarkStart w:id="3" w:name="_Toc474923486"/>
      <w:r>
        <w:t>2. Organizační struktura organizace</w:t>
      </w:r>
      <w:bookmarkEnd w:id="3"/>
    </w:p>
    <w:p w:rsidR="00C407A0" w:rsidRDefault="00C407A0" w:rsidP="00C407A0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Usnesením RM Berouna č. </w:t>
      </w:r>
      <w:r w:rsidR="006633A3">
        <w:rPr>
          <w:rFonts w:asciiTheme="majorHAnsi" w:hAnsiTheme="majorHAnsi"/>
          <w:color w:val="000000"/>
          <w:sz w:val="22"/>
          <w:szCs w:val="22"/>
        </w:rPr>
        <w:t>64/2007 ze dne 12.</w:t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633A3">
        <w:rPr>
          <w:rFonts w:asciiTheme="majorHAnsi" w:hAnsiTheme="majorHAnsi"/>
          <w:color w:val="000000"/>
          <w:sz w:val="22"/>
          <w:szCs w:val="22"/>
        </w:rPr>
        <w:t>2.</w:t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633A3">
        <w:rPr>
          <w:rFonts w:asciiTheme="majorHAnsi" w:hAnsiTheme="majorHAnsi"/>
          <w:color w:val="000000"/>
          <w:sz w:val="22"/>
          <w:szCs w:val="22"/>
        </w:rPr>
        <w:t xml:space="preserve">2007 </w:t>
      </w:r>
      <w:r w:rsidR="0061414C">
        <w:rPr>
          <w:rFonts w:asciiTheme="majorHAnsi" w:hAnsiTheme="majorHAnsi"/>
          <w:color w:val="000000"/>
        </w:rPr>
        <w:t>a usnesením ZM Berouna </w:t>
      </w:r>
      <w:r>
        <w:rPr>
          <w:rFonts w:asciiTheme="majorHAnsi" w:hAnsiTheme="majorHAnsi"/>
          <w:color w:val="000000"/>
        </w:rPr>
        <w:t>č.1/2007 ze dne 26. 2. 2007</w:t>
      </w:r>
      <w:r w:rsidR="006633A3">
        <w:rPr>
          <w:rFonts w:asciiTheme="majorHAnsi" w:hAnsiTheme="majorHAnsi"/>
          <w:color w:val="000000"/>
        </w:rPr>
        <w:t xml:space="preserve"> byl sc</w:t>
      </w:r>
      <w:r w:rsidR="0061414C">
        <w:rPr>
          <w:rFonts w:asciiTheme="majorHAnsi" w:hAnsiTheme="majorHAnsi"/>
          <w:color w:val="000000"/>
        </w:rPr>
        <w:t>hválen Organizační řád penzionu</w:t>
      </w:r>
      <w:r w:rsidR="006633A3">
        <w:rPr>
          <w:rFonts w:asciiTheme="majorHAnsi" w:hAnsiTheme="majorHAnsi"/>
          <w:color w:val="000000"/>
        </w:rPr>
        <w:t>, jehož součástí je i o</w:t>
      </w:r>
      <w:r>
        <w:rPr>
          <w:rFonts w:asciiTheme="majorHAnsi" w:hAnsiTheme="majorHAnsi"/>
          <w:color w:val="000000"/>
        </w:rPr>
        <w:t>rganizační schéma penzionu, včetně maximálního rozsahu personálního zajištění, počt</w:t>
      </w:r>
      <w:r w:rsidR="006633A3">
        <w:rPr>
          <w:rFonts w:asciiTheme="majorHAnsi" w:hAnsiTheme="majorHAnsi"/>
          <w:color w:val="000000"/>
        </w:rPr>
        <w:t>em</w:t>
      </w:r>
      <w:r>
        <w:rPr>
          <w:rFonts w:asciiTheme="majorHAnsi" w:hAnsiTheme="majorHAnsi"/>
          <w:color w:val="000000"/>
        </w:rPr>
        <w:t xml:space="preserve"> pracovníků a jejich pracovních úvazků</w:t>
      </w:r>
      <w:r w:rsidR="006633A3">
        <w:rPr>
          <w:rFonts w:asciiTheme="majorHAnsi" w:hAnsiTheme="majorHAnsi"/>
          <w:color w:val="000000"/>
        </w:rPr>
        <w:t>. Personální obsazení v roce 2016 je k nahlédnutí</w:t>
      </w:r>
      <w:r>
        <w:rPr>
          <w:rFonts w:asciiTheme="majorHAnsi" w:hAnsiTheme="majorHAnsi"/>
          <w:color w:val="000000"/>
        </w:rPr>
        <w:t xml:space="preserve"> v </w:t>
      </w:r>
      <w:r>
        <w:rPr>
          <w:rFonts w:asciiTheme="majorHAnsi" w:hAnsiTheme="majorHAnsi"/>
          <w:b/>
          <w:color w:val="000000"/>
        </w:rPr>
        <w:t xml:space="preserve">Příloze č. 1. </w:t>
      </w:r>
    </w:p>
    <w:p w:rsidR="00C407A0" w:rsidRDefault="00D66BE6" w:rsidP="00C407A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66BE6">
        <w:rPr>
          <w:rFonts w:asciiTheme="majorHAnsi" w:hAnsiTheme="majorHAnsi"/>
          <w:color w:val="000000"/>
        </w:rPr>
        <w:t>Naše organizace je zařazena</w:t>
      </w:r>
      <w:r>
        <w:rPr>
          <w:rFonts w:asciiTheme="majorHAnsi" w:hAnsiTheme="majorHAnsi"/>
          <w:color w:val="000000"/>
        </w:rPr>
        <w:t xml:space="preserve"> do sítě sociálních služeb Středočeského kraje v rozsahu 10,85 pracovních úvazků</w:t>
      </w:r>
      <w:r w:rsidR="003C7308">
        <w:rPr>
          <w:rFonts w:asciiTheme="majorHAnsi" w:hAnsiTheme="majorHAnsi"/>
          <w:color w:val="000000"/>
        </w:rPr>
        <w:t xml:space="preserve"> pracovníků v sociálních službách</w:t>
      </w:r>
      <w:r>
        <w:rPr>
          <w:rFonts w:asciiTheme="majorHAnsi" w:hAnsiTheme="majorHAnsi"/>
          <w:color w:val="000000"/>
        </w:rPr>
        <w:t xml:space="preserve">. </w:t>
      </w:r>
      <w:r w:rsidR="003C7308">
        <w:rPr>
          <w:rFonts w:asciiTheme="majorHAnsi" w:hAnsiTheme="majorHAnsi"/>
          <w:color w:val="000000"/>
        </w:rPr>
        <w:t>Celkový p</w:t>
      </w:r>
      <w:r w:rsidR="00C407A0">
        <w:rPr>
          <w:rFonts w:asciiTheme="majorHAnsi" w:hAnsiTheme="majorHAnsi"/>
          <w:color w:val="000000"/>
        </w:rPr>
        <w:t>očet pracovníků organizace je každoročně přizpůsobován předpokládanému počtu uživatelů pečovatelské služby a odhadu rozsahu poskytované péče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Nadpis2"/>
        <w:spacing w:after="240"/>
        <w:jc w:val="both"/>
      </w:pPr>
    </w:p>
    <w:p w:rsidR="00C407A0" w:rsidRDefault="00C407A0" w:rsidP="00A95E59">
      <w:pPr>
        <w:pStyle w:val="Nadpis1"/>
      </w:pPr>
      <w:bookmarkStart w:id="4" w:name="_Toc474923487"/>
      <w:r>
        <w:t xml:space="preserve">3. </w:t>
      </w:r>
      <w:r>
        <w:tab/>
        <w:t xml:space="preserve">Popis jednotlivých činností </w:t>
      </w:r>
      <w:r w:rsidRPr="00A95E59">
        <w:t>organizace</w:t>
      </w:r>
      <w:bookmarkEnd w:id="4"/>
    </w:p>
    <w:p w:rsidR="00C407A0" w:rsidRDefault="00C407A0" w:rsidP="00C407A0">
      <w:pPr>
        <w:jc w:val="both"/>
      </w:pPr>
    </w:p>
    <w:p w:rsidR="00C407A0" w:rsidRDefault="00C407A0" w:rsidP="00C407A0">
      <w:pPr>
        <w:pStyle w:val="Nadpis3"/>
        <w:numPr>
          <w:ilvl w:val="1"/>
          <w:numId w:val="1"/>
        </w:numPr>
        <w:spacing w:line="266" w:lineRule="auto"/>
      </w:pPr>
      <w:bookmarkStart w:id="5" w:name="_Toc474923488"/>
      <w:r>
        <w:t>Hlavní činnosti organizace DPD</w:t>
      </w:r>
      <w:bookmarkEnd w:id="5"/>
    </w:p>
    <w:p w:rsidR="00C407A0" w:rsidRDefault="00C407A0" w:rsidP="00C407A0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C407A0" w:rsidRPr="00C351CA" w:rsidRDefault="00C407A0" w:rsidP="00C407A0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</w:rPr>
      </w:pPr>
      <w:r w:rsidRPr="00C351CA">
        <w:rPr>
          <w:rFonts w:asciiTheme="majorHAnsi" w:hAnsiTheme="majorHAnsi"/>
          <w:b/>
        </w:rPr>
        <w:t>Cíl služby</w:t>
      </w:r>
    </w:p>
    <w:p w:rsidR="00C407A0" w:rsidRPr="00C351CA" w:rsidRDefault="00C351CA" w:rsidP="00C407A0">
      <w:pPr>
        <w:spacing w:after="240" w:line="360" w:lineRule="auto"/>
        <w:jc w:val="both"/>
        <w:rPr>
          <w:rFonts w:asciiTheme="majorHAnsi" w:hAnsiTheme="majorHAnsi"/>
        </w:rPr>
      </w:pPr>
      <w:r w:rsidRPr="00C351CA">
        <w:rPr>
          <w:rFonts w:asciiTheme="majorHAnsi" w:hAnsiTheme="majorHAnsi"/>
        </w:rPr>
        <w:t>Cílem pečovatelské služby je pomocí individuálního přístupu ke každému uživateli vytvořit takový komplex</w:t>
      </w:r>
      <w:r w:rsidR="00C407A0" w:rsidRPr="00C351CA">
        <w:rPr>
          <w:rFonts w:asciiTheme="majorHAnsi" w:hAnsiTheme="majorHAnsi"/>
        </w:rPr>
        <w:t xml:space="preserve"> poskytovaných služeb, který umožní </w:t>
      </w:r>
      <w:r w:rsidRPr="00C351CA">
        <w:rPr>
          <w:rFonts w:asciiTheme="majorHAnsi" w:hAnsiTheme="majorHAnsi"/>
        </w:rPr>
        <w:t>uživateli</w:t>
      </w:r>
      <w:r w:rsidR="00C407A0" w:rsidRPr="00C351CA">
        <w:rPr>
          <w:rFonts w:asciiTheme="majorHAnsi" w:hAnsiTheme="majorHAnsi"/>
        </w:rPr>
        <w:t xml:space="preserve"> co nejdéle zůstat v jeho přirozeném domácím prostředí a žít běžným způsobem života. Podporujeme uživatele pečovatelské služby v samostatnosti, v rozvíjení jeho vlastních schopností při sebeobsluze a péči o vlastní osobu a domácnost.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Cílová skupina </w:t>
      </w:r>
      <w:r>
        <w:rPr>
          <w:rFonts w:asciiTheme="majorHAnsi" w:hAnsiTheme="majorHAnsi"/>
          <w:color w:val="000000"/>
        </w:rPr>
        <w:t xml:space="preserve">(okruh osob, pro které je služba určena) 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se zdravotním postižením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Počet uživatelů služby v roce 201</w:t>
      </w:r>
      <w:r w:rsidR="00D66BE6">
        <w:rPr>
          <w:rFonts w:asciiTheme="majorHAnsi" w:hAnsiTheme="majorHAnsi"/>
          <w:b/>
          <w:color w:val="000000"/>
        </w:rPr>
        <w:t>6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D66BE6">
        <w:rPr>
          <w:rFonts w:asciiTheme="majorHAnsi" w:hAnsiTheme="majorHAnsi"/>
          <w:b/>
          <w:color w:val="000000"/>
        </w:rPr>
        <w:t>45</w:t>
      </w:r>
      <w:r>
        <w:rPr>
          <w:rFonts w:asciiTheme="majorHAnsi" w:hAnsiTheme="majorHAnsi"/>
          <w:b/>
          <w:color w:val="000000"/>
        </w:rPr>
        <w:t xml:space="preserve"> uživatelů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D66BE6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20</w:t>
      </w:r>
      <w:r w:rsidR="00D66BE6">
        <w:rPr>
          <w:rFonts w:asciiTheme="majorHAnsi" w:hAnsiTheme="majorHAnsi"/>
          <w:b/>
          <w:color w:val="000000"/>
        </w:rPr>
        <w:t>5</w:t>
      </w:r>
      <w:r>
        <w:rPr>
          <w:rFonts w:asciiTheme="majorHAnsi" w:hAnsiTheme="majorHAnsi"/>
          <w:b/>
          <w:color w:val="000000"/>
        </w:rPr>
        <w:t> uživatelů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Průměrný věk uživatelů</w:t>
      </w:r>
      <w:r>
        <w:rPr>
          <w:rFonts w:asciiTheme="majorHAnsi" w:hAnsiTheme="majorHAnsi"/>
          <w:color w:val="000000"/>
        </w:rPr>
        <w:t xml:space="preserve"> pečovatelské služby byl v roce 201</w:t>
      </w:r>
      <w:r w:rsidR="00D66BE6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- </w:t>
      </w:r>
      <w:r>
        <w:rPr>
          <w:rFonts w:asciiTheme="majorHAnsi" w:hAnsiTheme="majorHAnsi"/>
          <w:b/>
          <w:color w:val="000000"/>
        </w:rPr>
        <w:t>80 let.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Formy poskytování pečovatelské služby </w:t>
      </w:r>
    </w:p>
    <w:p w:rsidR="00C407A0" w:rsidRDefault="00C407A0" w:rsidP="00C407A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Terénní </w:t>
      </w:r>
      <w:r w:rsidR="00D66BE6">
        <w:rPr>
          <w:rFonts w:asciiTheme="majorHAnsi" w:hAnsiTheme="majorHAnsi"/>
          <w:color w:val="000000"/>
        </w:rPr>
        <w:t>(služba poskytována v domácnostech uživatelů)</w:t>
      </w:r>
    </w:p>
    <w:p w:rsidR="00C407A0" w:rsidRDefault="00C407A0" w:rsidP="00C407A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Ambulantní (</w:t>
      </w:r>
      <w:r w:rsidR="00D66BE6">
        <w:rPr>
          <w:rFonts w:asciiTheme="majorHAnsi" w:hAnsiTheme="majorHAnsi"/>
          <w:color w:val="000000"/>
        </w:rPr>
        <w:t xml:space="preserve">služba poskytována ve </w:t>
      </w:r>
      <w:r>
        <w:rPr>
          <w:rFonts w:asciiTheme="majorHAnsi" w:hAnsiTheme="majorHAnsi"/>
          <w:color w:val="000000"/>
        </w:rPr>
        <w:t>středisk</w:t>
      </w:r>
      <w:r w:rsidR="00D66BE6">
        <w:rPr>
          <w:rFonts w:asciiTheme="majorHAnsi" w:hAnsiTheme="majorHAnsi"/>
          <w:color w:val="000000"/>
        </w:rPr>
        <w:t>u</w:t>
      </w:r>
      <w:r>
        <w:rPr>
          <w:rFonts w:asciiTheme="majorHAnsi" w:hAnsiTheme="majorHAnsi"/>
          <w:color w:val="000000"/>
        </w:rPr>
        <w:t xml:space="preserve"> osobní hygieny v penzionu)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C407A0" w:rsidRDefault="00C407A0" w:rsidP="00C407A0">
      <w:pPr>
        <w:spacing w:line="360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Pečovatelskou službu poskytujeme na celém území města Berouna. Sídlo této služby je v Domově penzionu pro důchodce Beroun, Na Parkáně čp. 111.</w:t>
      </w:r>
    </w:p>
    <w:p w:rsidR="00C407A0" w:rsidRDefault="006552DB" w:rsidP="00C407A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Stejně jako v předchozích letech i v roce</w:t>
      </w:r>
      <w:r w:rsidR="00C407A0">
        <w:rPr>
          <w:rFonts w:asciiTheme="majorHAnsi" w:hAnsiTheme="majorHAnsi"/>
          <w:color w:val="000000"/>
        </w:rPr>
        <w:t xml:space="preserve"> 201</w:t>
      </w:r>
      <w:r>
        <w:rPr>
          <w:rFonts w:asciiTheme="majorHAnsi" w:hAnsiTheme="majorHAnsi"/>
          <w:color w:val="000000"/>
        </w:rPr>
        <w:t>6</w:t>
      </w:r>
      <w:r w:rsidR="00C407A0">
        <w:rPr>
          <w:rFonts w:asciiTheme="majorHAnsi" w:hAnsiTheme="majorHAnsi"/>
          <w:color w:val="000000"/>
        </w:rPr>
        <w:t xml:space="preserve"> jsme zaznamenali zvýšený zájem o poskytování pečovatelské služby pouze krátkodobě, na dobu určitou, např. v době dovolených, po návratu z nemocnice a k překlenutí adaptačního období nebo pro onemocnění pečující osoby.</w:t>
      </w:r>
    </w:p>
    <w:p w:rsidR="00C407A0" w:rsidRDefault="00C407A0" w:rsidP="00C407A0">
      <w:pPr>
        <w:spacing w:after="240"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Hlavní ukazatele činnosti pečovatelské služby a přehled vybraných úkonů za rok 201</w:t>
      </w:r>
      <w:r w:rsidR="006552DB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C407A0" w:rsidRDefault="00C407A0" w:rsidP="00C407A0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t xml:space="preserve">Dům s pečovatelskou službou – správa domu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  <w:r w:rsidR="006552DB">
        <w:rPr>
          <w:rFonts w:asciiTheme="majorHAnsi" w:hAnsiTheme="majorHAnsi"/>
          <w:b/>
          <w:color w:val="000000"/>
        </w:rPr>
        <w:t xml:space="preserve"> – domu s pečovatelskou službou</w:t>
      </w:r>
    </w:p>
    <w:p w:rsidR="00C407A0" w:rsidRDefault="00C407A0" w:rsidP="00C407A0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 budově penzionu je zajištěna pečovatelská služba v době od 7.00 – 19.00 hod. celý týden, včetně sobot, nedělí a svátků. Jsou zde zajištěny všechny předpoklady pro rozvoj kulturního a společenského života a aktivizačních činností obyvatel penzionu. Jejich přehled za r. 201</w:t>
      </w:r>
      <w:r w:rsidR="006552DB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C407A0" w:rsidRDefault="00C407A0" w:rsidP="00C407A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C407A0" w:rsidRDefault="00C407A0" w:rsidP="00C407A0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z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C407A0" w:rsidRDefault="00C407A0" w:rsidP="00C407A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C407A0" w:rsidRPr="00015532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</w:rPr>
      </w:pPr>
      <w:r w:rsidRPr="00015532">
        <w:rPr>
          <w:rFonts w:asciiTheme="majorHAnsi" w:hAnsiTheme="majorHAnsi"/>
        </w:rPr>
        <w:t>Počet obyvatel k 31. 12. 201</w:t>
      </w:r>
      <w:r w:rsidR="006552DB" w:rsidRPr="00015532">
        <w:rPr>
          <w:rFonts w:asciiTheme="majorHAnsi" w:hAnsiTheme="majorHAnsi"/>
        </w:rPr>
        <w:t>6</w:t>
      </w:r>
      <w:r w:rsidRPr="00015532">
        <w:rPr>
          <w:rFonts w:asciiTheme="majorHAnsi" w:hAnsiTheme="majorHAnsi"/>
        </w:rPr>
        <w:t xml:space="preserve">: </w:t>
      </w:r>
      <w:r w:rsidRPr="00015532">
        <w:rPr>
          <w:rFonts w:asciiTheme="majorHAnsi" w:hAnsiTheme="majorHAnsi"/>
        </w:rPr>
        <w:tab/>
        <w:t>5</w:t>
      </w:r>
      <w:r w:rsidR="00015532" w:rsidRPr="00015532">
        <w:rPr>
          <w:rFonts w:asciiTheme="majorHAnsi" w:hAnsiTheme="majorHAnsi"/>
        </w:rPr>
        <w:t>1</w:t>
      </w:r>
      <w:r w:rsidRPr="00015532">
        <w:rPr>
          <w:rFonts w:asciiTheme="majorHAnsi" w:hAnsiTheme="majorHAnsi"/>
        </w:rPr>
        <w:t xml:space="preserve"> obyvatel</w:t>
      </w:r>
    </w:p>
    <w:p w:rsidR="00C407A0" w:rsidRPr="00015532" w:rsidRDefault="00C407A0" w:rsidP="00C407A0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</w:rPr>
      </w:pPr>
      <w:r w:rsidRPr="00015532">
        <w:rPr>
          <w:rFonts w:asciiTheme="majorHAnsi" w:hAnsiTheme="majorHAnsi"/>
        </w:rPr>
        <w:t>(</w:t>
      </w:r>
      <w:r w:rsidR="00015532" w:rsidRPr="00015532">
        <w:rPr>
          <w:rFonts w:asciiTheme="majorHAnsi" w:hAnsiTheme="majorHAnsi"/>
        </w:rPr>
        <w:t>2</w:t>
      </w:r>
      <w:r w:rsidRPr="00015532">
        <w:rPr>
          <w:rFonts w:asciiTheme="majorHAnsi" w:hAnsiTheme="majorHAnsi"/>
        </w:rPr>
        <w:t xml:space="preserve"> byt</w:t>
      </w:r>
      <w:r w:rsidR="00015532" w:rsidRPr="00015532">
        <w:rPr>
          <w:rFonts w:asciiTheme="majorHAnsi" w:hAnsiTheme="majorHAnsi"/>
        </w:rPr>
        <w:t>y</w:t>
      </w:r>
      <w:r w:rsidRPr="00015532">
        <w:rPr>
          <w:rFonts w:asciiTheme="majorHAnsi" w:hAnsiTheme="majorHAnsi"/>
        </w:rPr>
        <w:t xml:space="preserve"> 2+KK obsazen</w:t>
      </w:r>
      <w:r w:rsidR="00015532" w:rsidRPr="00015532">
        <w:rPr>
          <w:rFonts w:asciiTheme="majorHAnsi" w:hAnsiTheme="majorHAnsi"/>
        </w:rPr>
        <w:t>y</w:t>
      </w:r>
      <w:r w:rsidRPr="00015532">
        <w:rPr>
          <w:rFonts w:asciiTheme="majorHAnsi" w:hAnsiTheme="majorHAnsi"/>
        </w:rPr>
        <w:t xml:space="preserve"> pouze 1 osobou) </w:t>
      </w:r>
    </w:p>
    <w:p w:rsidR="00C407A0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C407A0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Žádosti o přidělení bytu v penzionu byly přijímány na odboru sociálních věcí a zdravotnictví MěÚ Beroun. Žádosti jsou projednány v komisi sociálních věcí a zdravotnictví, a to na základě zmocnění radou města (unesení RM č.93/2003). Na základě doporučení komise, vlastník penzionu - Město Beroun, s žadatelem o bydlení uzavírá nájemní smlouvu na dobu určitou 2 let. V případě, že se nevyskytnou okolnosti tomu bránící, je smlouva prodlužována, a to na další 2 roky.</w:t>
      </w:r>
    </w:p>
    <w:p w:rsidR="00C407A0" w:rsidRPr="00B74D47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</w:r>
      <w:r w:rsidRPr="00B74D47">
        <w:rPr>
          <w:rFonts w:asciiTheme="majorHAnsi" w:hAnsiTheme="majorHAnsi"/>
        </w:rPr>
        <w:t>V roce 201</w:t>
      </w:r>
      <w:r w:rsidR="00015532" w:rsidRPr="00B74D47">
        <w:rPr>
          <w:rFonts w:asciiTheme="majorHAnsi" w:hAnsiTheme="majorHAnsi"/>
        </w:rPr>
        <w:t>6</w:t>
      </w:r>
      <w:r w:rsidRPr="00B74D47">
        <w:rPr>
          <w:rFonts w:asciiTheme="majorHAnsi" w:hAnsiTheme="majorHAnsi"/>
        </w:rPr>
        <w:t xml:space="preserve"> v penzionu zemřel</w:t>
      </w:r>
      <w:r w:rsidR="00015532" w:rsidRPr="00B74D47">
        <w:rPr>
          <w:rFonts w:asciiTheme="majorHAnsi" w:hAnsiTheme="majorHAnsi"/>
        </w:rPr>
        <w:t>i</w:t>
      </w:r>
      <w:r w:rsidRPr="00B74D47">
        <w:rPr>
          <w:rFonts w:asciiTheme="majorHAnsi" w:hAnsiTheme="majorHAnsi"/>
        </w:rPr>
        <w:t xml:space="preserve"> </w:t>
      </w:r>
      <w:r w:rsidR="00015532" w:rsidRPr="00B74D47">
        <w:rPr>
          <w:rFonts w:asciiTheme="majorHAnsi" w:hAnsiTheme="majorHAnsi"/>
        </w:rPr>
        <w:t>4 obyvatelé</w:t>
      </w:r>
      <w:r w:rsidRPr="00B74D47">
        <w:rPr>
          <w:rFonts w:asciiTheme="majorHAnsi" w:hAnsiTheme="majorHAnsi"/>
        </w:rPr>
        <w:t xml:space="preserve">, </w:t>
      </w:r>
      <w:r w:rsidR="00B74D47" w:rsidRPr="00B74D47">
        <w:rPr>
          <w:rFonts w:asciiTheme="majorHAnsi" w:hAnsiTheme="majorHAnsi"/>
        </w:rPr>
        <w:t>byty byly po uvolnění obsazeny čekateli z pořadníku.</w:t>
      </w:r>
      <w:r w:rsidRPr="00B74D47">
        <w:rPr>
          <w:rFonts w:asciiTheme="majorHAnsi" w:hAnsiTheme="majorHAnsi"/>
        </w:rPr>
        <w:t xml:space="preserve"> </w:t>
      </w:r>
    </w:p>
    <w:p w:rsidR="00C407A0" w:rsidRDefault="00C407A0" w:rsidP="00C407A0">
      <w:pPr>
        <w:jc w:val="both"/>
        <w:rPr>
          <w:rFonts w:asciiTheme="majorHAnsi" w:hAnsiTheme="majorHAnsi"/>
          <w:color w:val="FF0000"/>
        </w:rPr>
      </w:pPr>
    </w:p>
    <w:p w:rsidR="00C407A0" w:rsidRDefault="00C407A0" w:rsidP="00C407A0">
      <w:pPr>
        <w:spacing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C407A0" w:rsidRDefault="00C407A0" w:rsidP="00C407A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  <w:t>Výše nájemného činí 25,-Kč/1m</w:t>
      </w:r>
      <w:r>
        <w:rPr>
          <w:rFonts w:asciiTheme="majorHAnsi" w:hAnsiTheme="majorHAnsi"/>
          <w:color w:val="000000"/>
          <w:vertAlign w:val="superscript"/>
        </w:rPr>
        <w:t xml:space="preserve">2 </w:t>
      </w:r>
      <w:r>
        <w:rPr>
          <w:rFonts w:asciiTheme="majorHAnsi" w:hAnsiTheme="majorHAnsi"/>
          <w:color w:val="000000"/>
        </w:rPr>
        <w:t xml:space="preserve">podlahové plochy bytu. </w:t>
      </w:r>
      <w:r>
        <w:rPr>
          <w:rFonts w:asciiTheme="majorHAnsi" w:hAnsiTheme="majorHAnsi"/>
          <w:bCs/>
          <w:color w:val="000000"/>
        </w:rPr>
        <w:t xml:space="preserve">Nájemné z bytů v penzionu hradí nájemníci prostřednictvím penzionu každý měsíc vlastníkovi objektu - Městu Beroun. </w:t>
      </w:r>
      <w:r w:rsidRPr="00442E5B">
        <w:rPr>
          <w:rFonts w:asciiTheme="majorHAnsi" w:hAnsiTheme="majorHAnsi"/>
          <w:bCs/>
        </w:rPr>
        <w:t xml:space="preserve">Nájemné </w:t>
      </w:r>
      <w:r w:rsidRPr="00442E5B">
        <w:rPr>
          <w:rFonts w:asciiTheme="majorHAnsi" w:hAnsiTheme="majorHAnsi"/>
          <w:b/>
          <w:bCs/>
        </w:rPr>
        <w:t>celkem za rok 201</w:t>
      </w:r>
      <w:r w:rsidR="003C7308">
        <w:rPr>
          <w:rFonts w:asciiTheme="majorHAnsi" w:hAnsiTheme="majorHAnsi"/>
          <w:b/>
          <w:bCs/>
        </w:rPr>
        <w:t>6</w:t>
      </w:r>
      <w:r w:rsidRPr="00442E5B">
        <w:rPr>
          <w:rFonts w:asciiTheme="majorHAnsi" w:hAnsiTheme="majorHAnsi"/>
          <w:bCs/>
        </w:rPr>
        <w:t xml:space="preserve"> činilo </w:t>
      </w:r>
      <w:r w:rsidRPr="00442E5B">
        <w:rPr>
          <w:rFonts w:asciiTheme="majorHAnsi" w:hAnsiTheme="majorHAnsi"/>
          <w:b/>
          <w:bCs/>
        </w:rPr>
        <w:t>62</w:t>
      </w:r>
      <w:r w:rsidR="00442E5B" w:rsidRPr="00442E5B">
        <w:rPr>
          <w:rFonts w:asciiTheme="majorHAnsi" w:hAnsiTheme="majorHAnsi"/>
          <w:b/>
          <w:bCs/>
        </w:rPr>
        <w:t>1.</w:t>
      </w:r>
      <w:r w:rsidRPr="00442E5B">
        <w:rPr>
          <w:rFonts w:asciiTheme="majorHAnsi" w:hAnsiTheme="majorHAnsi"/>
          <w:b/>
          <w:bCs/>
        </w:rPr>
        <w:t xml:space="preserve"> </w:t>
      </w:r>
      <w:r w:rsidR="00442E5B" w:rsidRPr="00442E5B">
        <w:rPr>
          <w:rFonts w:asciiTheme="majorHAnsi" w:hAnsiTheme="majorHAnsi"/>
          <w:b/>
          <w:bCs/>
        </w:rPr>
        <w:t>276</w:t>
      </w:r>
      <w:r w:rsidRPr="00442E5B">
        <w:rPr>
          <w:rFonts w:asciiTheme="majorHAnsi" w:hAnsiTheme="majorHAnsi"/>
          <w:b/>
          <w:bCs/>
        </w:rPr>
        <w:t>,-</w:t>
      </w:r>
      <w:r w:rsidRPr="00442E5B">
        <w:rPr>
          <w:rFonts w:asciiTheme="majorHAnsi" w:hAnsiTheme="majorHAnsi"/>
          <w:b/>
        </w:rPr>
        <w:t xml:space="preserve"> Kč</w:t>
      </w:r>
      <w:r w:rsidRPr="00442E5B">
        <w:rPr>
          <w:rFonts w:asciiTheme="majorHAnsi" w:hAnsiTheme="majorHAnsi"/>
        </w:rPr>
        <w:t>.</w:t>
      </w:r>
    </w:p>
    <w:p w:rsidR="0061414C" w:rsidRPr="00442E5B" w:rsidRDefault="0061414C" w:rsidP="00C407A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pStyle w:val="Nadpis3"/>
        <w:numPr>
          <w:ilvl w:val="1"/>
          <w:numId w:val="1"/>
        </w:numPr>
        <w:spacing w:line="360" w:lineRule="auto"/>
      </w:pPr>
      <w:bookmarkStart w:id="6" w:name="_Toc474923489"/>
      <w:r>
        <w:lastRenderedPageBreak/>
        <w:t>Vedlejší - doplňková činnost organizace DPD</w:t>
      </w:r>
      <w:bookmarkEnd w:id="6"/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Organizace může provozovat kromě své hlavní činnosti, ke které byla zřízena i další aktivity v rámci doplňkové činnosti. Tato činnost v souladu se zákonem č.250/2000 Sb., O rozpočtových pravidlech územních rozpočtů, v platném znění, musí vykazovat kladný hospodářský výsledek. Mezi činnosti v této oblasti patřily zejména prádelenské služby. </w:t>
      </w:r>
      <w:r w:rsidR="006552DB">
        <w:rPr>
          <w:rFonts w:asciiTheme="majorHAnsi" w:hAnsiTheme="majorHAnsi"/>
          <w:color w:val="000000"/>
        </w:rPr>
        <w:t>Ani v roce 2016 jsme vedlejší doplňkové činnosti neprovozovali, neboť tyto</w:t>
      </w:r>
      <w:r>
        <w:rPr>
          <w:rFonts w:asciiTheme="majorHAnsi" w:hAnsiTheme="majorHAnsi"/>
          <w:color w:val="000000"/>
        </w:rPr>
        <w:t xml:space="preserve"> činnost</w:t>
      </w:r>
      <w:r w:rsidR="006552DB">
        <w:rPr>
          <w:rFonts w:asciiTheme="majorHAnsi" w:hAnsiTheme="majorHAnsi"/>
          <w:color w:val="000000"/>
        </w:rPr>
        <w:t>i by</w:t>
      </w:r>
      <w:r>
        <w:rPr>
          <w:rFonts w:asciiTheme="majorHAnsi" w:hAnsiTheme="majorHAnsi"/>
          <w:color w:val="000000"/>
        </w:rPr>
        <w:t xml:space="preserve"> se nám nepodařilo udržet v zisku.  Praní a žehlení prádla zajišťujeme i nadále jako základní povinný úkon pečovatelské služby v rámci hlavní či</w:t>
      </w:r>
      <w:r w:rsidR="006552DB">
        <w:rPr>
          <w:rFonts w:asciiTheme="majorHAnsi" w:hAnsiTheme="majorHAnsi"/>
          <w:color w:val="000000"/>
        </w:rPr>
        <w:t>nnosti a pro potřeby organizace, např. praní pracovních oděvů, ručníky apod.</w:t>
      </w:r>
    </w:p>
    <w:p w:rsidR="00C407A0" w:rsidRDefault="00C407A0" w:rsidP="00C407A0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 nebyly v r. 201</w:t>
      </w:r>
      <w:r w:rsidR="006552DB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realizovány.</w:t>
      </w:r>
      <w:r>
        <w:rPr>
          <w:rFonts w:asciiTheme="majorHAnsi" w:hAnsiTheme="majorHAnsi"/>
          <w:color w:val="000000"/>
        </w:rPr>
        <w:tab/>
      </w:r>
    </w:p>
    <w:p w:rsidR="00C407A0" w:rsidRDefault="00C407A0" w:rsidP="00C407A0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 xml:space="preserve">Ekonomický výsledek vedlejší doplňkové činnosti penzionu je </w:t>
      </w:r>
      <w:r>
        <w:rPr>
          <w:rFonts w:asciiTheme="majorHAnsi" w:hAnsiTheme="majorHAnsi"/>
        </w:rPr>
        <w:t>obsažen</w:t>
      </w:r>
      <w:r w:rsidR="006552DB">
        <w:rPr>
          <w:rFonts w:asciiTheme="majorHAnsi" w:hAnsiTheme="majorHAnsi"/>
        </w:rPr>
        <w:t xml:space="preserve"> jako nulový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 xml:space="preserve">Příloze č. 4. </w:t>
      </w:r>
    </w:p>
    <w:p w:rsidR="00C407A0" w:rsidRPr="002652B3" w:rsidRDefault="002652B3" w:rsidP="00C407A0">
      <w:pPr>
        <w:pStyle w:val="Nadpis3"/>
        <w:numPr>
          <w:ilvl w:val="1"/>
          <w:numId w:val="1"/>
        </w:numPr>
        <w:spacing w:line="360" w:lineRule="auto"/>
        <w:rPr>
          <w:color w:val="FF0000"/>
        </w:rPr>
      </w:pPr>
      <w:r>
        <w:t xml:space="preserve"> </w:t>
      </w:r>
      <w:bookmarkStart w:id="7" w:name="_Toc474923490"/>
      <w:r w:rsidR="00E25590">
        <w:t>Hospodaření organizace – ekonomické ukazatele</w:t>
      </w:r>
      <w:bookmarkEnd w:id="7"/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hospodaření organizace poskytuje informace o příjmech a výdajích jednotlivých činností organizace a možnost porovnání výsledků hospodaření s rokem 201</w:t>
      </w:r>
      <w:r w:rsidR="006552DB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a r. 201</w:t>
      </w:r>
      <w:r w:rsidR="006552DB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Hlavní ekonomické ukazatele jsou obsaženy v </w:t>
      </w:r>
      <w:r>
        <w:rPr>
          <w:rFonts w:asciiTheme="majorHAnsi" w:hAnsiTheme="majorHAnsi"/>
          <w:b/>
        </w:rPr>
        <w:t>Příloze č. 4.</w:t>
      </w:r>
      <w:r>
        <w:rPr>
          <w:rFonts w:asciiTheme="majorHAnsi" w:hAnsiTheme="majorHAnsi"/>
        </w:rPr>
        <w:t xml:space="preserve"> </w:t>
      </w:r>
    </w:p>
    <w:p w:rsidR="00DE4E45" w:rsidRDefault="00C407A0" w:rsidP="00C407A0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 přehledu je zřejmé, že organizace hospodaří s prostředky, získanými z více zdrojů (</w:t>
      </w:r>
      <w:r w:rsidR="00442E5B">
        <w:rPr>
          <w:rFonts w:asciiTheme="majorHAnsi" w:hAnsiTheme="majorHAnsi"/>
        </w:rPr>
        <w:t xml:space="preserve">státní </w:t>
      </w:r>
      <w:r w:rsidR="00D42AB9">
        <w:rPr>
          <w:rFonts w:asciiTheme="majorHAnsi" w:hAnsiTheme="majorHAnsi"/>
        </w:rPr>
        <w:t>dotace</w:t>
      </w:r>
      <w:r>
        <w:rPr>
          <w:rFonts w:asciiTheme="majorHAnsi" w:hAnsiTheme="majorHAnsi"/>
        </w:rPr>
        <w:t xml:space="preserve"> na poskytování sociální služby</w:t>
      </w:r>
      <w:r w:rsidR="00442E5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příspěvek na provoz od zřizovatele, vlastní tržby, příp. </w:t>
      </w:r>
      <w:r w:rsidR="00D42AB9">
        <w:rPr>
          <w:rFonts w:asciiTheme="majorHAnsi" w:hAnsiTheme="majorHAnsi"/>
        </w:rPr>
        <w:t>v</w:t>
      </w:r>
      <w:r>
        <w:rPr>
          <w:rFonts w:asciiTheme="majorHAnsi" w:hAnsiTheme="majorHAnsi"/>
        </w:rPr>
        <w:t>yužití rezervního fondu organizace. Organizace v roce 201</w:t>
      </w:r>
      <w:r w:rsidR="00D42AB9">
        <w:rPr>
          <w:rFonts w:asciiTheme="majorHAnsi" w:hAnsiTheme="majorHAnsi"/>
        </w:rPr>
        <w:t>6, stejně jako v</w:t>
      </w:r>
      <w:r w:rsidR="00DE4E45">
        <w:rPr>
          <w:rFonts w:asciiTheme="majorHAnsi" w:hAnsiTheme="majorHAnsi"/>
        </w:rPr>
        <w:t> předchozím roce</w:t>
      </w:r>
      <w:r w:rsidR="00D42A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vykázala nulový hospodářský výsledek s využitím rezervního fondu organizace. </w:t>
      </w:r>
    </w:p>
    <w:p w:rsidR="00442E5B" w:rsidRDefault="00DE4E45" w:rsidP="00442E5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Sociální služba naší organizace – pečovatelská služba je službou obecného hospodářského zájmu a je financována Středočeským krajem</w:t>
      </w:r>
      <w:r w:rsidR="002652B3">
        <w:rPr>
          <w:rFonts w:asciiTheme="majorHAnsi" w:hAnsiTheme="majorHAnsi"/>
        </w:rPr>
        <w:t xml:space="preserve"> formou vyrovnávací platby, upravené Rozhodnutím Komise č.2012/21/EU ze dne 20.12.2011 o použití čl.</w:t>
      </w:r>
      <w:r w:rsidR="0061414C">
        <w:rPr>
          <w:rFonts w:asciiTheme="majorHAnsi" w:hAnsiTheme="majorHAnsi"/>
        </w:rPr>
        <w:t> </w:t>
      </w:r>
      <w:r w:rsidR="002652B3">
        <w:rPr>
          <w:rFonts w:asciiTheme="majorHAnsi" w:hAnsiTheme="majorHAnsi"/>
        </w:rPr>
        <w:t>106</w:t>
      </w:r>
      <w:r w:rsidR="00E25590">
        <w:rPr>
          <w:rFonts w:asciiTheme="majorHAnsi" w:hAnsiTheme="majorHAnsi"/>
        </w:rPr>
        <w:t>,</w:t>
      </w:r>
      <w:r w:rsidR="002652B3">
        <w:rPr>
          <w:rFonts w:asciiTheme="majorHAnsi" w:hAnsiTheme="majorHAnsi"/>
        </w:rPr>
        <w:t xml:space="preserve"> odst.2 </w:t>
      </w:r>
      <w:r w:rsidR="00E25590">
        <w:rPr>
          <w:rFonts w:asciiTheme="majorHAnsi" w:hAnsiTheme="majorHAnsi"/>
        </w:rPr>
        <w:t xml:space="preserve"> </w:t>
      </w:r>
      <w:r w:rsidR="002652B3">
        <w:rPr>
          <w:rFonts w:asciiTheme="majorHAnsi" w:hAnsiTheme="majorHAnsi"/>
        </w:rPr>
        <w:t>Smlouvy o fungování Evropské unie na státní podporu ve formě vyrovnávací platby za závazek veřejné služby udělené určitým podnikům pověřeným poskytováním služeb obecného hospodářského zájmu.</w:t>
      </w:r>
      <w:r w:rsidR="008C75F4">
        <w:rPr>
          <w:rFonts w:asciiTheme="majorHAnsi" w:hAnsiTheme="majorHAnsi"/>
        </w:rPr>
        <w:t xml:space="preserve"> Příspěvek na provoz sociální služby-pečovatelské služby od státu i od zřizovatele se započítávají do vyrovnávací platby. Pro rok 2016 byla stanovena dle skutečného počtu přepočtených úvazků v přímé péči</w:t>
      </w:r>
      <w:r w:rsidR="00770EE3">
        <w:rPr>
          <w:rFonts w:asciiTheme="majorHAnsi" w:hAnsiTheme="majorHAnsi"/>
        </w:rPr>
        <w:t xml:space="preserve"> (8,99 průměrných přepočtených úvazků pracovníků v přímé péči) maximální částka ve výši 6.054.124, 91 Kč. Tato částka vyjadřuje maximální výši finančních prostředků, které může organizace přijmout od veřejných donátorů.</w:t>
      </w:r>
      <w:r w:rsidR="008C75F4">
        <w:rPr>
          <w:rFonts w:asciiTheme="majorHAnsi" w:hAnsiTheme="majorHAnsi"/>
        </w:rPr>
        <w:t xml:space="preserve"> </w:t>
      </w:r>
      <w:r w:rsidR="00770EE3">
        <w:rPr>
          <w:rFonts w:asciiTheme="majorHAnsi" w:hAnsiTheme="majorHAnsi"/>
        </w:rPr>
        <w:t>Skutečně č</w:t>
      </w:r>
      <w:r w:rsidR="00442E5B">
        <w:rPr>
          <w:rFonts w:asciiTheme="majorHAnsi" w:hAnsiTheme="majorHAnsi"/>
        </w:rPr>
        <w:t>e</w:t>
      </w:r>
      <w:r w:rsidR="00770EE3">
        <w:rPr>
          <w:rFonts w:asciiTheme="majorHAnsi" w:hAnsiTheme="majorHAnsi"/>
        </w:rPr>
        <w:t xml:space="preserve">rpaná finanční </w:t>
      </w:r>
      <w:r w:rsidR="00770EE3">
        <w:rPr>
          <w:rFonts w:asciiTheme="majorHAnsi" w:hAnsiTheme="majorHAnsi"/>
        </w:rPr>
        <w:lastRenderedPageBreak/>
        <w:t xml:space="preserve">částka z veřejných zdrojů činila v r. 2016 </w:t>
      </w:r>
      <w:r w:rsidR="00442E5B">
        <w:rPr>
          <w:rFonts w:asciiTheme="majorHAnsi" w:hAnsiTheme="majorHAnsi"/>
        </w:rPr>
        <w:t>3.049.115,-Kč, včetně</w:t>
      </w:r>
      <w:r w:rsidR="00F45AAA">
        <w:rPr>
          <w:rFonts w:asciiTheme="majorHAnsi" w:hAnsiTheme="majorHAnsi"/>
        </w:rPr>
        <w:t xml:space="preserve"> započítané</w:t>
      </w:r>
      <w:r w:rsidR="00442E5B">
        <w:rPr>
          <w:rFonts w:asciiTheme="majorHAnsi" w:hAnsiTheme="majorHAnsi"/>
        </w:rPr>
        <w:t xml:space="preserve"> hodnoty bezúplatného pronájmu nebytových prostor, využívaných pečovatelskou službou.</w:t>
      </w:r>
    </w:p>
    <w:p w:rsidR="00442E5B" w:rsidRDefault="00442E5B" w:rsidP="00442E5B">
      <w:pPr>
        <w:spacing w:line="360" w:lineRule="auto"/>
        <w:jc w:val="both"/>
        <w:rPr>
          <w:rFonts w:asciiTheme="majorHAnsi" w:hAnsiTheme="majorHAnsi"/>
        </w:rPr>
      </w:pPr>
    </w:p>
    <w:p w:rsidR="00C407A0" w:rsidRPr="00442E5B" w:rsidRDefault="00C407A0" w:rsidP="00A95E59">
      <w:pPr>
        <w:pStyle w:val="Nadpis1"/>
      </w:pPr>
      <w:bookmarkStart w:id="8" w:name="_Toc474923491"/>
      <w:r w:rsidRPr="00442E5B">
        <w:t>4.</w:t>
      </w:r>
      <w:r w:rsidRPr="00442E5B">
        <w:tab/>
      </w:r>
      <w:r w:rsidRPr="00A95E59">
        <w:t>Hlavní problémy DPD a způsoby jejich řešení v r. 201</w:t>
      </w:r>
      <w:r w:rsidR="00D42AB9" w:rsidRPr="00A95E59">
        <w:t>6</w:t>
      </w:r>
      <w:bookmarkEnd w:id="8"/>
      <w:r w:rsidRPr="00442E5B">
        <w:t xml:space="preserve"> </w:t>
      </w:r>
    </w:p>
    <w:p w:rsidR="00C407A0" w:rsidRPr="001278C1" w:rsidRDefault="00C407A0" w:rsidP="00C407A0">
      <w:pPr>
        <w:pStyle w:val="Nadpis3"/>
        <w:spacing w:after="240"/>
        <w:jc w:val="both"/>
      </w:pPr>
      <w:bookmarkStart w:id="9" w:name="_Toc474923492"/>
      <w:r w:rsidRPr="001278C1">
        <w:t>4.1</w:t>
      </w:r>
      <w:r w:rsidRPr="001278C1">
        <w:tab/>
        <w:t>Pečovatelská služba</w:t>
      </w:r>
      <w:bookmarkEnd w:id="9"/>
      <w:r w:rsidRPr="001278C1">
        <w:t xml:space="preserve"> </w:t>
      </w:r>
    </w:p>
    <w:p w:rsidR="00C407A0" w:rsidRPr="001278C1" w:rsidRDefault="00C407A0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 w:rsidRPr="001278C1">
        <w:rPr>
          <w:rFonts w:asciiTheme="majorHAnsi" w:hAnsiTheme="majorHAnsi"/>
        </w:rPr>
        <w:t xml:space="preserve">Pečovatelská služba patří mezi základní činnosti organizace. Máme stanoveny reálné cíle této služby - chceme dosáhnout toho, aby poskytované služby byly kvalitní, ke každému uživateli se snažíme přistupovat individuálně a poskytovat mu služby „ušité na míru“. Rozsah služeb a poskytovaných úkonů je adekvátní potřebám klientů, jejich zdravotnímu stavu a fyzickým možnostem. Chceme pomoci uživateli služby co nejdéle žít běžným způsobem života v jeho přirozeném domácím prostředí. </w:t>
      </w:r>
      <w:r w:rsidR="003C7308" w:rsidRPr="001278C1">
        <w:rPr>
          <w:rFonts w:asciiTheme="majorHAnsi" w:hAnsiTheme="majorHAnsi"/>
        </w:rPr>
        <w:t>Stejně jako v předchozím roce, i v roce 2016 bylo hodně</w:t>
      </w:r>
      <w:r w:rsidRPr="001278C1">
        <w:rPr>
          <w:rFonts w:asciiTheme="majorHAnsi" w:hAnsiTheme="majorHAnsi"/>
        </w:rPr>
        <w:t xml:space="preserve"> uživatelů, kteří</w:t>
      </w:r>
      <w:r w:rsidR="003C7308" w:rsidRPr="001278C1">
        <w:rPr>
          <w:rFonts w:asciiTheme="majorHAnsi" w:hAnsiTheme="majorHAnsi"/>
        </w:rPr>
        <w:t xml:space="preserve"> pomoc pečovatelské služby potřebují</w:t>
      </w:r>
      <w:r w:rsidR="00EC5863">
        <w:rPr>
          <w:rFonts w:asciiTheme="majorHAnsi" w:hAnsiTheme="majorHAnsi"/>
        </w:rPr>
        <w:t>,</w:t>
      </w:r>
      <w:r w:rsidR="003C7308" w:rsidRPr="001278C1">
        <w:rPr>
          <w:rFonts w:asciiTheme="majorHAnsi" w:hAnsiTheme="majorHAnsi"/>
        </w:rPr>
        <w:t xml:space="preserve"> a přesto</w:t>
      </w:r>
      <w:r w:rsidRPr="001278C1">
        <w:rPr>
          <w:rFonts w:asciiTheme="majorHAnsi" w:hAnsiTheme="majorHAnsi"/>
        </w:rPr>
        <w:t xml:space="preserve"> omezují potřebné úkony na minimum</w:t>
      </w:r>
      <w:r w:rsidR="003C7308" w:rsidRPr="001278C1">
        <w:rPr>
          <w:rFonts w:asciiTheme="majorHAnsi" w:hAnsiTheme="majorHAnsi"/>
        </w:rPr>
        <w:t>.</w:t>
      </w:r>
      <w:r w:rsidRPr="001278C1">
        <w:rPr>
          <w:rFonts w:asciiTheme="majorHAnsi" w:hAnsiTheme="majorHAnsi"/>
        </w:rPr>
        <w:t xml:space="preserve"> Běžné jsou i situace, kdy uživatelé časově omezují dobu poskytování služeb, jedná se zejména o pomoc na dobu určitou (např. rodina je na dovolené, dovážka obědů 3x v týdnu apod.). Důvodem jsou většinou omezené finanční prostředky nebo neochota za služby platit ze svých finančních zdrojů, a to i za cenu snížené kvality života. Tyto skutečnosti se negativně odrážejí v ekonomice této služby</w:t>
      </w:r>
      <w:r w:rsidR="003C7308" w:rsidRPr="001278C1">
        <w:rPr>
          <w:rFonts w:asciiTheme="majorHAnsi" w:hAnsiTheme="majorHAnsi"/>
        </w:rPr>
        <w:t>.</w:t>
      </w:r>
    </w:p>
    <w:p w:rsidR="00C407A0" w:rsidRPr="001278C1" w:rsidRDefault="00C407A0" w:rsidP="00C407A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1278C1">
        <w:rPr>
          <w:rFonts w:asciiTheme="majorHAnsi" w:hAnsiTheme="majorHAnsi"/>
        </w:rPr>
        <w:t>Ke konci roku 201</w:t>
      </w:r>
      <w:r w:rsidR="001278C1" w:rsidRPr="001278C1">
        <w:rPr>
          <w:rFonts w:asciiTheme="majorHAnsi" w:hAnsiTheme="majorHAnsi"/>
        </w:rPr>
        <w:t>6</w:t>
      </w:r>
      <w:r w:rsidRPr="001278C1">
        <w:rPr>
          <w:rFonts w:asciiTheme="majorHAnsi" w:hAnsiTheme="majorHAnsi"/>
        </w:rPr>
        <w:t xml:space="preserve"> byl</w:t>
      </w:r>
      <w:r w:rsidR="001278C1" w:rsidRPr="001278C1">
        <w:rPr>
          <w:rFonts w:asciiTheme="majorHAnsi" w:hAnsiTheme="majorHAnsi"/>
        </w:rPr>
        <w:t xml:space="preserve"> proveden</w:t>
      </w:r>
      <w:r w:rsidRPr="001278C1">
        <w:rPr>
          <w:rFonts w:asciiTheme="majorHAnsi" w:hAnsiTheme="majorHAnsi"/>
        </w:rPr>
        <w:t xml:space="preserve">, jako každoročně, </w:t>
      </w:r>
      <w:r w:rsidR="001278C1" w:rsidRPr="001278C1">
        <w:rPr>
          <w:rFonts w:asciiTheme="majorHAnsi" w:hAnsiTheme="majorHAnsi"/>
        </w:rPr>
        <w:t>průzkum spokojenosti uživatelů služby s poskytovanými službami</w:t>
      </w:r>
      <w:r w:rsidRPr="001278C1">
        <w:rPr>
          <w:rFonts w:asciiTheme="majorHAnsi" w:hAnsiTheme="majorHAnsi"/>
        </w:rPr>
        <w:t xml:space="preserve"> anonymním dotazníkem. Cílem průzkumu bylo zjistit, zda jsou uživatelé služby spokojeni s našimi poskytovanými službami</w:t>
      </w:r>
      <w:r w:rsidR="001278C1" w:rsidRPr="001278C1">
        <w:rPr>
          <w:rFonts w:asciiTheme="majorHAnsi" w:hAnsiTheme="majorHAnsi"/>
        </w:rPr>
        <w:t xml:space="preserve">. Výsledky průzkumu tak mohou </w:t>
      </w:r>
      <w:r w:rsidR="00EC5863">
        <w:rPr>
          <w:rFonts w:asciiTheme="majorHAnsi" w:hAnsiTheme="majorHAnsi"/>
        </w:rPr>
        <w:t>po</w:t>
      </w:r>
      <w:r w:rsidR="001278C1" w:rsidRPr="001278C1">
        <w:rPr>
          <w:rFonts w:asciiTheme="majorHAnsi" w:hAnsiTheme="majorHAnsi"/>
        </w:rPr>
        <w:t>sloužit k určení směru dalšího rozvoje našich služeb.</w:t>
      </w:r>
      <w:r w:rsidRPr="001278C1">
        <w:rPr>
          <w:rFonts w:asciiTheme="majorHAnsi" w:hAnsiTheme="majorHAnsi"/>
        </w:rPr>
        <w:t xml:space="preserve"> </w:t>
      </w:r>
      <w:r w:rsidR="001278C1" w:rsidRPr="001278C1">
        <w:rPr>
          <w:rFonts w:asciiTheme="majorHAnsi" w:hAnsiTheme="majorHAnsi"/>
        </w:rPr>
        <w:t>Návratnost dotazníků</w:t>
      </w:r>
      <w:r w:rsidRPr="001278C1">
        <w:rPr>
          <w:rFonts w:asciiTheme="majorHAnsi" w:hAnsiTheme="majorHAnsi"/>
        </w:rPr>
        <w:t xml:space="preserve"> byla 8</w:t>
      </w:r>
      <w:r w:rsidR="001278C1" w:rsidRPr="001278C1">
        <w:rPr>
          <w:rFonts w:asciiTheme="majorHAnsi" w:hAnsiTheme="majorHAnsi"/>
        </w:rPr>
        <w:t>2</w:t>
      </w:r>
      <w:r w:rsidRPr="001278C1">
        <w:rPr>
          <w:rFonts w:asciiTheme="majorHAnsi" w:hAnsiTheme="majorHAnsi"/>
        </w:rPr>
        <w:t>%</w:t>
      </w:r>
      <w:r w:rsidR="001278C1" w:rsidRPr="001278C1">
        <w:rPr>
          <w:rFonts w:asciiTheme="majorHAnsi" w:hAnsiTheme="majorHAnsi"/>
        </w:rPr>
        <w:t xml:space="preserve"> (152 vyplněných dotazníků).</w:t>
      </w:r>
      <w:r w:rsidRPr="001278C1">
        <w:rPr>
          <w:rFonts w:asciiTheme="majorHAnsi" w:hAnsiTheme="majorHAnsi"/>
        </w:rPr>
        <w:t xml:space="preserve"> </w:t>
      </w:r>
      <w:r w:rsidR="001278C1" w:rsidRPr="001278C1">
        <w:rPr>
          <w:rFonts w:asciiTheme="majorHAnsi" w:hAnsiTheme="majorHAnsi"/>
        </w:rPr>
        <w:t>U</w:t>
      </w:r>
      <w:r w:rsidRPr="001278C1">
        <w:rPr>
          <w:rFonts w:asciiTheme="majorHAnsi" w:hAnsiTheme="majorHAnsi"/>
        </w:rPr>
        <w:t>živatelé pečovatelské služby vyjádřili spokojenost s našimi poskytovanými službami.</w:t>
      </w:r>
    </w:p>
    <w:p w:rsidR="00C407A0" w:rsidRDefault="00C407A0" w:rsidP="00C407A0">
      <w:pPr>
        <w:pStyle w:val="Nadpis3"/>
        <w:spacing w:after="240"/>
        <w:jc w:val="both"/>
      </w:pPr>
      <w:bookmarkStart w:id="10" w:name="_Toc474923493"/>
      <w:r>
        <w:t>4.2</w:t>
      </w:r>
      <w:r>
        <w:tab/>
        <w:t>Dům s pečovatelskou službou, byty</w:t>
      </w:r>
      <w:bookmarkEnd w:id="10"/>
    </w:p>
    <w:p w:rsidR="00C407A0" w:rsidRDefault="00C407A0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Uvolněné byty v penzionu byly průběžně obsazovány osobami, určenými a schválenými zřizovatelem. </w:t>
      </w:r>
      <w:r w:rsidRPr="00F45AAA">
        <w:rPr>
          <w:rFonts w:asciiTheme="majorHAnsi" w:hAnsiTheme="majorHAnsi"/>
        </w:rPr>
        <w:t>V roce 201</w:t>
      </w:r>
      <w:r w:rsidR="00F45AAA" w:rsidRPr="00F45AAA">
        <w:rPr>
          <w:rFonts w:asciiTheme="majorHAnsi" w:hAnsiTheme="majorHAnsi"/>
        </w:rPr>
        <w:t>6</w:t>
      </w:r>
      <w:r w:rsidRPr="00F45AAA">
        <w:rPr>
          <w:rFonts w:asciiTheme="majorHAnsi" w:hAnsiTheme="majorHAnsi"/>
        </w:rPr>
        <w:t xml:space="preserve"> byly obsazeny nově 4 byty.</w:t>
      </w:r>
      <w:r>
        <w:rPr>
          <w:rFonts w:asciiTheme="majorHAnsi" w:hAnsiTheme="majorHAnsi"/>
        </w:rPr>
        <w:t xml:space="preserve"> V rámci zkvalitňování služeb bydlení a v souladu se zákonem č.318/2012 Sb., zákona o hospodaření energií byla v</w:t>
      </w:r>
      <w:r w:rsidR="00EC5863">
        <w:rPr>
          <w:rFonts w:asciiTheme="majorHAnsi" w:hAnsiTheme="majorHAnsi"/>
        </w:rPr>
        <w:t> </w:t>
      </w:r>
      <w:r>
        <w:rPr>
          <w:rFonts w:asciiTheme="majorHAnsi" w:hAnsiTheme="majorHAnsi"/>
        </w:rPr>
        <w:t>průběhu</w:t>
      </w:r>
      <w:r w:rsidR="00EC5863">
        <w:rPr>
          <w:rFonts w:asciiTheme="majorHAnsi" w:hAnsiTheme="majorHAnsi"/>
        </w:rPr>
        <w:t xml:space="preserve"> loňského</w:t>
      </w:r>
      <w:r>
        <w:rPr>
          <w:rFonts w:asciiTheme="majorHAnsi" w:hAnsiTheme="majorHAnsi"/>
        </w:rPr>
        <w:t xml:space="preserve"> roku uzavřena Smlouva o odečítací, servisní a rozúčtovací službě s firmou Inmes spol. s.r.o., která dořešila realizaci montáže </w:t>
      </w:r>
      <w:r>
        <w:rPr>
          <w:rFonts w:asciiTheme="majorHAnsi" w:hAnsiTheme="majorHAnsi"/>
        </w:rPr>
        <w:lastRenderedPageBreak/>
        <w:t>indikátorů topných nákladů v roce předcházejícím do každého bytu i nebytového prostoru.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Cílem těchto změn je nejen naplnění litery zákona, ale i kvalitnější a rychlejší vyúčtování nákladů na teplo pro vytápění a ohřev teplé užitkové vody.</w:t>
      </w:r>
      <w:r w:rsidR="001278C1">
        <w:rPr>
          <w:rFonts w:asciiTheme="majorHAnsi" w:hAnsiTheme="majorHAnsi"/>
        </w:rPr>
        <w:t xml:space="preserve"> V praxi byla ověřena správnost tohoto postupu a </w:t>
      </w:r>
      <w:r w:rsidR="002C372C">
        <w:rPr>
          <w:rFonts w:asciiTheme="majorHAnsi" w:hAnsiTheme="majorHAnsi"/>
        </w:rPr>
        <w:t>zkvalitnění a urychlení služeb obyvatelům i nájemcům domu.</w:t>
      </w:r>
    </w:p>
    <w:p w:rsidR="00C407A0" w:rsidRDefault="002C372C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Další</w:t>
      </w:r>
      <w:r w:rsidR="00C407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C407A0">
        <w:rPr>
          <w:rFonts w:asciiTheme="majorHAnsi" w:hAnsiTheme="majorHAnsi"/>
        </w:rPr>
        <w:t>ásadní změny, dotýkající se samotného provozu penzionu provedeny nebyly. Opatření v nájemních smlouvách i Domovním řádu je dostatečné pro zachování a udržení statutu tohoto domu</w:t>
      </w:r>
      <w:r>
        <w:rPr>
          <w:rFonts w:asciiTheme="majorHAnsi" w:hAnsiTheme="majorHAnsi"/>
        </w:rPr>
        <w:t>, kvalitního a finančně dostupného bydlení pro seniory města</w:t>
      </w:r>
      <w:r w:rsidR="00C407A0">
        <w:rPr>
          <w:rFonts w:asciiTheme="majorHAnsi" w:hAnsiTheme="majorHAnsi"/>
        </w:rPr>
        <w:t xml:space="preserve">. </w:t>
      </w:r>
    </w:p>
    <w:p w:rsidR="00C407A0" w:rsidRDefault="00C407A0" w:rsidP="00C407A0">
      <w:pPr>
        <w:pStyle w:val="Nadpis3"/>
        <w:spacing w:after="240"/>
        <w:jc w:val="both"/>
      </w:pPr>
      <w:bookmarkStart w:id="11" w:name="_Toc474923494"/>
      <w:r>
        <w:t>4.3</w:t>
      </w:r>
      <w:r>
        <w:tab/>
        <w:t>Pronájmy nebytových prostor v penzionu</w:t>
      </w:r>
      <w:bookmarkEnd w:id="11"/>
    </w:p>
    <w:p w:rsidR="00C407A0" w:rsidRDefault="00C407A0" w:rsidP="00C407A0">
      <w:pPr>
        <w:spacing w:line="360" w:lineRule="auto"/>
        <w:ind w:firstLine="567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V současné době užívá nebytové prostory v přízemí penzionu na základě nájemních smluv s vlastníkem penzionu Městem Beroun 10 nájemců, kteří nabízejí služby, využívané nejen obyvateli penzionu, ale i příchozími z města. Jedná se o služby kadeřnictví, pedikúry, masáží, je zde výdejna stravovací firmy Eurest s r.o. a sídlí zde neziskové organizace (svazy).</w:t>
      </w:r>
    </w:p>
    <w:p w:rsidR="00C407A0" w:rsidRDefault="00C407A0" w:rsidP="00C407A0">
      <w:pPr>
        <w:pStyle w:val="Nadpis3"/>
        <w:spacing w:after="240"/>
        <w:jc w:val="both"/>
      </w:pPr>
      <w:bookmarkStart w:id="12" w:name="_Toc474923495"/>
      <w:r>
        <w:t>4.4</w:t>
      </w:r>
      <w:r>
        <w:tab/>
        <w:t>Plán investic, oprav a údržby svěřeného majetku</w:t>
      </w:r>
      <w:bookmarkEnd w:id="12"/>
      <w:r>
        <w:t xml:space="preserve"> </w:t>
      </w:r>
    </w:p>
    <w:p w:rsidR="00C407A0" w:rsidRDefault="00C407A0" w:rsidP="00C407A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Běžné opravy a údržbu zařízení budovy penzionu, </w:t>
      </w:r>
      <w:r w:rsidR="00CB305E">
        <w:rPr>
          <w:rFonts w:asciiTheme="majorHAnsi" w:hAnsiTheme="majorHAnsi"/>
        </w:rPr>
        <w:t xml:space="preserve">jednotlivých </w:t>
      </w:r>
      <w:r>
        <w:rPr>
          <w:rFonts w:asciiTheme="majorHAnsi" w:hAnsiTheme="majorHAnsi"/>
        </w:rPr>
        <w:t>bytů a nebytových prostor zajišťujeme v rámci běžné údržby vlastním zaměstnancem</w:t>
      </w:r>
      <w:r w:rsidR="00CB305E">
        <w:rPr>
          <w:rFonts w:asciiTheme="majorHAnsi" w:hAnsiTheme="majorHAnsi"/>
        </w:rPr>
        <w:t>, případně odborně způsobilým zaměstnancem jiné firmy</w:t>
      </w:r>
      <w:r>
        <w:rPr>
          <w:rFonts w:asciiTheme="majorHAnsi" w:hAnsiTheme="majorHAnsi"/>
        </w:rPr>
        <w:t>. I v roce 201</w:t>
      </w:r>
      <w:r w:rsidR="00CB305E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jsme prováděli dle potřeby v jednotlivých bytech a společných prostorách penzionu převážnou část nutných oprav - výměny vodovodních baterií, opravy záchodů, skříněk kuchyňských linek, opravy opadávajících obkladů, malování nebytových prostor klubovny a tělocvičny, apod. Větší opravy zajišťujeme ve spolupráci s vlastníkem budovy dle Smlouvy o výpůjčce (např. opravy stoupaček, topení, revize el. zařízení apod.), výjimečně objednávkou u specializovaných firem.</w:t>
      </w:r>
      <w:r w:rsidR="00CB305E">
        <w:rPr>
          <w:rFonts w:asciiTheme="majorHAnsi" w:hAnsiTheme="majorHAnsi"/>
        </w:rPr>
        <w:t xml:space="preserve"> V průběhu roku byla provedena nová výmalba 4 nadzemních podlaží penzionu a </w:t>
      </w:r>
      <w:r w:rsidR="000F14D1">
        <w:rPr>
          <w:rFonts w:asciiTheme="majorHAnsi" w:hAnsiTheme="majorHAnsi"/>
        </w:rPr>
        <w:t>společně s</w:t>
      </w:r>
      <w:r w:rsidR="00CB305E">
        <w:rPr>
          <w:rFonts w:asciiTheme="majorHAnsi" w:hAnsiTheme="majorHAnsi"/>
        </w:rPr>
        <w:t xml:space="preserve"> elektrorevizí společných nebytových prostor celé budovy byla provedena oprava</w:t>
      </w:r>
      <w:r w:rsidR="00147E21">
        <w:rPr>
          <w:rFonts w:asciiTheme="majorHAnsi" w:hAnsiTheme="majorHAnsi"/>
        </w:rPr>
        <w:t xml:space="preserve"> i</w:t>
      </w:r>
      <w:r w:rsidR="00CB305E">
        <w:rPr>
          <w:rFonts w:asciiTheme="majorHAnsi" w:hAnsiTheme="majorHAnsi"/>
        </w:rPr>
        <w:t xml:space="preserve"> výměna všech záložních zdrojů nouzového osvětlení.</w:t>
      </w: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C407A0" w:rsidRPr="002C372C" w:rsidRDefault="00C407A0" w:rsidP="00C407A0">
      <w:pPr>
        <w:spacing w:line="360" w:lineRule="auto"/>
        <w:jc w:val="both"/>
        <w:rPr>
          <w:rFonts w:asciiTheme="majorHAnsi" w:hAnsiTheme="majorHAnsi"/>
          <w:u w:val="single"/>
        </w:rPr>
      </w:pPr>
      <w:r w:rsidRPr="002C372C">
        <w:rPr>
          <w:rFonts w:asciiTheme="majorHAnsi" w:hAnsiTheme="majorHAnsi"/>
          <w:u w:val="single"/>
        </w:rPr>
        <w:lastRenderedPageBreak/>
        <w:t>Plnění plánovaných investic a oprav za rok 201</w:t>
      </w:r>
      <w:r w:rsidR="002C372C" w:rsidRPr="002C372C">
        <w:rPr>
          <w:rFonts w:asciiTheme="majorHAnsi" w:hAnsiTheme="majorHAnsi"/>
          <w:u w:val="single"/>
        </w:rPr>
        <w:t>6</w:t>
      </w:r>
      <w:r w:rsidRPr="002C372C">
        <w:rPr>
          <w:rFonts w:asciiTheme="majorHAnsi" w:hAnsiTheme="majorHAnsi"/>
          <w:u w:val="single"/>
        </w:rPr>
        <w:t xml:space="preserve"> </w:t>
      </w:r>
    </w:p>
    <w:p w:rsidR="00C407A0" w:rsidRPr="002C372C" w:rsidRDefault="002C372C" w:rsidP="00C407A0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 w:rsidRPr="002C372C">
        <w:rPr>
          <w:rFonts w:asciiTheme="majorHAnsi" w:hAnsiTheme="majorHAnsi"/>
          <w:b/>
        </w:rPr>
        <w:t>Dokončení o</w:t>
      </w:r>
      <w:r w:rsidR="00C407A0" w:rsidRPr="002C372C">
        <w:rPr>
          <w:rFonts w:asciiTheme="majorHAnsi" w:hAnsiTheme="majorHAnsi"/>
          <w:b/>
        </w:rPr>
        <w:t xml:space="preserve">pravy balkonů </w:t>
      </w:r>
      <w:r>
        <w:rPr>
          <w:rFonts w:asciiTheme="majorHAnsi" w:hAnsiTheme="majorHAnsi"/>
          <w:b/>
        </w:rPr>
        <w:t>–zimních zahrad</w:t>
      </w:r>
      <w:r w:rsidR="00C407A0" w:rsidRPr="002C372C">
        <w:rPr>
          <w:rFonts w:asciiTheme="majorHAnsi" w:hAnsiTheme="majorHAnsi"/>
          <w:b/>
        </w:rPr>
        <w:t xml:space="preserve"> u bytů</w:t>
      </w:r>
      <w:r w:rsidR="00C407A0" w:rsidRPr="002C372C">
        <w:rPr>
          <w:rFonts w:asciiTheme="majorHAnsi" w:hAnsiTheme="majorHAnsi"/>
        </w:rPr>
        <w:t xml:space="preserve"> </w:t>
      </w:r>
      <w:r w:rsidRPr="002C372C">
        <w:rPr>
          <w:rFonts w:asciiTheme="majorHAnsi" w:hAnsiTheme="majorHAnsi"/>
          <w:b/>
        </w:rPr>
        <w:t>v 1. patře</w:t>
      </w:r>
    </w:p>
    <w:p w:rsidR="00C407A0" w:rsidRDefault="000F14D1" w:rsidP="00C407A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Jednalo se dokončení </w:t>
      </w:r>
      <w:r w:rsidR="00C407A0" w:rsidRPr="002C372C">
        <w:rPr>
          <w:rFonts w:asciiTheme="majorHAnsi" w:hAnsiTheme="majorHAnsi"/>
        </w:rPr>
        <w:t>oprav omítek na balkonech, opadaných dlaždicových soklů, výmalb</w:t>
      </w:r>
      <w:r>
        <w:rPr>
          <w:rFonts w:asciiTheme="majorHAnsi" w:hAnsiTheme="majorHAnsi"/>
        </w:rPr>
        <w:t>y balkonů</w:t>
      </w:r>
      <w:r w:rsidR="00C407A0" w:rsidRPr="002C372C">
        <w:rPr>
          <w:rFonts w:asciiTheme="majorHAnsi" w:hAnsiTheme="majorHAnsi"/>
        </w:rPr>
        <w:t>, výměn</w:t>
      </w:r>
      <w:r>
        <w:rPr>
          <w:rFonts w:asciiTheme="majorHAnsi" w:hAnsiTheme="majorHAnsi"/>
        </w:rPr>
        <w:t>y</w:t>
      </w:r>
      <w:r w:rsidR="00C407A0" w:rsidRPr="002C372C">
        <w:rPr>
          <w:rFonts w:asciiTheme="majorHAnsi" w:hAnsiTheme="majorHAnsi"/>
        </w:rPr>
        <w:t xml:space="preserve"> krytí povrch</w:t>
      </w:r>
      <w:r>
        <w:rPr>
          <w:rFonts w:asciiTheme="majorHAnsi" w:hAnsiTheme="majorHAnsi"/>
        </w:rPr>
        <w:t>ů</w:t>
      </w:r>
      <w:r w:rsidR="00C407A0" w:rsidRPr="002C372C">
        <w:rPr>
          <w:rFonts w:asciiTheme="majorHAnsi" w:hAnsiTheme="majorHAnsi"/>
        </w:rPr>
        <w:t xml:space="preserve"> balkon</w:t>
      </w:r>
      <w:r>
        <w:rPr>
          <w:rFonts w:asciiTheme="majorHAnsi" w:hAnsiTheme="majorHAnsi"/>
        </w:rPr>
        <w:t>ů.</w:t>
      </w:r>
    </w:p>
    <w:p w:rsidR="002C372C" w:rsidRPr="002C372C" w:rsidRDefault="002C372C" w:rsidP="00C407A0">
      <w:pPr>
        <w:spacing w:line="360" w:lineRule="auto"/>
        <w:ind w:left="567"/>
        <w:jc w:val="both"/>
        <w:rPr>
          <w:rFonts w:asciiTheme="majorHAnsi" w:hAnsiTheme="majorHAnsi"/>
        </w:rPr>
      </w:pPr>
    </w:p>
    <w:p w:rsidR="00C407A0" w:rsidRPr="000F14D1" w:rsidRDefault="00C407A0" w:rsidP="00C407A0">
      <w:pPr>
        <w:pStyle w:val="Odstavecseseznamem"/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0F14D1">
        <w:rPr>
          <w:rFonts w:asciiTheme="majorHAnsi" w:hAnsiTheme="majorHAnsi"/>
          <w:b/>
        </w:rPr>
        <w:t>Opravy výtahů</w:t>
      </w:r>
    </w:p>
    <w:p w:rsidR="00C407A0" w:rsidRPr="000F14D1" w:rsidRDefault="00C407A0" w:rsidP="00C407A0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0F14D1">
        <w:rPr>
          <w:rFonts w:asciiTheme="majorHAnsi" w:hAnsiTheme="majorHAnsi"/>
        </w:rPr>
        <w:t xml:space="preserve">V tomto roce byla provedena </w:t>
      </w:r>
      <w:r w:rsidR="000F14D1" w:rsidRPr="000F14D1">
        <w:rPr>
          <w:rFonts w:asciiTheme="majorHAnsi" w:hAnsiTheme="majorHAnsi"/>
        </w:rPr>
        <w:t>komplexní oprava komunikačního systému ve výtahu hlavním i vedlejším a vyměněny stykače ve vedlejším výtahu na zadním schodišti budovy.</w:t>
      </w:r>
    </w:p>
    <w:p w:rsidR="00DF1788" w:rsidRPr="00EA4CE8" w:rsidRDefault="00C407A0" w:rsidP="00C407A0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 w:rsidRPr="00EA4CE8">
        <w:rPr>
          <w:rFonts w:asciiTheme="majorHAnsi" w:hAnsiTheme="majorHAnsi"/>
          <w:b/>
        </w:rPr>
        <w:t xml:space="preserve">Výměna </w:t>
      </w:r>
      <w:r w:rsidR="002C372C" w:rsidRPr="00EA4CE8">
        <w:rPr>
          <w:rFonts w:asciiTheme="majorHAnsi" w:hAnsiTheme="majorHAnsi"/>
          <w:b/>
        </w:rPr>
        <w:t>vchodových dveří do penzionu</w:t>
      </w:r>
    </w:p>
    <w:p w:rsidR="00C407A0" w:rsidRPr="00EA4CE8" w:rsidRDefault="00DF1788" w:rsidP="00DF1788">
      <w:pPr>
        <w:spacing w:line="360" w:lineRule="auto"/>
        <w:ind w:left="567"/>
        <w:jc w:val="both"/>
        <w:rPr>
          <w:rFonts w:asciiTheme="majorHAnsi" w:hAnsiTheme="majorHAnsi"/>
          <w:b/>
        </w:rPr>
      </w:pPr>
      <w:r w:rsidRPr="00EA4CE8">
        <w:rPr>
          <w:rFonts w:asciiTheme="majorHAnsi" w:hAnsiTheme="majorHAnsi"/>
        </w:rPr>
        <w:t xml:space="preserve">Koncem roku 2016 byly vyměněny vlastníkem budovy hlavní vchodové dveře za </w:t>
      </w:r>
      <w:r w:rsidR="00E96224" w:rsidRPr="00EA4CE8">
        <w:rPr>
          <w:rFonts w:asciiTheme="majorHAnsi" w:hAnsiTheme="majorHAnsi"/>
        </w:rPr>
        <w:t>posuvné automatické dveře s bezbariérovým průchodem</w:t>
      </w:r>
      <w:r w:rsidR="000F14D1">
        <w:rPr>
          <w:rFonts w:asciiTheme="majorHAnsi" w:hAnsiTheme="majorHAnsi"/>
        </w:rPr>
        <w:t>.</w:t>
      </w:r>
      <w:r w:rsidR="00C407A0" w:rsidRPr="00EA4CE8">
        <w:rPr>
          <w:rFonts w:asciiTheme="majorHAnsi" w:hAnsiTheme="majorHAnsi"/>
          <w:b/>
        </w:rPr>
        <w:t xml:space="preserve"> </w:t>
      </w:r>
    </w:p>
    <w:p w:rsidR="00C407A0" w:rsidRPr="00802952" w:rsidRDefault="00C407A0" w:rsidP="00C407A0">
      <w:pPr>
        <w:pStyle w:val="Nadpis3"/>
        <w:spacing w:after="240"/>
        <w:jc w:val="both"/>
      </w:pPr>
      <w:bookmarkStart w:id="13" w:name="_Toc474923496"/>
      <w:r w:rsidRPr="00802952">
        <w:t>4.5</w:t>
      </w:r>
      <w:r w:rsidRPr="00802952">
        <w:tab/>
        <w:t>Kontrolní činnost</w:t>
      </w:r>
      <w:bookmarkEnd w:id="13"/>
    </w:p>
    <w:p w:rsidR="00C407A0" w:rsidRPr="00802952" w:rsidRDefault="00C407A0" w:rsidP="00C407A0">
      <w:pPr>
        <w:spacing w:line="360" w:lineRule="auto"/>
        <w:ind w:firstLine="708"/>
        <w:jc w:val="both"/>
      </w:pPr>
      <w:r w:rsidRPr="00802952">
        <w:t xml:space="preserve">Vnitřní kontrolní systém v organizaci je zajišťován v souladu s ustanovením zákona č.320/2001 Sb. o finanční kontrole ve veřejné správě a jeho prováděcích předpisů v platném znění. Organizace se řídí vnitřní směrnicí, která aplikuje platné předpisy na podmínky uvnitř organizace. </w:t>
      </w:r>
    </w:p>
    <w:p w:rsidR="00C407A0" w:rsidRPr="00802952" w:rsidRDefault="00C407A0" w:rsidP="00C407A0">
      <w:pPr>
        <w:jc w:val="both"/>
      </w:pPr>
    </w:p>
    <w:p w:rsidR="00C407A0" w:rsidRPr="00802952" w:rsidRDefault="000F14D1" w:rsidP="00C407A0">
      <w:pPr>
        <w:pStyle w:val="Odstavecseseznamem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b/>
        </w:rPr>
        <w:t>12.5.</w:t>
      </w:r>
      <w:r w:rsidR="00C407A0" w:rsidRPr="00802952">
        <w:rPr>
          <w:rFonts w:asciiTheme="majorHAnsi" w:hAnsiTheme="majorHAnsi"/>
          <w:b/>
        </w:rPr>
        <w:t xml:space="preserve"> 201</w:t>
      </w:r>
      <w:r w:rsidRPr="00802952">
        <w:rPr>
          <w:rFonts w:asciiTheme="majorHAnsi" w:hAnsiTheme="majorHAnsi"/>
          <w:b/>
        </w:rPr>
        <w:t>6</w:t>
      </w:r>
      <w:r w:rsidR="00C407A0" w:rsidRPr="00802952">
        <w:rPr>
          <w:rFonts w:asciiTheme="majorHAnsi" w:hAnsiTheme="majorHAnsi"/>
        </w:rPr>
        <w:tab/>
      </w:r>
      <w:r w:rsidR="00C407A0" w:rsidRPr="00802952">
        <w:rPr>
          <w:rFonts w:asciiTheme="majorHAnsi" w:hAnsiTheme="majorHAnsi"/>
          <w:b/>
        </w:rPr>
        <w:t>Veřejnosprávní kontrola</w:t>
      </w:r>
      <w:r w:rsidR="00C407A0" w:rsidRPr="00802952">
        <w:rPr>
          <w:rFonts w:asciiTheme="majorHAnsi" w:hAnsiTheme="majorHAnsi"/>
        </w:rPr>
        <w:t xml:space="preserve"> interním auditorem zřizovatele</w:t>
      </w:r>
    </w:p>
    <w:p w:rsidR="005F0CDD" w:rsidRPr="00802952" w:rsidRDefault="00C407A0" w:rsidP="00C407A0">
      <w:pPr>
        <w:spacing w:line="360" w:lineRule="auto"/>
        <w:ind w:firstLine="426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u w:val="single"/>
        </w:rPr>
        <w:t>Závěr</w:t>
      </w:r>
      <w:r w:rsidRPr="00802952">
        <w:rPr>
          <w:rFonts w:asciiTheme="majorHAnsi" w:hAnsiTheme="majorHAnsi"/>
        </w:rPr>
        <w:t xml:space="preserve">: </w:t>
      </w:r>
      <w:r w:rsidRPr="00802952">
        <w:rPr>
          <w:rFonts w:asciiTheme="majorHAnsi" w:hAnsiTheme="majorHAnsi"/>
        </w:rPr>
        <w:tab/>
      </w:r>
      <w:r w:rsidRPr="00802952">
        <w:rPr>
          <w:rFonts w:asciiTheme="majorHAnsi" w:hAnsiTheme="majorHAnsi"/>
        </w:rPr>
        <w:tab/>
        <w:t>Nebyl</w:t>
      </w:r>
      <w:r w:rsidR="000F14D1" w:rsidRPr="00802952">
        <w:rPr>
          <w:rFonts w:asciiTheme="majorHAnsi" w:hAnsiTheme="majorHAnsi"/>
        </w:rPr>
        <w:t>a zjištěna žádná</w:t>
      </w:r>
      <w:r w:rsidR="005F0CDD" w:rsidRPr="00802952">
        <w:rPr>
          <w:rFonts w:asciiTheme="majorHAnsi" w:hAnsiTheme="majorHAnsi"/>
        </w:rPr>
        <w:t xml:space="preserve"> pochybení. Návrhy na opatření nebyly  </w:t>
      </w:r>
    </w:p>
    <w:p w:rsidR="00C407A0" w:rsidRPr="00802952" w:rsidRDefault="0061414C" w:rsidP="00C407A0">
      <w:pPr>
        <w:spacing w:line="360" w:lineRule="auto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F0CDD" w:rsidRPr="00802952">
        <w:rPr>
          <w:rFonts w:asciiTheme="majorHAnsi" w:hAnsiTheme="majorHAnsi"/>
        </w:rPr>
        <w:t>stanoveny.</w:t>
      </w:r>
    </w:p>
    <w:p w:rsidR="00802952" w:rsidRPr="00802952" w:rsidRDefault="00802952" w:rsidP="0080295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802952">
        <w:rPr>
          <w:rFonts w:asciiTheme="majorHAnsi" w:hAnsiTheme="majorHAnsi"/>
        </w:rPr>
        <w:t xml:space="preserve">  </w:t>
      </w:r>
      <w:r w:rsidR="00643DAF" w:rsidRPr="00643DAF">
        <w:rPr>
          <w:rFonts w:asciiTheme="majorHAnsi" w:hAnsiTheme="majorHAnsi"/>
          <w:b/>
        </w:rPr>
        <w:t>27.5.2016</w:t>
      </w:r>
      <w:r w:rsidR="0061414C">
        <w:rPr>
          <w:rFonts w:asciiTheme="majorHAnsi" w:hAnsiTheme="majorHAnsi"/>
          <w:b/>
        </w:rPr>
        <w:tab/>
      </w:r>
      <w:r w:rsidRPr="00802952">
        <w:rPr>
          <w:rFonts w:asciiTheme="majorHAnsi" w:hAnsiTheme="majorHAnsi"/>
          <w:b/>
        </w:rPr>
        <w:t>Kontrola Okresní správy sociálního zabezpečení Beroun</w:t>
      </w:r>
    </w:p>
    <w:p w:rsidR="00802952" w:rsidRPr="00802952" w:rsidRDefault="00643DAF" w:rsidP="00802952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</w:t>
      </w:r>
      <w:r w:rsidR="00802952" w:rsidRPr="00802952">
        <w:rPr>
          <w:rFonts w:asciiTheme="majorHAnsi" w:hAnsiTheme="majorHAnsi"/>
          <w:u w:val="single"/>
        </w:rPr>
        <w:t>Závěr:</w:t>
      </w:r>
      <w:r w:rsidR="0061414C">
        <w:rPr>
          <w:rFonts w:asciiTheme="majorHAnsi" w:hAnsiTheme="majorHAnsi"/>
        </w:rPr>
        <w:tab/>
      </w:r>
      <w:r w:rsidR="0061414C">
        <w:rPr>
          <w:rFonts w:asciiTheme="majorHAnsi" w:hAnsiTheme="majorHAnsi"/>
        </w:rPr>
        <w:tab/>
      </w:r>
      <w:r w:rsidR="00802952" w:rsidRPr="00802952">
        <w:rPr>
          <w:rFonts w:asciiTheme="majorHAnsi" w:hAnsiTheme="majorHAnsi"/>
        </w:rPr>
        <w:t>Nebyla uložena žádná nápravná opatření.</w:t>
      </w:r>
    </w:p>
    <w:p w:rsidR="00802952" w:rsidRPr="00802952" w:rsidRDefault="00802952" w:rsidP="00802952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C407A0" w:rsidRPr="00802952" w:rsidRDefault="00C407A0" w:rsidP="00C407A0">
      <w:pPr>
        <w:pStyle w:val="Odstavecseseznamem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02952">
        <w:rPr>
          <w:rFonts w:asciiTheme="majorHAnsi" w:hAnsiTheme="majorHAnsi"/>
          <w:b/>
        </w:rPr>
        <w:t xml:space="preserve">14. </w:t>
      </w:r>
      <w:r w:rsidR="00802952" w:rsidRPr="00802952">
        <w:rPr>
          <w:rFonts w:asciiTheme="majorHAnsi" w:hAnsiTheme="majorHAnsi"/>
          <w:b/>
        </w:rPr>
        <w:t>6</w:t>
      </w:r>
      <w:r w:rsidRPr="00802952">
        <w:rPr>
          <w:rFonts w:asciiTheme="majorHAnsi" w:hAnsiTheme="majorHAnsi"/>
          <w:b/>
        </w:rPr>
        <w:t>. 201</w:t>
      </w:r>
      <w:r w:rsidR="00802952" w:rsidRPr="00802952">
        <w:rPr>
          <w:rFonts w:asciiTheme="majorHAnsi" w:hAnsiTheme="majorHAnsi"/>
          <w:b/>
        </w:rPr>
        <w:t>6</w:t>
      </w:r>
      <w:r w:rsidRPr="00CB305E">
        <w:rPr>
          <w:rFonts w:asciiTheme="majorHAnsi" w:hAnsiTheme="majorHAnsi"/>
          <w:color w:val="FF0000"/>
        </w:rPr>
        <w:tab/>
      </w:r>
      <w:r w:rsidRPr="00802952">
        <w:rPr>
          <w:rFonts w:asciiTheme="majorHAnsi" w:hAnsiTheme="majorHAnsi"/>
          <w:b/>
        </w:rPr>
        <w:t>Audit BOZP a PO</w:t>
      </w:r>
    </w:p>
    <w:p w:rsidR="00C407A0" w:rsidRPr="00802952" w:rsidRDefault="00C407A0" w:rsidP="00C407A0">
      <w:pPr>
        <w:spacing w:line="360" w:lineRule="auto"/>
        <w:ind w:left="2124" w:hanging="1698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u w:val="single"/>
        </w:rPr>
        <w:t>Závěr:</w:t>
      </w:r>
      <w:r w:rsidRPr="00802952">
        <w:rPr>
          <w:rFonts w:asciiTheme="majorHAnsi" w:hAnsiTheme="majorHAnsi"/>
        </w:rPr>
        <w:tab/>
      </w:r>
      <w:r w:rsidR="00802952" w:rsidRPr="00802952">
        <w:rPr>
          <w:rFonts w:asciiTheme="majorHAnsi" w:hAnsiTheme="majorHAnsi"/>
        </w:rPr>
        <w:t>P</w:t>
      </w:r>
      <w:r w:rsidRPr="00802952">
        <w:rPr>
          <w:rFonts w:asciiTheme="majorHAnsi" w:hAnsiTheme="majorHAnsi"/>
        </w:rPr>
        <w:t>rovedeným</w:t>
      </w:r>
      <w:r w:rsidR="00802952" w:rsidRPr="00802952">
        <w:rPr>
          <w:rFonts w:asciiTheme="majorHAnsi" w:hAnsiTheme="majorHAnsi"/>
        </w:rPr>
        <w:t xml:space="preserve"> auditem</w:t>
      </w:r>
      <w:r w:rsidRPr="00802952">
        <w:rPr>
          <w:rFonts w:asciiTheme="majorHAnsi" w:hAnsiTheme="majorHAnsi"/>
        </w:rPr>
        <w:t xml:space="preserve"> nebyly zjištěny závady a 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802952" w:rsidRDefault="00802952" w:rsidP="00C407A0">
      <w:pPr>
        <w:pStyle w:val="Nadpis3"/>
        <w:spacing w:after="240"/>
        <w:jc w:val="both"/>
      </w:pPr>
    </w:p>
    <w:p w:rsidR="00C407A0" w:rsidRDefault="00C407A0" w:rsidP="00C407A0">
      <w:pPr>
        <w:pStyle w:val="Nadpis3"/>
        <w:spacing w:after="240"/>
        <w:jc w:val="both"/>
      </w:pPr>
      <w:bookmarkStart w:id="14" w:name="_Toc474923497"/>
      <w:r>
        <w:lastRenderedPageBreak/>
        <w:t>4.6</w:t>
      </w:r>
      <w:r>
        <w:tab/>
        <w:t>Spolupráce s jinými subjekty</w:t>
      </w:r>
      <w:bookmarkEnd w:id="14"/>
    </w:p>
    <w:p w:rsidR="00C407A0" w:rsidRDefault="00C407A0" w:rsidP="00C407A0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MěÚ Beroun - odbor sociálních věcí a zdravotnictví, </w:t>
      </w:r>
      <w:r w:rsidR="00CB305E">
        <w:rPr>
          <w:rFonts w:asciiTheme="majorHAnsi" w:hAnsiTheme="majorHAnsi"/>
        </w:rPr>
        <w:t xml:space="preserve">Krajský úřad Stč kraje, </w:t>
      </w:r>
      <w:r>
        <w:rPr>
          <w:rFonts w:asciiTheme="majorHAnsi" w:hAnsiTheme="majorHAnsi"/>
        </w:rPr>
        <w:t>Pečovatelská služba Rakovník, Pečovatelská služba Strakonice, Domov V Zahradách Zdice, Domov pro seniory TGM v Berouně, Asociace poskytovatelů sociálních služeb v Táboře – členství, Národní rada zdravotně postižených ČR Praha,</w:t>
      </w:r>
      <w:r w:rsidR="00147E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Pečovatelská služba v Žebráku, MŠ Sluníčko Beroun-sídliště, Základní umělecká škola V. Talicha Beroun, Klub důchodců Beroun, Mateřská škola z Tovární ul. Beroun, Centrum sociálních služeb, Praha 6 – Řepy, Farní charita Beroun, Zemědělská technika Beroun</w:t>
      </w:r>
      <w:r w:rsidR="00CB305E">
        <w:rPr>
          <w:rFonts w:asciiTheme="majorHAnsi" w:hAnsiTheme="majorHAnsi"/>
        </w:rPr>
        <w:t>, Scolarest s.r.o</w:t>
      </w:r>
      <w:r>
        <w:rPr>
          <w:rFonts w:asciiTheme="majorHAnsi" w:hAnsiTheme="majorHAnsi"/>
        </w:rPr>
        <w:t>.</w:t>
      </w:r>
    </w:p>
    <w:p w:rsidR="00C407A0" w:rsidRDefault="00C407A0" w:rsidP="00C407A0">
      <w:pPr>
        <w:pStyle w:val="Nadpis1"/>
      </w:pPr>
      <w:bookmarkStart w:id="15" w:name="_Toc474923498"/>
      <w:r>
        <w:t>5.</w:t>
      </w:r>
      <w:r>
        <w:tab/>
        <w:t>Přílohy:</w:t>
      </w:r>
      <w:bookmarkEnd w:id="15"/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C407A0" w:rsidRDefault="00C407A0" w:rsidP="00C407A0">
      <w:pPr>
        <w:numPr>
          <w:ilvl w:val="0"/>
          <w:numId w:val="10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A56D59">
        <w:rPr>
          <w:rFonts w:asciiTheme="majorHAnsi" w:hAnsiTheme="majorHAnsi"/>
        </w:rPr>
        <w:t>6</w:t>
      </w:r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C407A0" w:rsidRDefault="00C407A0" w:rsidP="00C407A0">
      <w:pPr>
        <w:jc w:val="both"/>
        <w:rPr>
          <w:rFonts w:asciiTheme="majorHAnsi" w:hAnsiTheme="majorHAnsi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 pro důchodce Beroun zpracovala Ing. Kučerová Miroslava, ředitelka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147E21">
        <w:rPr>
          <w:rFonts w:asciiTheme="majorHAnsi" w:hAnsiTheme="majorHAnsi"/>
          <w:color w:val="000000"/>
          <w:u w:val="single"/>
        </w:rPr>
        <w:t>6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C407A0" w:rsidRPr="0061414C" w:rsidTr="00C407A0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Organizační 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147E2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Skutečnost v r. 201</w:t>
            </w:r>
            <w:r w:rsidR="00147E21"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6</w:t>
            </w: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 úvazek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Ekonom,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Koordinátor peč. služby, soc. pracovník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F45AAA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 xml:space="preserve">  1,85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F45AAA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 xml:space="preserve">  </w:t>
            </w:r>
            <w:r w:rsidR="00C407A0" w:rsidRPr="0061414C">
              <w:rPr>
                <w:rFonts w:asciiTheme="majorHAnsi" w:hAnsiTheme="majorHAnsi"/>
                <w:color w:val="000000"/>
                <w:lang w:eastAsia="en-US" w:bidi="en-US"/>
              </w:rPr>
              <w:t>8,</w:t>
            </w: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00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61414C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>
              <w:rPr>
                <w:rFonts w:asciiTheme="majorHAnsi" w:hAnsiTheme="majorHAnsi"/>
                <w:color w:val="000000"/>
                <w:lang w:eastAsia="en-US" w:bidi="en-US"/>
              </w:rPr>
              <w:t>Pra</w:t>
            </w:r>
            <w:r w:rsidR="00C407A0" w:rsidRPr="0061414C">
              <w:rPr>
                <w:rFonts w:asciiTheme="majorHAnsi" w:hAnsiTheme="majorHAnsi"/>
                <w:color w:val="000000"/>
                <w:lang w:eastAsia="en-US" w:bidi="en-US"/>
              </w:rPr>
              <w:t>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F45AAA" w:rsidRPr="0061414C">
              <w:rPr>
                <w:rFonts w:asciiTheme="majorHAnsi" w:hAnsiTheme="majorHAnsi"/>
                <w:color w:val="000000"/>
                <w:lang w:eastAsia="en-US" w:bidi="en-US"/>
              </w:rPr>
              <w:t>5</w:t>
            </w: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,85</w:t>
            </w: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EA4CE8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V roce 2016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se organizace potýkala s dlouhodobými pracovními neschopnostmi svých pracovníků</w:t>
      </w:r>
      <w:r>
        <w:rPr>
          <w:rFonts w:asciiTheme="majorHAnsi" w:hAnsiTheme="majorHAnsi"/>
          <w:color w:val="000000"/>
          <w:sz w:val="22"/>
          <w:szCs w:val="22"/>
        </w:rPr>
        <w:t>, zejména na úseku pečovatelské služby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- celkem </w:t>
      </w:r>
      <w:r>
        <w:rPr>
          <w:rFonts w:asciiTheme="majorHAnsi" w:hAnsiTheme="majorHAnsi"/>
          <w:color w:val="000000"/>
          <w:sz w:val="22"/>
          <w:szCs w:val="22"/>
        </w:rPr>
        <w:t xml:space="preserve">124 kalendářních dní </w:t>
      </w:r>
      <w:r w:rsidR="00C407A0">
        <w:rPr>
          <w:rFonts w:asciiTheme="majorHAnsi" w:hAnsiTheme="majorHAnsi"/>
          <w:color w:val="000000"/>
          <w:sz w:val="22"/>
          <w:szCs w:val="22"/>
        </w:rPr>
        <w:t>za rok</w:t>
      </w:r>
      <w:r>
        <w:rPr>
          <w:rFonts w:asciiTheme="majorHAnsi" w:hAnsiTheme="majorHAnsi"/>
          <w:color w:val="000000"/>
          <w:sz w:val="22"/>
          <w:szCs w:val="22"/>
        </w:rPr>
        <w:t>.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Ve sledovaném roce bylo provedeno zákonné navýšení platů u pracovníků v sociálních službách – pečovatelek a sociálního pracovníka</w:t>
      </w:r>
      <w:r>
        <w:rPr>
          <w:rFonts w:asciiTheme="majorHAnsi" w:hAnsiTheme="majorHAnsi"/>
          <w:color w:val="000000"/>
          <w:sz w:val="22"/>
          <w:szCs w:val="22"/>
        </w:rPr>
        <w:t xml:space="preserve"> i ostatních pracovníků organizace. Průměrný plat pracovníků v sociálních službách (pečovatelek, sociálního pracovníka) činil v r. 2016 částku 16.681,-Kč hrubého/měsíc. Průměrný plat pracovníků celé organizace včetně vedoucích pracovníků a ředitele činil 19.172,-Kč</w:t>
      </w:r>
      <w:r w:rsidR="003870D5">
        <w:rPr>
          <w:rFonts w:asciiTheme="majorHAnsi" w:hAnsiTheme="majorHAnsi"/>
          <w:color w:val="000000"/>
          <w:sz w:val="22"/>
          <w:szCs w:val="22"/>
        </w:rPr>
        <w:t xml:space="preserve"> hrubého/měsíc.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V průběhu roku odvedli pracovníci dobrou a kvalitní práci, včetně práce přesčasové v době mimořádných potřeb organizace a nutnosti zástupů na významných pracovních pozicích.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Celkový počet pracovních míst, vytvořených Organizačním řádem DPD je 19 pracovníků a stejná je i výše pracovních úvazků tj. 19 úvazků. K 31. 12. 201</w:t>
      </w:r>
      <w:r w:rsidR="003870D5">
        <w:rPr>
          <w:rFonts w:asciiTheme="majorHAnsi" w:hAnsiTheme="majorHAnsi"/>
          <w:color w:val="000000"/>
          <w:sz w:val="22"/>
          <w:szCs w:val="22"/>
        </w:rPr>
        <w:t>6</w:t>
      </w:r>
      <w:r>
        <w:rPr>
          <w:rFonts w:asciiTheme="majorHAnsi" w:hAnsiTheme="majorHAnsi"/>
          <w:color w:val="000000"/>
          <w:sz w:val="22"/>
          <w:szCs w:val="22"/>
        </w:rPr>
        <w:t xml:space="preserve"> bylo obsazeno 1</w:t>
      </w:r>
      <w:r w:rsidR="003870D5">
        <w:rPr>
          <w:rFonts w:asciiTheme="majorHAnsi" w:hAnsiTheme="majorHAnsi"/>
          <w:color w:val="000000"/>
          <w:sz w:val="22"/>
          <w:szCs w:val="22"/>
        </w:rPr>
        <w:t>5</w:t>
      </w:r>
      <w:r>
        <w:rPr>
          <w:rFonts w:asciiTheme="majorHAnsi" w:hAnsiTheme="majorHAnsi"/>
          <w:color w:val="000000"/>
          <w:sz w:val="22"/>
          <w:szCs w:val="22"/>
        </w:rPr>
        <w:t xml:space="preserve">,85 pracovních míst. Plánovaný počet pracovníků je stanoven pro plnou kapacitu poskytované </w:t>
      </w:r>
      <w:r>
        <w:rPr>
          <w:rFonts w:asciiTheme="majorHAnsi" w:hAnsiTheme="majorHAnsi"/>
          <w:color w:val="000000"/>
        </w:rPr>
        <w:t xml:space="preserve">pečovatelské služby. </w:t>
      </w:r>
      <w:r>
        <w:rPr>
          <w:rFonts w:asciiTheme="majorHAnsi" w:hAnsiTheme="majorHAnsi"/>
          <w:color w:val="000000"/>
          <w:sz w:val="22"/>
          <w:szCs w:val="22"/>
        </w:rPr>
        <w:t>V průběhu roku 201</w:t>
      </w:r>
      <w:r w:rsidR="003870D5">
        <w:rPr>
          <w:rFonts w:asciiTheme="majorHAnsi" w:hAnsiTheme="majorHAnsi"/>
          <w:color w:val="000000"/>
          <w:sz w:val="22"/>
          <w:szCs w:val="22"/>
        </w:rPr>
        <w:t>6</w:t>
      </w:r>
      <w:r>
        <w:rPr>
          <w:rFonts w:asciiTheme="majorHAnsi" w:hAnsiTheme="majorHAnsi"/>
          <w:color w:val="000000"/>
          <w:sz w:val="22"/>
          <w:szCs w:val="22"/>
        </w:rPr>
        <w:t xml:space="preserve"> byla uzavřena dohoda o provedení </w:t>
      </w:r>
      <w:r w:rsidRPr="00942801">
        <w:rPr>
          <w:rFonts w:asciiTheme="majorHAnsi" w:hAnsiTheme="majorHAnsi"/>
          <w:sz w:val="22"/>
          <w:szCs w:val="22"/>
        </w:rPr>
        <w:t>práce</w:t>
      </w:r>
      <w:r w:rsidRPr="00942801">
        <w:rPr>
          <w:rFonts w:asciiTheme="majorHAnsi" w:hAnsiTheme="majorHAnsi"/>
        </w:rPr>
        <w:t xml:space="preserve"> </w:t>
      </w:r>
      <w:r w:rsidRPr="00942801">
        <w:rPr>
          <w:rFonts w:asciiTheme="majorHAnsi" w:hAnsiTheme="majorHAnsi"/>
          <w:sz w:val="22"/>
          <w:szCs w:val="22"/>
        </w:rPr>
        <w:t>s</w:t>
      </w:r>
      <w:r w:rsidR="00942801" w:rsidRPr="00942801">
        <w:rPr>
          <w:rFonts w:asciiTheme="majorHAnsi" w:hAnsiTheme="majorHAnsi"/>
          <w:sz w:val="22"/>
          <w:szCs w:val="22"/>
        </w:rPr>
        <w:t>e 2</w:t>
      </w:r>
      <w:r w:rsidRPr="00942801">
        <w:rPr>
          <w:rFonts w:asciiTheme="majorHAnsi" w:hAnsiTheme="majorHAnsi"/>
          <w:sz w:val="22"/>
          <w:szCs w:val="22"/>
        </w:rPr>
        <w:t xml:space="preserve"> pracovníky</w:t>
      </w:r>
      <w:r>
        <w:rPr>
          <w:rFonts w:asciiTheme="majorHAnsi" w:hAnsiTheme="majorHAnsi"/>
          <w:color w:val="000000"/>
          <w:sz w:val="22"/>
          <w:szCs w:val="22"/>
        </w:rPr>
        <w:t xml:space="preserve">. Jeden zkrácený úvazek koordinátora pečovatelské služby je kumulovanou funkcí se sociálním pracovníkem, který zajišťuje jednání se zájemci o sociální službu v domácnostech potencionálních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FF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 xml:space="preserve">Příloha č. </w:t>
      </w:r>
      <w:r>
        <w:rPr>
          <w:rFonts w:asciiTheme="majorHAnsi" w:hAnsiTheme="majorHAnsi"/>
          <w:sz w:val="22"/>
          <w:szCs w:val="22"/>
          <w:u w:val="single"/>
        </w:rPr>
        <w:t>2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  <w:t>9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68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.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610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928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.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420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6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20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20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1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3"/>
        <w:gridCol w:w="990"/>
        <w:gridCol w:w="989"/>
        <w:gridCol w:w="989"/>
        <w:gridCol w:w="989"/>
        <w:gridCol w:w="990"/>
      </w:tblGrid>
      <w:tr w:rsidR="00C407A0" w:rsidRPr="0061414C" w:rsidTr="004F2A51">
        <w:trPr>
          <w:trHeight w:val="234"/>
        </w:trPr>
        <w:tc>
          <w:tcPr>
            <w:tcW w:w="4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lang w:eastAsia="en-US" w:bidi="en-US"/>
              </w:rPr>
              <w:t>Název úkonu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 w:rsidP="00387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3870D5"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D24686"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</w:tr>
      <w:tr w:rsidR="00C407A0" w:rsidRPr="0061414C" w:rsidTr="004F2A51">
        <w:trPr>
          <w:trHeight w:val="234"/>
        </w:trPr>
        <w:tc>
          <w:tcPr>
            <w:tcW w:w="41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C407A0" w:rsidRPr="0061414C" w:rsidTr="004F2A51">
        <w:trPr>
          <w:trHeight w:val="377"/>
        </w:trPr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152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20 099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149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23 139</w:t>
            </w:r>
          </w:p>
        </w:tc>
      </w:tr>
      <w:tr w:rsidR="004F2A51" w:rsidRPr="0061414C" w:rsidTr="004F2A51">
        <w:trPr>
          <w:trHeight w:val="275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1745,45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1673,00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1370,94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1385,96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648,68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608,29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Zapůjčení</w:t>
            </w:r>
            <w:r w:rsidR="004F2A51"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 vysavače v DPS čp. 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použití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  <w:r w:rsidR="00D24686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554,00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566,00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473,30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386,52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333,21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349,57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327,68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346,23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372,23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lang w:eastAsia="en-US" w:bidi="en-US"/>
              </w:rPr>
              <w:t>Pomoc při prostorové orientaci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322,07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324,07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 apod.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206,72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149,71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79</w:t>
            </w: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30</w:t>
            </w: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165,14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681,62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124,00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106,00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 SOH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8,93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2,13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3870D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základní péči o vlasy a nehty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387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40,50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42,83</w:t>
            </w: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007110">
        <w:rPr>
          <w:rFonts w:asciiTheme="majorHAnsi" w:hAnsiTheme="majorHAnsi"/>
        </w:rPr>
        <w:t>e výše uvedené</w:t>
      </w:r>
      <w:r>
        <w:rPr>
          <w:rFonts w:asciiTheme="majorHAnsi" w:hAnsiTheme="majorHAnsi"/>
        </w:rPr>
        <w:t xml:space="preserve"> tabulce jsou vyčísleny počty nejčastěji </w:t>
      </w:r>
      <w:r w:rsidR="00007110">
        <w:rPr>
          <w:rFonts w:asciiTheme="majorHAnsi" w:hAnsiTheme="majorHAnsi"/>
        </w:rPr>
        <w:t>prováděných</w:t>
      </w:r>
      <w:r>
        <w:rPr>
          <w:rFonts w:asciiTheme="majorHAnsi" w:hAnsiTheme="majorHAnsi"/>
        </w:rPr>
        <w:t xml:space="preserve"> úkonů pečovatelské služby. Pro porovnání jejich využívání uživateli uvádíme srovnání roku 201</w:t>
      </w:r>
      <w:r w:rsidR="0000711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s využíváním úkonů v roce 201</w:t>
      </w:r>
      <w:r w:rsidR="00007110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Jedná se o kvantitativní přehled nejčastějších úkonů pečovatelek v měrných jednotkách dle platné legislativy. </w:t>
      </w:r>
    </w:p>
    <w:p w:rsidR="00A56D59" w:rsidRDefault="00A56D59" w:rsidP="00C407A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2016 jsme poskytli pečovatelskou službu celkem 245 uživatelům, v předchozím roce byl počet uživatelů obdobný – 239 uživatelů pečovatelské služby.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</w:p>
    <w:p w:rsidR="00A56D59" w:rsidRDefault="00A56D59" w:rsidP="00C407A0">
      <w:pPr>
        <w:spacing w:line="360" w:lineRule="auto"/>
        <w:jc w:val="both"/>
        <w:rPr>
          <w:rFonts w:asciiTheme="majorHAnsi" w:hAnsiTheme="majorHAnsi"/>
        </w:rPr>
      </w:pPr>
    </w:p>
    <w:p w:rsidR="00A56D59" w:rsidRDefault="00A56D59" w:rsidP="00C407A0">
      <w:pPr>
        <w:spacing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rPr>
          <w:rFonts w:asciiTheme="majorHAnsi" w:hAnsiTheme="majorHAnsi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Příloha č.3</w:t>
      </w:r>
    </w:p>
    <w:p w:rsidR="00610126" w:rsidRDefault="00610126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Účast na prezentačních a kulturních akcích v roce 201</w:t>
      </w:r>
      <w:r w:rsidR="00655B81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407A0" w:rsidRDefault="00C700ED" w:rsidP="00C407A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</w:t>
      </w:r>
      <w:r w:rsidR="00C407A0">
        <w:rPr>
          <w:rFonts w:asciiTheme="majorHAnsi" w:hAnsiTheme="majorHAnsi"/>
        </w:rPr>
        <w:t>čast</w:t>
      </w:r>
      <w:r>
        <w:rPr>
          <w:rFonts w:asciiTheme="majorHAnsi" w:hAnsiTheme="majorHAnsi"/>
        </w:rPr>
        <w:t xml:space="preserve"> se seniory</w:t>
      </w:r>
      <w:r w:rsidR="00C407A0">
        <w:rPr>
          <w:rFonts w:asciiTheme="majorHAnsi" w:hAnsiTheme="majorHAnsi"/>
        </w:rPr>
        <w:t xml:space="preserve"> na </w:t>
      </w:r>
      <w:r w:rsidR="00D81FF0">
        <w:rPr>
          <w:rFonts w:asciiTheme="majorHAnsi" w:hAnsiTheme="majorHAnsi"/>
        </w:rPr>
        <w:t xml:space="preserve">XVI. ročníku </w:t>
      </w:r>
      <w:r w:rsidR="00C407A0">
        <w:rPr>
          <w:rFonts w:asciiTheme="majorHAnsi" w:hAnsiTheme="majorHAnsi"/>
        </w:rPr>
        <w:t>sportovních h</w:t>
      </w:r>
      <w:r w:rsidR="00D81FF0">
        <w:rPr>
          <w:rFonts w:asciiTheme="majorHAnsi" w:hAnsiTheme="majorHAnsi"/>
        </w:rPr>
        <w:t>er</w:t>
      </w:r>
      <w:r w:rsidR="00C407A0">
        <w:rPr>
          <w:rFonts w:asciiTheme="majorHAnsi" w:hAnsiTheme="majorHAnsi"/>
        </w:rPr>
        <w:t xml:space="preserve"> seniorů v</w:t>
      </w:r>
      <w:r w:rsidR="00D81FF0">
        <w:rPr>
          <w:rFonts w:asciiTheme="majorHAnsi" w:hAnsiTheme="majorHAnsi"/>
        </w:rPr>
        <w:t xml:space="preserve"> DD</w:t>
      </w:r>
      <w:r w:rsidR="00C407A0">
        <w:rPr>
          <w:rFonts w:asciiTheme="majorHAnsi" w:hAnsiTheme="majorHAnsi"/>
        </w:rPr>
        <w:t xml:space="preserve"> Zdic</w:t>
      </w:r>
      <w:r w:rsidR="00D81FF0">
        <w:rPr>
          <w:rFonts w:asciiTheme="majorHAnsi" w:hAnsiTheme="majorHAnsi"/>
        </w:rPr>
        <w:t>e</w:t>
      </w:r>
    </w:p>
    <w:p w:rsidR="00C407A0" w:rsidRDefault="00C407A0" w:rsidP="00C407A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 otevřených dveří v penzionu v rámci celostátního „Týdne sociálních služeb“, vyhlášeného APSS ČR a MPSV ČR</w:t>
      </w:r>
    </w:p>
    <w:p w:rsidR="00C407A0" w:rsidRDefault="00C407A0" w:rsidP="00C407A0">
      <w:pPr>
        <w:pStyle w:val="Odstavecseseznamem"/>
        <w:numPr>
          <w:ilvl w:val="0"/>
          <w:numId w:val="9"/>
        </w:numPr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vánočním jarmarku poskytovatelů sociálních služeb</w:t>
      </w:r>
      <w:r w:rsidR="00655B81">
        <w:rPr>
          <w:rFonts w:asciiTheme="majorHAnsi" w:hAnsiTheme="majorHAnsi"/>
        </w:rPr>
        <w:t xml:space="preserve"> v Berouně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655B81">
        <w:rPr>
          <w:rFonts w:asciiTheme="majorHAnsi" w:hAnsiTheme="majorHAnsi"/>
          <w:b/>
          <w:sz w:val="28"/>
          <w:szCs w:val="28"/>
        </w:rPr>
        <w:t>6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Tříkrálové pozdravení - obcházení obyvatel penzionu, Tříkrálová sbírka pod záštitou Charity Beroun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Výroční schůze obyvatel penzionu a volba nového výboru obyvatel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s hudbou v jídelně penzionu se skupinou Zátoka</w:t>
      </w:r>
    </w:p>
    <w:p w:rsidR="00C407A0" w:rsidRDefault="00655B81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Zábavné odpoledne s hudbou na oslavu MDŽ, hraje kapela „Stopaři“</w:t>
      </w:r>
    </w:p>
    <w:p w:rsidR="00655B81" w:rsidRPr="0061414C" w:rsidRDefault="00655B81" w:rsidP="00655B8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414C">
        <w:rPr>
          <w:rFonts w:asciiTheme="majorHAnsi" w:hAnsiTheme="majorHAnsi"/>
        </w:rPr>
        <w:t>Instalace autorské výstavy fotografů Z. Ledviny a Z.</w:t>
      </w:r>
      <w:r w:rsidR="0061414C" w:rsidRPr="0061414C">
        <w:rPr>
          <w:rFonts w:asciiTheme="majorHAnsi" w:hAnsiTheme="majorHAnsi"/>
        </w:rPr>
        <w:t xml:space="preserve"> </w:t>
      </w:r>
      <w:r w:rsidRPr="0061414C">
        <w:rPr>
          <w:rFonts w:asciiTheme="majorHAnsi" w:hAnsiTheme="majorHAnsi"/>
        </w:rPr>
        <w:t>Radvana na téma</w:t>
      </w:r>
      <w:r w:rsidR="0061414C" w:rsidRPr="0061414C">
        <w:rPr>
          <w:rFonts w:asciiTheme="majorHAnsi" w:hAnsiTheme="majorHAnsi"/>
        </w:rPr>
        <w:t xml:space="preserve"> </w:t>
      </w:r>
      <w:r w:rsidRPr="0061414C">
        <w:rPr>
          <w:rFonts w:asciiTheme="majorHAnsi" w:hAnsiTheme="majorHAnsi"/>
        </w:rPr>
        <w:t>„Návraty z cest“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Vítání jara a rej masek s programem studentů Pgš Beroun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seniory s hudebním doprovodem skupiny Zátoka</w:t>
      </w:r>
    </w:p>
    <w:p w:rsidR="00C407A0" w:rsidRPr="00C700ED" w:rsidRDefault="00C407A0" w:rsidP="00C700E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700ED">
        <w:rPr>
          <w:rFonts w:asciiTheme="majorHAnsi" w:hAnsiTheme="majorHAnsi"/>
        </w:rPr>
        <w:t>Oslava ke Dni matek s programem dětí z MŠ v Tovární ul. Beroun</w:t>
      </w:r>
      <w:r w:rsidR="00D81FF0" w:rsidRPr="00C700ED">
        <w:rPr>
          <w:rFonts w:asciiTheme="majorHAnsi" w:hAnsiTheme="majorHAnsi"/>
        </w:rPr>
        <w:t xml:space="preserve"> a skupina „Stopaři</w:t>
      </w:r>
      <w:r w:rsidR="00C700ED">
        <w:rPr>
          <w:rFonts w:asciiTheme="majorHAnsi" w:hAnsiTheme="majorHAnsi"/>
        </w:rPr>
        <w:t>“.</w:t>
      </w:r>
    </w:p>
    <w:p w:rsidR="00C700ED" w:rsidRDefault="00C407A0" w:rsidP="00C700E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700ED">
        <w:rPr>
          <w:rFonts w:asciiTheme="majorHAnsi" w:hAnsiTheme="majorHAnsi"/>
        </w:rPr>
        <w:t>Vystoupení divadelní společnosti penzionu</w:t>
      </w:r>
      <w:r w:rsidR="00C700ED" w:rsidRPr="00C700ED">
        <w:rPr>
          <w:rFonts w:asciiTheme="majorHAnsi" w:hAnsiTheme="majorHAnsi"/>
        </w:rPr>
        <w:t xml:space="preserve"> „.VaCHSuKaFiS“</w:t>
      </w:r>
      <w:r w:rsidR="00C700ED">
        <w:rPr>
          <w:rFonts w:asciiTheme="majorHAnsi" w:hAnsiTheme="majorHAnsi"/>
        </w:rPr>
        <w:t>- vtipné a veselé „Odpoledne s Jiřím Žáčkem“</w:t>
      </w:r>
    </w:p>
    <w:p w:rsidR="002E22EC" w:rsidRDefault="00C700ED" w:rsidP="002E22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2E22EC">
        <w:rPr>
          <w:rFonts w:asciiTheme="majorHAnsi" w:hAnsiTheme="majorHAnsi"/>
        </w:rPr>
        <w:t>Kulturní pořad Šance žít – chance to live, komponovaný pořad „Kouzlo o</w:t>
      </w:r>
      <w:r w:rsidR="002E22EC" w:rsidRPr="002E22EC">
        <w:rPr>
          <w:rFonts w:asciiTheme="majorHAnsi" w:hAnsiTheme="majorHAnsi"/>
        </w:rPr>
        <w:t>perety</w:t>
      </w:r>
      <w:r w:rsidR="002E22EC">
        <w:rPr>
          <w:rFonts w:asciiTheme="majorHAnsi" w:hAnsiTheme="majorHAnsi"/>
        </w:rPr>
        <w:t>“.</w:t>
      </w:r>
    </w:p>
    <w:p w:rsidR="002E22EC" w:rsidRPr="002E22EC" w:rsidRDefault="00C700ED" w:rsidP="002E22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2E22EC">
        <w:rPr>
          <w:rFonts w:asciiTheme="majorHAnsi" w:hAnsiTheme="majorHAnsi"/>
        </w:rPr>
        <w:t>Přednáška firmy Inspect Life</w:t>
      </w:r>
      <w:r w:rsidR="002E22EC" w:rsidRPr="002E22EC">
        <w:rPr>
          <w:rFonts w:asciiTheme="majorHAnsi" w:hAnsiTheme="majorHAnsi"/>
        </w:rPr>
        <w:t xml:space="preserve"> o možnostech zařízení na přivolání pomoci v případě nouze pro seniory v domácnostech.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</w:t>
      </w:r>
      <w:r w:rsidR="002E22EC">
        <w:rPr>
          <w:rFonts w:asciiTheme="majorHAnsi" w:hAnsiTheme="majorHAnsi"/>
        </w:rPr>
        <w:t xml:space="preserve"> žaček </w:t>
      </w:r>
      <w:r>
        <w:rPr>
          <w:rFonts w:asciiTheme="majorHAnsi" w:hAnsiTheme="majorHAnsi"/>
        </w:rPr>
        <w:t>baletního oboru ZUŠ V. Talicha</w:t>
      </w:r>
      <w:r w:rsidR="002E22EC">
        <w:rPr>
          <w:rFonts w:asciiTheme="majorHAnsi" w:hAnsiTheme="majorHAnsi"/>
        </w:rPr>
        <w:t xml:space="preserve"> – balet „ Romeo a Julie“.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 xml:space="preserve">Odpolední posezení s hudbou – </w:t>
      </w:r>
      <w:r w:rsidR="00A56D59" w:rsidRPr="00A56D59">
        <w:rPr>
          <w:rFonts w:asciiTheme="majorHAnsi" w:hAnsiTheme="majorHAnsi"/>
        </w:rPr>
        <w:t>kapela „Třehusk</w:t>
      </w:r>
      <w:r w:rsidRPr="00A56D59">
        <w:rPr>
          <w:rFonts w:asciiTheme="majorHAnsi" w:hAnsiTheme="majorHAnsi"/>
        </w:rPr>
        <w:t>“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Kulturní pořad (projekt Šance žít) „</w:t>
      </w:r>
      <w:r w:rsidR="00A56D59" w:rsidRPr="00A56D59">
        <w:rPr>
          <w:rFonts w:asciiTheme="majorHAnsi" w:hAnsiTheme="majorHAnsi"/>
        </w:rPr>
        <w:t>Pražský Chevalier</w:t>
      </w:r>
      <w:r w:rsidRPr="00A56D59">
        <w:rPr>
          <w:rFonts w:asciiTheme="majorHAnsi" w:hAnsiTheme="majorHAnsi"/>
        </w:rPr>
        <w:t>“</w:t>
      </w:r>
    </w:p>
    <w:p w:rsidR="00C407A0" w:rsidRPr="00A56D59" w:rsidRDefault="00A56D59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lastRenderedPageBreak/>
        <w:t>„Rozloučení s létem</w:t>
      </w:r>
      <w:r w:rsidR="00C407A0" w:rsidRPr="00A56D59">
        <w:rPr>
          <w:rFonts w:asciiTheme="majorHAnsi" w:hAnsiTheme="majorHAnsi"/>
        </w:rPr>
        <w:t>“</w:t>
      </w:r>
      <w:r w:rsidRPr="00A56D59">
        <w:rPr>
          <w:rFonts w:asciiTheme="majorHAnsi" w:hAnsiTheme="majorHAnsi"/>
        </w:rPr>
        <w:t xml:space="preserve"> – opékání špekáčků a poslech skupiny „Stopaři“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Aktivní účast na přípravě a organizaci Dne otevřených dveří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Hudební vystoupení skupiny „ Zátoka“</w:t>
      </w:r>
    </w:p>
    <w:p w:rsidR="00610126" w:rsidRPr="00A56D59" w:rsidRDefault="00610126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žaček ZUŠ V. Talicha</w:t>
      </w:r>
      <w:r w:rsidR="006141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balet „Lidové a historické tance“</w:t>
      </w:r>
    </w:p>
    <w:p w:rsidR="00610126" w:rsidRPr="00610126" w:rsidRDefault="00C407A0" w:rsidP="006101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Mikulášská besídka s dětmi z MŠ Tovární ul. Beroun, vystoupení dětí mikulášská nadílka, hudba</w:t>
      </w:r>
    </w:p>
    <w:p w:rsidR="00C407A0" w:rsidRPr="00610126" w:rsidRDefault="00610126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Adventní d</w:t>
      </w:r>
      <w:r w:rsidR="0061414C">
        <w:rPr>
          <w:rFonts w:asciiTheme="majorHAnsi" w:hAnsiTheme="majorHAnsi"/>
        </w:rPr>
        <w:t>o</w:t>
      </w:r>
      <w:r w:rsidRPr="00610126">
        <w:rPr>
          <w:rFonts w:asciiTheme="majorHAnsi" w:hAnsiTheme="majorHAnsi"/>
        </w:rPr>
        <w:t>poledne</w:t>
      </w:r>
      <w:r w:rsidR="0061414C">
        <w:rPr>
          <w:rFonts w:asciiTheme="majorHAnsi" w:hAnsiTheme="majorHAnsi"/>
        </w:rPr>
        <w:t xml:space="preserve"> - </w:t>
      </w:r>
      <w:r w:rsidRPr="00610126">
        <w:rPr>
          <w:rFonts w:asciiTheme="majorHAnsi" w:hAnsiTheme="majorHAnsi"/>
        </w:rPr>
        <w:t>v</w:t>
      </w:r>
      <w:r w:rsidR="00C407A0" w:rsidRPr="00610126">
        <w:rPr>
          <w:rFonts w:asciiTheme="majorHAnsi" w:hAnsiTheme="majorHAnsi"/>
        </w:rPr>
        <w:t>ystoupení divadelní společnosti penzionu</w:t>
      </w:r>
      <w:r w:rsidR="00F04CB1">
        <w:rPr>
          <w:rFonts w:asciiTheme="majorHAnsi" w:hAnsiTheme="majorHAnsi"/>
        </w:rPr>
        <w:t xml:space="preserve"> </w:t>
      </w:r>
      <w:r w:rsidRPr="00610126">
        <w:rPr>
          <w:rFonts w:asciiTheme="majorHAnsi" w:hAnsiTheme="majorHAnsi"/>
        </w:rPr>
        <w:t>„VaCHSuKaFiS“</w:t>
      </w:r>
    </w:p>
    <w:p w:rsidR="00C407A0" w:rsidRPr="00610126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Posezení u vánočního stromečku</w:t>
      </w:r>
    </w:p>
    <w:p w:rsidR="00C407A0" w:rsidRPr="002E22EC" w:rsidRDefault="00C407A0" w:rsidP="00C407A0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Každé pondělí celoročně (kromě prázdnin) - kavárnička s individuálním programem.</w:t>
      </w: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Každé pondělí a čtvrtek (kromě prázdnin) – kondiční cvičení seniorů.</w:t>
      </w: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Po dohodě mezi obyvateli penzionu a vedením organizace probíhaly na klubovně pro zájemce z řad obyvatel sezení s poslechem vážné hudby.</w:t>
      </w:r>
    </w:p>
    <w:p w:rsidR="00C407A0" w:rsidRPr="00610126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 201</w:t>
      </w:r>
      <w:r w:rsidR="00CC7E32">
        <w:rPr>
          <w:rFonts w:asciiTheme="majorHAnsi" w:hAnsiTheme="majorHAnsi"/>
          <w:b/>
          <w:sz w:val="22"/>
          <w:szCs w:val="22"/>
        </w:rPr>
        <w:t>4</w:t>
      </w:r>
      <w:r>
        <w:rPr>
          <w:rFonts w:asciiTheme="majorHAnsi" w:hAnsiTheme="majorHAnsi"/>
          <w:b/>
          <w:sz w:val="22"/>
          <w:szCs w:val="22"/>
        </w:rPr>
        <w:t xml:space="preserve"> – 201</w:t>
      </w:r>
      <w:r w:rsidR="00CC7E32">
        <w:rPr>
          <w:rFonts w:asciiTheme="majorHAnsi" w:hAnsiTheme="majorHAnsi"/>
          <w:b/>
          <w:sz w:val="22"/>
          <w:szCs w:val="22"/>
        </w:rPr>
        <w:t>6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851"/>
        <w:gridCol w:w="779"/>
        <w:gridCol w:w="903"/>
        <w:gridCol w:w="903"/>
        <w:gridCol w:w="903"/>
        <w:gridCol w:w="850"/>
        <w:gridCol w:w="850"/>
        <w:gridCol w:w="758"/>
        <w:gridCol w:w="776"/>
      </w:tblGrid>
      <w:tr w:rsidR="00C407A0" w:rsidRPr="00F04CB1" w:rsidTr="00F04CB1">
        <w:trPr>
          <w:trHeight w:val="300"/>
          <w:jc w:val="center"/>
        </w:trPr>
        <w:tc>
          <w:tcPr>
            <w:tcW w:w="3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C407A0" w:rsidRPr="00F04CB1" w:rsidTr="00F04CB1">
        <w:trPr>
          <w:trHeight w:val="315"/>
          <w:jc w:val="center"/>
        </w:trPr>
        <w:tc>
          <w:tcPr>
            <w:tcW w:w="3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F04CB1" w:rsidRDefault="00C407A0">
            <w:pPr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lang w:eastAsia="en-US" w:bidi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CC7E32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CC7E32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5758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5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216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5 898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616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5 216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5898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CC7E32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</w:t>
            </w:r>
            <w:r w:rsidR="008C75F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 příspěvek na provoz-státní dotace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1571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tabs>
                <w:tab w:val="left" w:pos="552"/>
              </w:tabs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z toho příspěvek na provoz </w:t>
            </w:r>
            <w:r w:rsidR="00C72BC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-</w:t>
            </w: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2 766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2858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tabs>
                <w:tab w:val="left" w:pos="552"/>
              </w:tabs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3 209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3665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3 9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3938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3938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CC7E32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z toho </w:t>
            </w:r>
            <w:r w:rsidR="008C75F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příspěvek na provoz-státní dotace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1571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863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232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1216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448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2597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1960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1960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1642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1068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rPr>
                <w:rFonts w:asciiTheme="minorHAnsi" w:eastAsiaTheme="minorHAnsi" w:hAnsiTheme="minorHAnsi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-1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15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*) Příjmy jsou uvedeny bez nájemného obyvatel penzionu (viz. bod 3.1.2 zprávy)</w:t>
      </w: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</w:pPr>
    </w:p>
    <w:p w:rsidR="00C407A0" w:rsidRDefault="00C407A0" w:rsidP="00C407A0"/>
    <w:p w:rsidR="00077F39" w:rsidRDefault="00077F39"/>
    <w:sectPr w:rsidR="00077F39" w:rsidSect="004B1DC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39" w:rsidRDefault="00D05439" w:rsidP="000F14D1">
      <w:r>
        <w:separator/>
      </w:r>
    </w:p>
  </w:endnote>
  <w:endnote w:type="continuationSeparator" w:id="0">
    <w:p w:rsidR="00D05439" w:rsidRDefault="00D05439" w:rsidP="000F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4456"/>
      <w:docPartObj>
        <w:docPartGallery w:val="Page Numbers (Bottom of Page)"/>
        <w:docPartUnique/>
      </w:docPartObj>
    </w:sdtPr>
    <w:sdtEndPr/>
    <w:sdtContent>
      <w:p w:rsidR="004B1DC8" w:rsidRDefault="0016228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5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B1DC8" w:rsidRDefault="004B1D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39" w:rsidRDefault="00D05439" w:rsidP="000F14D1">
      <w:r>
        <w:separator/>
      </w:r>
    </w:p>
  </w:footnote>
  <w:footnote w:type="continuationSeparator" w:id="0">
    <w:p w:rsidR="00D05439" w:rsidRDefault="00D05439" w:rsidP="000F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55129"/>
    <w:multiLevelType w:val="hybridMultilevel"/>
    <w:tmpl w:val="9E828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A0"/>
    <w:rsid w:val="00007110"/>
    <w:rsid w:val="00015532"/>
    <w:rsid w:val="0005663A"/>
    <w:rsid w:val="00077F39"/>
    <w:rsid w:val="000A2F64"/>
    <w:rsid w:val="000B705A"/>
    <w:rsid w:val="000F14D1"/>
    <w:rsid w:val="001278C1"/>
    <w:rsid w:val="001450B2"/>
    <w:rsid w:val="00147E21"/>
    <w:rsid w:val="0016228F"/>
    <w:rsid w:val="001F4187"/>
    <w:rsid w:val="001F77C9"/>
    <w:rsid w:val="00202652"/>
    <w:rsid w:val="0023403A"/>
    <w:rsid w:val="002652B3"/>
    <w:rsid w:val="002C0FE7"/>
    <w:rsid w:val="002C372C"/>
    <w:rsid w:val="002E22EC"/>
    <w:rsid w:val="00344840"/>
    <w:rsid w:val="003870D5"/>
    <w:rsid w:val="003A16E7"/>
    <w:rsid w:val="003C7308"/>
    <w:rsid w:val="003E0A58"/>
    <w:rsid w:val="0041195D"/>
    <w:rsid w:val="00411CC5"/>
    <w:rsid w:val="00442E5B"/>
    <w:rsid w:val="00474C41"/>
    <w:rsid w:val="00495FF9"/>
    <w:rsid w:val="004B1DC8"/>
    <w:rsid w:val="004F2A51"/>
    <w:rsid w:val="005470F4"/>
    <w:rsid w:val="00575FA7"/>
    <w:rsid w:val="005F0CDD"/>
    <w:rsid w:val="00610126"/>
    <w:rsid w:val="0061414C"/>
    <w:rsid w:val="00643DAF"/>
    <w:rsid w:val="006552DB"/>
    <w:rsid w:val="00655B81"/>
    <w:rsid w:val="0066222C"/>
    <w:rsid w:val="006633A3"/>
    <w:rsid w:val="00770B93"/>
    <w:rsid w:val="00770EE3"/>
    <w:rsid w:val="00781BC4"/>
    <w:rsid w:val="00795945"/>
    <w:rsid w:val="007B0651"/>
    <w:rsid w:val="007C162D"/>
    <w:rsid w:val="00802952"/>
    <w:rsid w:val="008C75F4"/>
    <w:rsid w:val="008D2E68"/>
    <w:rsid w:val="00915DDE"/>
    <w:rsid w:val="00942801"/>
    <w:rsid w:val="00A0703D"/>
    <w:rsid w:val="00A56D59"/>
    <w:rsid w:val="00A76D88"/>
    <w:rsid w:val="00A95E59"/>
    <w:rsid w:val="00AE1731"/>
    <w:rsid w:val="00B02D13"/>
    <w:rsid w:val="00B43EBA"/>
    <w:rsid w:val="00B74D47"/>
    <w:rsid w:val="00B952CF"/>
    <w:rsid w:val="00BF5D6E"/>
    <w:rsid w:val="00C13055"/>
    <w:rsid w:val="00C351CA"/>
    <w:rsid w:val="00C407A0"/>
    <w:rsid w:val="00C669CE"/>
    <w:rsid w:val="00C700ED"/>
    <w:rsid w:val="00C72BC4"/>
    <w:rsid w:val="00C82821"/>
    <w:rsid w:val="00C944A5"/>
    <w:rsid w:val="00CB305E"/>
    <w:rsid w:val="00CC7E32"/>
    <w:rsid w:val="00D05439"/>
    <w:rsid w:val="00D24686"/>
    <w:rsid w:val="00D3465F"/>
    <w:rsid w:val="00D42AB9"/>
    <w:rsid w:val="00D66BE6"/>
    <w:rsid w:val="00D81FF0"/>
    <w:rsid w:val="00DA3F60"/>
    <w:rsid w:val="00DA5C5D"/>
    <w:rsid w:val="00DE4E45"/>
    <w:rsid w:val="00DF1788"/>
    <w:rsid w:val="00DF25F5"/>
    <w:rsid w:val="00E25590"/>
    <w:rsid w:val="00E52F4A"/>
    <w:rsid w:val="00E96224"/>
    <w:rsid w:val="00EA4CE8"/>
    <w:rsid w:val="00EC5863"/>
    <w:rsid w:val="00ED2EF9"/>
    <w:rsid w:val="00ED5B86"/>
    <w:rsid w:val="00F04CB1"/>
    <w:rsid w:val="00F45AAA"/>
    <w:rsid w:val="00F91F30"/>
    <w:rsid w:val="00F92C49"/>
    <w:rsid w:val="00F95005"/>
    <w:rsid w:val="00F96D43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407A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450B2"/>
    <w:pPr>
      <w:tabs>
        <w:tab w:val="left" w:pos="284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07A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407A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5A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0F1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0F1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407A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450B2"/>
    <w:pPr>
      <w:tabs>
        <w:tab w:val="left" w:pos="284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07A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407A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5A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0F1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0F1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beroun@tiscal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sto-berou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05A0-467A-4E91-8A12-5C13188E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Soukupová Jitka, Mgr.</cp:lastModifiedBy>
  <cp:revision>2</cp:revision>
  <cp:lastPrinted>2017-02-14T09:58:00Z</cp:lastPrinted>
  <dcterms:created xsi:type="dcterms:W3CDTF">2019-05-29T06:51:00Z</dcterms:created>
  <dcterms:modified xsi:type="dcterms:W3CDTF">2019-05-29T06:51:00Z</dcterms:modified>
</cp:coreProperties>
</file>