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79" w:rsidRPr="0066087E" w:rsidRDefault="009E51B2" w:rsidP="00A1499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Seznam návrhů</w:t>
      </w:r>
      <w:r w:rsidR="00C37C79" w:rsidRPr="0066087E">
        <w:rPr>
          <w:b/>
          <w:sz w:val="28"/>
          <w:szCs w:val="28"/>
        </w:rPr>
        <w:t xml:space="preserve"> na změnu územního plánu včetně vy</w:t>
      </w:r>
      <w:r w:rsidR="00E959D7">
        <w:rPr>
          <w:b/>
          <w:sz w:val="28"/>
          <w:szCs w:val="28"/>
        </w:rPr>
        <w:t>hodnocení (návrh na rozhodnutí)</w:t>
      </w: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420"/>
        <w:gridCol w:w="1985"/>
        <w:gridCol w:w="2474"/>
        <w:gridCol w:w="2062"/>
        <w:gridCol w:w="6946"/>
      </w:tblGrid>
      <w:tr w:rsidR="00317843" w:rsidTr="0065307D">
        <w:tc>
          <w:tcPr>
            <w:tcW w:w="420" w:type="dxa"/>
            <w:shd w:val="clear" w:color="auto" w:fill="FFFFFF" w:themeFill="background1"/>
          </w:tcPr>
          <w:p w:rsidR="00317843" w:rsidRDefault="00317843"/>
        </w:tc>
        <w:tc>
          <w:tcPr>
            <w:tcW w:w="1985" w:type="dxa"/>
            <w:shd w:val="clear" w:color="auto" w:fill="A8D08D" w:themeFill="accent6" w:themeFillTint="99"/>
          </w:tcPr>
          <w:p w:rsidR="00317843" w:rsidRDefault="00317843">
            <w:r>
              <w:t>Jméno žadatele</w:t>
            </w:r>
          </w:p>
        </w:tc>
        <w:tc>
          <w:tcPr>
            <w:tcW w:w="2474" w:type="dxa"/>
            <w:shd w:val="clear" w:color="auto" w:fill="A8D08D" w:themeFill="accent6" w:themeFillTint="99"/>
          </w:tcPr>
          <w:p w:rsidR="00317843" w:rsidRDefault="00317843">
            <w:r>
              <w:t>Návrh na změnu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:rsidR="00317843" w:rsidRDefault="00317843">
            <w:r>
              <w:t>Pozemky parc.č.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:rsidR="00317843" w:rsidRDefault="00317843">
            <w:r>
              <w:t>Vyhodnocení (návrh na rozhodnutí)</w:t>
            </w:r>
          </w:p>
          <w:p w:rsidR="00317843" w:rsidRDefault="00317843">
            <w:r w:rsidRPr="00183958">
              <w:rPr>
                <w:b/>
              </w:rPr>
              <w:t>NE</w:t>
            </w:r>
            <w:r>
              <w:t xml:space="preserve"> – komise nedoporučuje zahrnout do změny ÚP</w:t>
            </w:r>
          </w:p>
          <w:p w:rsidR="00317843" w:rsidRDefault="00317843">
            <w:r w:rsidRPr="00183958">
              <w:rPr>
                <w:b/>
              </w:rPr>
              <w:t>ANO</w:t>
            </w:r>
            <w:r>
              <w:t xml:space="preserve"> – komise doporučuje zahrnout do změny ÚP</w:t>
            </w:r>
          </w:p>
        </w:tc>
      </w:tr>
      <w:tr w:rsidR="00317843" w:rsidTr="0065307D">
        <w:tc>
          <w:tcPr>
            <w:tcW w:w="420" w:type="dxa"/>
            <w:shd w:val="clear" w:color="auto" w:fill="C5E0B3" w:themeFill="accent6" w:themeFillTint="66"/>
          </w:tcPr>
          <w:p w:rsidR="00317843" w:rsidRDefault="00317843">
            <w:r>
              <w:t>1.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17843" w:rsidRDefault="00317843">
            <w:r>
              <w:t>Ing. Jan Friedel</w:t>
            </w:r>
          </w:p>
        </w:tc>
        <w:tc>
          <w:tcPr>
            <w:tcW w:w="2474" w:type="dxa"/>
          </w:tcPr>
          <w:p w:rsidR="00317843" w:rsidRDefault="00317843">
            <w:r>
              <w:t>změna plochy z bydlení hromadného na plochu zeleň sídelní</w:t>
            </w:r>
          </w:p>
        </w:tc>
        <w:tc>
          <w:tcPr>
            <w:tcW w:w="2062" w:type="dxa"/>
          </w:tcPr>
          <w:p w:rsidR="00317843" w:rsidRDefault="00317843">
            <w:r>
              <w:t>1387/3, 1387/227, 1387/22, 1387/229 v k.ú. Beroun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17843" w:rsidRDefault="00317843" w:rsidP="008F1F29">
            <w:pPr>
              <w:rPr>
                <w:b/>
              </w:rPr>
            </w:pPr>
            <w:r w:rsidRPr="00183958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</w:p>
          <w:p w:rsidR="00317843" w:rsidRPr="00E959D7" w:rsidRDefault="009330B6" w:rsidP="008F1F29">
            <w:pPr>
              <w:rPr>
                <w:i/>
              </w:rPr>
            </w:pPr>
            <w:r>
              <w:rPr>
                <w:i/>
              </w:rPr>
              <w:t>P</w:t>
            </w:r>
            <w:r w:rsidR="00317843" w:rsidRPr="00E959D7">
              <w:rPr>
                <w:i/>
              </w:rPr>
              <w:t>ozemky parc.č. 1387/228 a 1387/229 jsou již v ÚP Beroun součástí plochy PZ – veřejné prostranství s převahou ozelenění, pozemky parc.č. 1387/3 a 1387/227, které jsou ve vlastnictví města,</w:t>
            </w:r>
            <w:r w:rsidR="00317843">
              <w:rPr>
                <w:i/>
              </w:rPr>
              <w:t xml:space="preserve"> jsou</w:t>
            </w:r>
            <w:r w:rsidR="00317843" w:rsidRPr="00E959D7">
              <w:rPr>
                <w:i/>
              </w:rPr>
              <w:t xml:space="preserve"> </w:t>
            </w:r>
            <w:r w:rsidR="00317843">
              <w:rPr>
                <w:i/>
              </w:rPr>
              <w:t>a vždy byly v územním plánu</w:t>
            </w:r>
            <w:r w:rsidR="00317843" w:rsidRPr="00E959D7">
              <w:rPr>
                <w:i/>
              </w:rPr>
              <w:t xml:space="preserve"> již od roku 2001 součástí plochy pro bydlení hromadné</w:t>
            </w:r>
            <w:r w:rsidR="00317843">
              <w:rPr>
                <w:i/>
              </w:rPr>
              <w:t xml:space="preserve"> – jde o jeden z mála pozemků ve vlastnictví města Beroun, který je možné využít např. pro řešení objektů sociálního bydlení, mateřskou školku, školu aj.</w:t>
            </w:r>
          </w:p>
        </w:tc>
      </w:tr>
      <w:tr w:rsidR="00317843" w:rsidTr="0065307D">
        <w:tc>
          <w:tcPr>
            <w:tcW w:w="420" w:type="dxa"/>
            <w:shd w:val="clear" w:color="auto" w:fill="C5E0B3" w:themeFill="accent6" w:themeFillTint="66"/>
          </w:tcPr>
          <w:p w:rsidR="00317843" w:rsidRDefault="00317843">
            <w:r>
              <w:t>2.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17843" w:rsidRDefault="00317843">
            <w:r>
              <w:t>Michael Janovský</w:t>
            </w:r>
          </w:p>
        </w:tc>
        <w:tc>
          <w:tcPr>
            <w:tcW w:w="2474" w:type="dxa"/>
          </w:tcPr>
          <w:p w:rsidR="00317843" w:rsidRDefault="00317843">
            <w:r>
              <w:t>změna pozemků v nezastavěném území na plochy pro bydlení individuální venkovského typu v k.ú. Hostim u Berouna</w:t>
            </w:r>
          </w:p>
        </w:tc>
        <w:tc>
          <w:tcPr>
            <w:tcW w:w="2062" w:type="dxa"/>
          </w:tcPr>
          <w:p w:rsidR="00317843" w:rsidRDefault="00317843">
            <w:r>
              <w:t>458/1, 463/10, 292/27, 292/40, 292/43, 334/4, 334/6, 335/1, 335/3, 292/51, 292/52 a 695 v k.ú. Hostim u Berouna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17843" w:rsidRDefault="00317843" w:rsidP="008F1F29">
            <w:pPr>
              <w:rPr>
                <w:b/>
              </w:rPr>
            </w:pPr>
            <w:r w:rsidRPr="00183958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</w:p>
          <w:p w:rsidR="00317843" w:rsidRPr="00866734" w:rsidRDefault="009330B6" w:rsidP="00866734">
            <w:pPr>
              <w:rPr>
                <w:i/>
              </w:rPr>
            </w:pPr>
            <w:r>
              <w:rPr>
                <w:i/>
              </w:rPr>
              <w:t>P</w:t>
            </w:r>
            <w:r w:rsidR="00317843" w:rsidRPr="00866734">
              <w:rPr>
                <w:i/>
              </w:rPr>
              <w:t>ozemky jsou součástí plochy smíšeného nezastavěného území a součástí území Správy CHKO Český kras</w:t>
            </w:r>
            <w:r w:rsidR="00317843">
              <w:rPr>
                <w:i/>
              </w:rPr>
              <w:t>. J</w:t>
            </w:r>
            <w:r w:rsidR="00317843" w:rsidRPr="00866734">
              <w:rPr>
                <w:i/>
              </w:rPr>
              <w:t xml:space="preserve">sou odtrženy od zastavěného území, </w:t>
            </w:r>
            <w:r w:rsidR="00317843">
              <w:rPr>
                <w:i/>
              </w:rPr>
              <w:t>nemají návaznost na město – doprava, inženýrské sítě. Jejich zařazení mezi zastavěná území by bylo nekoncepčním krokem.</w:t>
            </w:r>
          </w:p>
        </w:tc>
      </w:tr>
      <w:tr w:rsidR="00317843" w:rsidTr="0065307D">
        <w:tc>
          <w:tcPr>
            <w:tcW w:w="420" w:type="dxa"/>
            <w:shd w:val="clear" w:color="auto" w:fill="C5E0B3" w:themeFill="accent6" w:themeFillTint="66"/>
          </w:tcPr>
          <w:p w:rsidR="00317843" w:rsidRDefault="00317843" w:rsidP="00C37C79">
            <w:r>
              <w:t>3.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17843" w:rsidRDefault="00317843" w:rsidP="00C37C79">
            <w:r>
              <w:t>Radek Kutzendörfer</w:t>
            </w:r>
          </w:p>
        </w:tc>
        <w:tc>
          <w:tcPr>
            <w:tcW w:w="2474" w:type="dxa"/>
          </w:tcPr>
          <w:p w:rsidR="00317843" w:rsidRDefault="00317843" w:rsidP="00C37C79">
            <w:r>
              <w:t>změna pozemků nacházejících se v nezastavěném území na plochy pro bydlení individuální</w:t>
            </w:r>
          </w:p>
        </w:tc>
        <w:tc>
          <w:tcPr>
            <w:tcW w:w="2062" w:type="dxa"/>
          </w:tcPr>
          <w:p w:rsidR="00317843" w:rsidRDefault="00317843" w:rsidP="00C37C79">
            <w:r>
              <w:t>1337/2, st. 2154 v k.ú. Beroun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17843" w:rsidRDefault="00317843" w:rsidP="008F1F29">
            <w:pPr>
              <w:rPr>
                <w:b/>
              </w:rPr>
            </w:pPr>
            <w:r w:rsidRPr="00183958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</w:p>
          <w:p w:rsidR="00317843" w:rsidRPr="00866734" w:rsidRDefault="009330B6" w:rsidP="00866734">
            <w:pPr>
              <w:rPr>
                <w:i/>
              </w:rPr>
            </w:pPr>
            <w:r>
              <w:rPr>
                <w:i/>
              </w:rPr>
              <w:t>P</w:t>
            </w:r>
            <w:r w:rsidR="00317843" w:rsidRPr="00866734">
              <w:rPr>
                <w:i/>
              </w:rPr>
              <w:t>ozemky jsou součástí plochy smíšeného nezastavěného území,</w:t>
            </w:r>
            <w:r w:rsidR="00317843">
              <w:rPr>
                <w:i/>
              </w:rPr>
              <w:t xml:space="preserve"> které by mělo být zachováno ve svém přírodním charakteru a vytvářet tak přechod mezi plochami zástavby a lesními pozemky. V územním plánu</w:t>
            </w:r>
            <w:r w:rsidR="00317843" w:rsidRPr="00866734">
              <w:rPr>
                <w:i/>
              </w:rPr>
              <w:t xml:space="preserve"> je</w:t>
            </w:r>
            <w:r w:rsidR="00317843">
              <w:rPr>
                <w:i/>
              </w:rPr>
              <w:t xml:space="preserve"> v současné chvíli</w:t>
            </w:r>
            <w:r w:rsidR="00317843" w:rsidRPr="00866734">
              <w:rPr>
                <w:i/>
              </w:rPr>
              <w:t xml:space="preserve"> vymezen dostatečný počet ploch určených pro bydlení</w:t>
            </w:r>
            <w:r w:rsidR="00317843">
              <w:rPr>
                <w:i/>
              </w:rPr>
              <w:t xml:space="preserve"> (§ 55 odst. 4 stavebního zákona). Další nové ploch</w:t>
            </w:r>
            <w:r>
              <w:rPr>
                <w:i/>
              </w:rPr>
              <w:t>y</w:t>
            </w:r>
            <w:r w:rsidR="00317843">
              <w:rPr>
                <w:i/>
              </w:rPr>
              <w:t xml:space="preserve"> lze v územním plánu vymezovat po jejich zastavění.</w:t>
            </w:r>
          </w:p>
        </w:tc>
      </w:tr>
      <w:tr w:rsidR="00317843" w:rsidTr="0065307D">
        <w:tc>
          <w:tcPr>
            <w:tcW w:w="420" w:type="dxa"/>
            <w:shd w:val="clear" w:color="auto" w:fill="C5E0B3" w:themeFill="accent6" w:themeFillTint="66"/>
          </w:tcPr>
          <w:p w:rsidR="00317843" w:rsidRPr="00C37C79" w:rsidRDefault="00317843" w:rsidP="00C37C79">
            <w:r w:rsidRPr="00C37C79">
              <w:t>4.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17843" w:rsidRDefault="00317843" w:rsidP="00C37C79">
            <w:r>
              <w:t>Věra Krubnerová</w:t>
            </w:r>
          </w:p>
        </w:tc>
        <w:tc>
          <w:tcPr>
            <w:tcW w:w="2474" w:type="dxa"/>
          </w:tcPr>
          <w:p w:rsidR="00317843" w:rsidRDefault="00317843" w:rsidP="00C37C79">
            <w:r>
              <w:t>změna pozemků nacházejících se v nezastavěném území na plochy pro bydlení individuální</w:t>
            </w:r>
          </w:p>
        </w:tc>
        <w:tc>
          <w:tcPr>
            <w:tcW w:w="2062" w:type="dxa"/>
          </w:tcPr>
          <w:p w:rsidR="00317843" w:rsidRDefault="00317843" w:rsidP="00C37C79">
            <w:r>
              <w:t>1326/6, 1337/12, 1337/13, 1337/14 a 2264/18 v k.ú. Beroun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17843" w:rsidRDefault="00317843" w:rsidP="0066087E">
            <w:pPr>
              <w:rPr>
                <w:b/>
              </w:rPr>
            </w:pPr>
            <w:r w:rsidRPr="00183958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</w:p>
          <w:p w:rsidR="00317843" w:rsidRDefault="009330B6" w:rsidP="0066087E">
            <w:r>
              <w:rPr>
                <w:i/>
              </w:rPr>
              <w:t>P</w:t>
            </w:r>
            <w:r w:rsidR="00317843" w:rsidRPr="00866734">
              <w:rPr>
                <w:i/>
              </w:rPr>
              <w:t>ozemky jsou součástí plochy smíšeného nezastavěného území,</w:t>
            </w:r>
            <w:r w:rsidR="00317843">
              <w:rPr>
                <w:i/>
              </w:rPr>
              <w:t xml:space="preserve"> které by mělo být zachováno ve svém přírodním charakteru a vytvářet tak přechod mezi plochami zástavby a lesními pozemky. V územním plánu</w:t>
            </w:r>
            <w:r w:rsidR="00317843" w:rsidRPr="00866734">
              <w:rPr>
                <w:i/>
              </w:rPr>
              <w:t xml:space="preserve"> je</w:t>
            </w:r>
            <w:r w:rsidR="00317843">
              <w:rPr>
                <w:i/>
              </w:rPr>
              <w:t xml:space="preserve"> v současné chvíli</w:t>
            </w:r>
            <w:r w:rsidR="00317843" w:rsidRPr="00866734">
              <w:rPr>
                <w:i/>
              </w:rPr>
              <w:t xml:space="preserve"> vymezen dostatečný počet ploch určených pro bydlení</w:t>
            </w:r>
            <w:r w:rsidR="00317843">
              <w:rPr>
                <w:i/>
              </w:rPr>
              <w:t xml:space="preserve"> (§ 55 odst. 4 stavebního zákona). Další nové ploch</w:t>
            </w:r>
            <w:r>
              <w:rPr>
                <w:i/>
              </w:rPr>
              <w:t>y</w:t>
            </w:r>
            <w:r w:rsidR="00317843">
              <w:rPr>
                <w:i/>
              </w:rPr>
              <w:t xml:space="preserve"> lze v územním plánu vymezovat po jejich zastavění.</w:t>
            </w:r>
          </w:p>
        </w:tc>
      </w:tr>
      <w:tr w:rsidR="00317843" w:rsidTr="0065307D">
        <w:tc>
          <w:tcPr>
            <w:tcW w:w="420" w:type="dxa"/>
            <w:shd w:val="clear" w:color="auto" w:fill="C5E0B3" w:themeFill="accent6" w:themeFillTint="66"/>
          </w:tcPr>
          <w:p w:rsidR="00317843" w:rsidRDefault="00317843" w:rsidP="00C37C79">
            <w:r>
              <w:lastRenderedPageBreak/>
              <w:t>5.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17843" w:rsidRDefault="00317843" w:rsidP="00C37C79">
            <w:r>
              <w:t>Miroslav Dosedla</w:t>
            </w:r>
          </w:p>
        </w:tc>
        <w:tc>
          <w:tcPr>
            <w:tcW w:w="2474" w:type="dxa"/>
          </w:tcPr>
          <w:p w:rsidR="00317843" w:rsidRDefault="00317843" w:rsidP="00866734">
            <w:r>
              <w:t>změna – legalizace umístění komunikace na lesní pozemek a tím posunutí hranice zastavitelného území města</w:t>
            </w:r>
          </w:p>
        </w:tc>
        <w:tc>
          <w:tcPr>
            <w:tcW w:w="2062" w:type="dxa"/>
          </w:tcPr>
          <w:p w:rsidR="00317843" w:rsidRDefault="00317843" w:rsidP="00C37C79">
            <w:r>
              <w:t>2276/4 a 1571/110 v k.ú. Beroun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17843" w:rsidRDefault="00317843" w:rsidP="0066087E">
            <w:pPr>
              <w:rPr>
                <w:b/>
              </w:rPr>
            </w:pPr>
            <w:r w:rsidRPr="00183958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</w:p>
          <w:p w:rsidR="00317843" w:rsidRPr="00866734" w:rsidRDefault="009330B6" w:rsidP="00E46549">
            <w:pPr>
              <w:rPr>
                <w:i/>
              </w:rPr>
            </w:pPr>
            <w:r>
              <w:rPr>
                <w:i/>
              </w:rPr>
              <w:t>S</w:t>
            </w:r>
            <w:r w:rsidR="00317843">
              <w:rPr>
                <w:i/>
              </w:rPr>
              <w:t xml:space="preserve">tavba </w:t>
            </w:r>
            <w:r w:rsidR="00317843" w:rsidRPr="00866734">
              <w:rPr>
                <w:i/>
              </w:rPr>
              <w:t>již</w:t>
            </w:r>
            <w:r w:rsidR="00317843">
              <w:rPr>
                <w:i/>
              </w:rPr>
              <w:t xml:space="preserve"> byla</w:t>
            </w:r>
            <w:r w:rsidR="00317843" w:rsidRPr="00866734">
              <w:rPr>
                <w:i/>
              </w:rPr>
              <w:t xml:space="preserve"> provedena bez řádného povolení, </w:t>
            </w:r>
            <w:r w:rsidR="00317843">
              <w:rPr>
                <w:i/>
              </w:rPr>
              <w:t xml:space="preserve">došlo při ní k zásahu do pozemků v majetku města Beroun. Komise nedoporučuje legalizaci stavby </w:t>
            </w:r>
            <w:r w:rsidR="00317843" w:rsidRPr="00866734">
              <w:rPr>
                <w:i/>
              </w:rPr>
              <w:t xml:space="preserve">z důvodu </w:t>
            </w:r>
            <w:r w:rsidR="00317843">
              <w:rPr>
                <w:i/>
              </w:rPr>
              <w:t xml:space="preserve">vzniku </w:t>
            </w:r>
            <w:r w:rsidR="00317843" w:rsidRPr="00866734">
              <w:rPr>
                <w:i/>
              </w:rPr>
              <w:t>precedentu</w:t>
            </w:r>
            <w:r w:rsidR="00317843">
              <w:rPr>
                <w:i/>
              </w:rPr>
              <w:t xml:space="preserve">. </w:t>
            </w:r>
          </w:p>
        </w:tc>
      </w:tr>
      <w:tr w:rsidR="00317843" w:rsidTr="0065307D">
        <w:trPr>
          <w:trHeight w:val="1677"/>
        </w:trPr>
        <w:tc>
          <w:tcPr>
            <w:tcW w:w="420" w:type="dxa"/>
            <w:shd w:val="clear" w:color="auto" w:fill="F7CAAC" w:themeFill="accent2" w:themeFillTint="66"/>
          </w:tcPr>
          <w:p w:rsidR="00317843" w:rsidRPr="00A1499F" w:rsidRDefault="00317843" w:rsidP="00C37C79">
            <w:pPr>
              <w:rPr>
                <w:b/>
              </w:rPr>
            </w:pPr>
            <w:r w:rsidRPr="00A1499F">
              <w:rPr>
                <w:b/>
              </w:rPr>
              <w:t>6.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17843" w:rsidRPr="00A1499F" w:rsidRDefault="00317843" w:rsidP="00C37C79">
            <w:pPr>
              <w:rPr>
                <w:b/>
              </w:rPr>
            </w:pPr>
            <w:r w:rsidRPr="00A1499F">
              <w:rPr>
                <w:b/>
              </w:rPr>
              <w:t>Město Beroun</w:t>
            </w:r>
          </w:p>
        </w:tc>
        <w:tc>
          <w:tcPr>
            <w:tcW w:w="2474" w:type="dxa"/>
          </w:tcPr>
          <w:p w:rsidR="00317843" w:rsidRPr="00A1499F" w:rsidRDefault="00317843" w:rsidP="00C37C79">
            <w:pPr>
              <w:rPr>
                <w:b/>
              </w:rPr>
            </w:pPr>
            <w:r w:rsidRPr="00A1499F">
              <w:rPr>
                <w:b/>
              </w:rPr>
              <w:t>změna umístění</w:t>
            </w:r>
            <w:r>
              <w:rPr>
                <w:b/>
              </w:rPr>
              <w:t xml:space="preserve"> plochy pro dopravní stavbu – přesunutí plochy západním směrem</w:t>
            </w:r>
            <w:r w:rsidRPr="00A1499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1499F">
              <w:rPr>
                <w:b/>
              </w:rPr>
              <w:t>parkoviště</w:t>
            </w:r>
            <w:r>
              <w:rPr>
                <w:b/>
              </w:rPr>
              <w:t xml:space="preserve"> typu P&amp;R</w:t>
            </w:r>
            <w:r w:rsidRPr="00A1499F">
              <w:rPr>
                <w:b/>
              </w:rPr>
              <w:t xml:space="preserve"> Na Podole</w:t>
            </w:r>
            <w:r>
              <w:rPr>
                <w:b/>
              </w:rPr>
              <w:t>)</w:t>
            </w:r>
          </w:p>
        </w:tc>
        <w:tc>
          <w:tcPr>
            <w:tcW w:w="2062" w:type="dxa"/>
          </w:tcPr>
          <w:p w:rsidR="00317843" w:rsidRPr="00A1499F" w:rsidRDefault="00317843" w:rsidP="00C37C79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F4B083" w:themeFill="accent2" w:themeFillTint="99"/>
          </w:tcPr>
          <w:p w:rsidR="00317843" w:rsidRDefault="00317843" w:rsidP="00E46549">
            <w:pPr>
              <w:rPr>
                <w:b/>
              </w:rPr>
            </w:pPr>
            <w:r>
              <w:rPr>
                <w:b/>
              </w:rPr>
              <w:t>ANO</w:t>
            </w:r>
          </w:p>
          <w:p w:rsidR="00317843" w:rsidRPr="00EB2543" w:rsidRDefault="009330B6" w:rsidP="00EB254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> současně platném územním plánu je plocha dopravní stavby pro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 parkoviště typu P&amp;R severně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od nemovitostí manželů Maškových, záměrem je dopravní plochu přemístit co nejblíže ke stávajícímu parkovišti pod dálničním mostem</w:t>
            </w:r>
            <w:r w:rsidR="00317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>s návazností na vlakové a autobusové nádraží i pěší trasu do centra města</w:t>
            </w:r>
            <w:r w:rsidR="003178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7843" w:rsidRPr="00E46549" w:rsidRDefault="00317843" w:rsidP="00E46549">
            <w:pPr>
              <w:rPr>
                <w:i/>
              </w:rPr>
            </w:pPr>
          </w:p>
        </w:tc>
      </w:tr>
      <w:tr w:rsidR="00317843" w:rsidTr="0065307D">
        <w:tc>
          <w:tcPr>
            <w:tcW w:w="420" w:type="dxa"/>
            <w:shd w:val="clear" w:color="auto" w:fill="F7CAAC" w:themeFill="accent2" w:themeFillTint="66"/>
          </w:tcPr>
          <w:p w:rsidR="00317843" w:rsidRPr="00A1499F" w:rsidRDefault="00317843" w:rsidP="00C37C7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17843" w:rsidRPr="00A1499F" w:rsidRDefault="00317843" w:rsidP="00C37C79">
            <w:pPr>
              <w:rPr>
                <w:b/>
              </w:rPr>
            </w:pPr>
            <w:r>
              <w:rPr>
                <w:b/>
              </w:rPr>
              <w:t>Město Beroun</w:t>
            </w:r>
          </w:p>
        </w:tc>
        <w:tc>
          <w:tcPr>
            <w:tcW w:w="2474" w:type="dxa"/>
          </w:tcPr>
          <w:p w:rsidR="00317843" w:rsidRPr="00A1499F" w:rsidRDefault="00317843" w:rsidP="00C37C79">
            <w:pPr>
              <w:rPr>
                <w:b/>
              </w:rPr>
            </w:pPr>
            <w:r>
              <w:rPr>
                <w:b/>
              </w:rPr>
              <w:t>pořizovatel prověří a navrhne úpravy podmínek způsobu využití některých ploch</w:t>
            </w:r>
          </w:p>
        </w:tc>
        <w:tc>
          <w:tcPr>
            <w:tcW w:w="2062" w:type="dxa"/>
          </w:tcPr>
          <w:p w:rsidR="00317843" w:rsidRPr="00A1499F" w:rsidRDefault="00317843" w:rsidP="00C37C79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F4B083" w:themeFill="accent2" w:themeFillTint="99"/>
          </w:tcPr>
          <w:p w:rsidR="00317843" w:rsidRDefault="00317843" w:rsidP="00C37C79">
            <w:pPr>
              <w:rPr>
                <w:b/>
              </w:rPr>
            </w:pPr>
            <w:r>
              <w:rPr>
                <w:b/>
              </w:rPr>
              <w:t>ANO</w:t>
            </w:r>
          </w:p>
          <w:p w:rsidR="00317843" w:rsidRPr="00EB2543" w:rsidRDefault="009330B6" w:rsidP="00EB2543">
            <w:pPr>
              <w:rPr>
                <w:b/>
                <w:i/>
              </w:rPr>
            </w:pPr>
            <w:r>
              <w:rPr>
                <w:i/>
              </w:rPr>
              <w:t>A</w:t>
            </w:r>
            <w:r w:rsidR="00317843" w:rsidRPr="00EB2543">
              <w:rPr>
                <w:i/>
              </w:rPr>
              <w:t>kce investorů připrav</w:t>
            </w:r>
            <w:r w:rsidR="00317843">
              <w:rPr>
                <w:i/>
              </w:rPr>
              <w:t>ova</w:t>
            </w:r>
            <w:r w:rsidR="00317843" w:rsidRPr="00EB2543">
              <w:rPr>
                <w:i/>
              </w:rPr>
              <w:t>né v době vydání Územního plánu Beroun</w:t>
            </w:r>
            <w:r w:rsidR="00317843">
              <w:rPr>
                <w:i/>
              </w:rPr>
              <w:t>,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na která nebyla před nabytím účinnosti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 nového územního plánu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včas vydaná územní rozhodnutí a 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>nejsou v souladu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 s novým územním plánem (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>z 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>důvodu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požadavků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 nového ÚP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na navýšení parkování, koeficientu zeleně a výměry pozemků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) - 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>pořizovatel prověří podněty dotčených investorů a navrhne v rámci pořízení změny č. 1 úpravy podmínek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317843" w:rsidRPr="00EB2543">
              <w:rPr>
                <w:rFonts w:ascii="Arial" w:hAnsi="Arial" w:cs="Arial"/>
                <w:i/>
                <w:sz w:val="20"/>
                <w:szCs w:val="20"/>
              </w:rPr>
              <w:t xml:space="preserve"> způsobu využití předmětných ploch</w:t>
            </w:r>
            <w:r w:rsidR="0031784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6D2524" w:rsidRPr="006D2524" w:rsidRDefault="006D2524" w:rsidP="005867EE">
      <w:pPr>
        <w:spacing w:after="0" w:line="240" w:lineRule="auto"/>
        <w:rPr>
          <w:rFonts w:ascii="Arial" w:hAnsi="Arial" w:cs="Arial"/>
        </w:rPr>
      </w:pPr>
    </w:p>
    <w:sectPr w:rsidR="006D2524" w:rsidRPr="006D2524" w:rsidSect="00C37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BA9"/>
    <w:multiLevelType w:val="hybridMultilevel"/>
    <w:tmpl w:val="3044F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F9"/>
    <w:rsid w:val="00183958"/>
    <w:rsid w:val="00221DEB"/>
    <w:rsid w:val="00317843"/>
    <w:rsid w:val="005867EE"/>
    <w:rsid w:val="005F2857"/>
    <w:rsid w:val="006403D3"/>
    <w:rsid w:val="0065307D"/>
    <w:rsid w:val="0066087E"/>
    <w:rsid w:val="006A41F9"/>
    <w:rsid w:val="006D2524"/>
    <w:rsid w:val="007757E2"/>
    <w:rsid w:val="00866734"/>
    <w:rsid w:val="008F1F29"/>
    <w:rsid w:val="009330B6"/>
    <w:rsid w:val="009E51B2"/>
    <w:rsid w:val="00A1499F"/>
    <w:rsid w:val="00A432E7"/>
    <w:rsid w:val="00B7543A"/>
    <w:rsid w:val="00C37C79"/>
    <w:rsid w:val="00C43710"/>
    <w:rsid w:val="00DC15EC"/>
    <w:rsid w:val="00E46549"/>
    <w:rsid w:val="00E703AF"/>
    <w:rsid w:val="00E959D7"/>
    <w:rsid w:val="00EB2543"/>
    <w:rsid w:val="00FA049A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AEC8-A122-4010-8124-D2F282E2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9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Zuzana</dc:creator>
  <cp:keywords/>
  <dc:description/>
  <cp:lastModifiedBy>Brůnová Iveta</cp:lastModifiedBy>
  <cp:revision>2</cp:revision>
  <cp:lastPrinted>2017-05-17T13:38:00Z</cp:lastPrinted>
  <dcterms:created xsi:type="dcterms:W3CDTF">2017-05-26T05:27:00Z</dcterms:created>
  <dcterms:modified xsi:type="dcterms:W3CDTF">2017-05-26T05:27:00Z</dcterms:modified>
</cp:coreProperties>
</file>