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B8E" w:rsidRDefault="00844392" w:rsidP="002E56DD">
      <w:r>
        <w:rPr>
          <w:noProof/>
        </w:rPr>
        <w:pict>
          <v:rect id="Rectangle 5" o:spid="_x0000_s1089" style="position:absolute;margin-left:114.2pt;margin-top:-33.5pt;width:3.55pt;height:798.2pt;z-index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APsMA&#10;AADbAAAADwAAAGRycy9kb3ducmV2LnhtbESPQWsCMRSE7wX/Q3hCbzWrh1q2RhFBKBQKrgXt7bl5&#10;bhY3L2mSrtt/3xQEj8PMfMMsVoPtRE8hto4VTCcFCOLa6ZYbBZ/77dMLiJiQNXaOScEvRVgtRw8L&#10;LLW78o76KjUiQziWqMCk5EspY23IYpw4T5y9swsWU5ahkTrgNcNtJ2dF8SwttpwXDHraGKov1Y9V&#10;QF+7tbdm/uG/+dgf3P79VA1BqcfxsH4FkWhI9/Ct/aYVzObw/yX/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vAPsMAAADbAAAADwAAAAAAAAAAAAAAAACYAgAAZHJzL2Rv&#10;d25yZXYueG1sUEsFBgAAAAAEAAQA9QAAAIgDAAAAAA==&#10;" fillcolor="#7f7f7f" strokecolor="white" strokeweight="1pt">
            <v:shadow color="#d8d8d8" offset="3pt,3pt"/>
            <v:textbox style="mso-next-textbox:#Rectangle 5" inset="18pt,108pt,36pt">
              <w:txbxContent>
                <w:p w:rsidR="00BB614F" w:rsidRPr="00510D04" w:rsidRDefault="00BB614F" w:rsidP="001B0B8E">
                  <w:pPr>
                    <w:pStyle w:val="Bezmezer"/>
                    <w:rPr>
                      <w:color w:val="FFFFFF"/>
                      <w:sz w:val="40"/>
                      <w:szCs w:val="40"/>
                    </w:rPr>
                  </w:pPr>
                </w:p>
                <w:p w:rsidR="00BB614F" w:rsidRPr="00510D04" w:rsidRDefault="00BB614F" w:rsidP="001B0B8E">
                  <w:pPr>
                    <w:pStyle w:val="Bezmezer"/>
                    <w:rPr>
                      <w:color w:val="FFFFFF"/>
                    </w:rPr>
                  </w:pPr>
                </w:p>
                <w:p w:rsidR="00BB614F" w:rsidRPr="00510D04" w:rsidRDefault="00BB614F" w:rsidP="001B0B8E">
                  <w:pPr>
                    <w:pStyle w:val="Bezmezer"/>
                    <w:rPr>
                      <w:color w:val="FFFFFF"/>
                    </w:rPr>
                  </w:pPr>
                </w:p>
                <w:p w:rsidR="00BB614F" w:rsidRPr="00510D04" w:rsidRDefault="00BB614F" w:rsidP="001B0B8E">
                  <w:pPr>
                    <w:pStyle w:val="Bezmezer"/>
                    <w:rPr>
                      <w:color w:val="FFFFFF"/>
                    </w:rPr>
                  </w:pPr>
                </w:p>
              </w:txbxContent>
            </v:textbox>
          </v:rect>
        </w:pict>
      </w:r>
    </w:p>
    <w:p w:rsidR="001B0B8E" w:rsidRDefault="001B0B8E" w:rsidP="002E56DD"/>
    <w:p w:rsidR="00A81B36" w:rsidRPr="001B0B8E" w:rsidRDefault="00844392" w:rsidP="002E56DD">
      <w:pPr>
        <w:pStyle w:val="Citt"/>
        <w:rPr>
          <w:rFonts w:ascii="Calibri" w:hAnsi="Calibri" w:cs="Calibri"/>
          <w:b/>
          <w:bCs/>
          <w:smallCaps/>
          <w:sz w:val="36"/>
          <w:szCs w:val="40"/>
        </w:rPr>
      </w:pPr>
      <w:r>
        <w:rPr>
          <w:noProof/>
        </w:rPr>
        <w:pict>
          <v:group id="_x0000_s1097" style="position:absolute;margin-left:-43.8pt;margin-top:220.5pt;width:151.95pt;height:322.35pt;z-index:4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<v:rect id="Rectangle 7" o:spid="_x0000_s1098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Z8sQA&#10;AADbAAAADwAAAGRycy9kb3ducmV2LnhtbESPQWsCMRSE7wX/Q3hCb5pVUexqlFIQBEHQVmhvr5tn&#10;srh5WTeprv76piD0OMzMN8x82bpKXKgJpWcFg34GgrjwumSj4ON91ZuCCBFZY+WZFNwowHLReZpj&#10;rv2Vd3TZRyMShEOOCmyMdS5lKCw5DH1fEyfv6BuHMcnGSN3gNcFdJYdZNpEOS04LFmt6s1Sc9j9O&#10;wdf3eDWyG2POE9dussMWd5/3s1LP3fZ1BiJSG//Dj/ZaKxi+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mfLEAAAA2wAAAA8AAAAAAAAAAAAAAAAAmAIAAGRycy9k&#10;b3ducmV2LnhtbFBLBQYAAAAABAAEAPUAAACJAwAAAAA=&#10;" fillcolor="#d6e3bc" strokecolor="white" strokeweight="1pt">
              <v:fill opacity="52428f"/>
              <v:shadow color="#d8d8d8" offset="3pt,3pt"/>
            </v:rect>
            <v:rect id="Rectangle 8" o:spid="_x0000_s1099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hGsEA&#10;AADbAAAADwAAAGRycy9kb3ducmV2LnhtbERPXWvCMBR9H+w/hDvwZWg6hTI7owxBKBUGc/p+l9w1&#10;Zc1NaWJb/715GOzxcL43u8m1YqA+NJ4VvCwyEMTam4ZrBeevw/wVRIjIBlvPpOBGAXbbx4cNFsaP&#10;/EnDKdYihXAoUIGNsSukDNqSw7DwHXHifnzvMCbY19L0OKZw18plluXSYcOpwWJHe0v693R1Csrm&#10;GKqP7z1f7PrAIdeVvj7nSs2epvc3EJGm+C/+c5dGwSqtT1/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/IRrBAAAA2wAAAA8AAAAAAAAAAAAAAAAAmAIAAGRycy9kb3du&#10;cmV2LnhtbFBLBQYAAAAABAAEAPUAAACGAwAAAAA=&#10;" fillcolor="#d6e3bc" strokecolor="white" strokeweight="1pt">
              <v:fill opacity="32896f"/>
              <v:shadow color="#d8d8d8" offset="3pt,3pt"/>
            </v:rect>
            <v:rect id="Rectangle 9" o:spid="_x0000_s1100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DKcQA&#10;AADbAAAADwAAAGRycy9kb3ducmV2LnhtbESP3WoCMRSE7wt9h3AK3mlWRSlboxRBEATBP2jvTjen&#10;ydLNybqJuvr0RhB6OczMN8xk1rpKnKkJpWcF/V4GgrjwumSjYL9bdN9BhIissfJMCq4UYDZ9fZlg&#10;rv2FN3TeRiMShEOOCmyMdS5lKCw5DD1fEyfv1zcOY5KNkbrBS4K7Sg6ybCwdlpwWLNY0t1T8bU9O&#10;wffPaDG0K2OOY9eussMaN1+3o1Kdt/bzA0SkNv6Hn+2lVjDsw+N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AynEAAAA2wAAAA8AAAAAAAAAAAAAAAAAmAIAAGRycy9k&#10;b3ducmV2LnhtbFBLBQYAAAAABAAEAPUAAACJAwAAAAA=&#10;" fillcolor="#c2d69b" strokecolor="white" strokeweight="1pt">
              <v:fill opacity="52429f"/>
              <v:shadow color="#d8d8d8" offset="3pt,3pt"/>
            </v:rect>
            <v:rect id="Rectangle 10" o:spid="_x0000_s1101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k3cQA&#10;AADcAAAADwAAAGRycy9kb3ducmV2LnhtbESP3WoCMRSE7wu+QzhCb4pma+miW6OIIIhCwb/7Y3K6&#10;WdycLJuo27c3hYKXw8x8w0znnavFjdpQeVbwPsxAEGtvKi4VHA+rwRhEiMgGa8+k4JcCzGe9lykW&#10;xt95R7d9LEWCcChQgY2xKaQM2pLDMPQNcfJ+fOswJtmW0rR4T3BXy1GW5dJhxWnBYkNLS/qyvzoF&#10;62obNt/nJZ/sZMUh1xt9fcuVeu13iy8Qkbr4DP+310bBx+cI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5N3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  <v:rect id="Rectangle 11" o:spid="_x0000_s1102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BRsQA&#10;AADcAAAADwAAAGRycy9kb3ducmV2LnhtbESP3WoCMRSE74W+QziF3ohmVVx0a5QiCGJB8O/+mJxu&#10;lm5Olk3U7ds3hYKXw8x8wyxWnavFndpQeVYwGmYgiLU3FZcKzqfNYAYiRGSDtWdS8EMBVsuX3gIL&#10;4x98oPsxliJBOBSowMbYFFIGbclhGPqGOHlfvnUYk2xLaVp8JLir5TjLcumw4rRgsaG1Jf19vDkF&#10;2+oz7PbXNV/sfMMh1zt96+dKvb12H+8gInXxGf5vb42CyXQC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QUb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  <v:rect id="Rectangle 12" o:spid="_x0000_s1103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ZMsQA&#10;AADcAAAADwAAAGRycy9kb3ducmV2LnhtbESP3WoCMRSE7wXfIRyhN0WztnaxW6OIIIiCUH/uj8np&#10;ZunmZNlE3b59Uyh4OczMN8xs0bla3KgNlWcF41EGglh7U3Gp4HRcD6cgQkQ2WHsmBT8UYDHv92ZY&#10;GH/nT7odYikShEOBCmyMTSFl0JYchpFviJP35VuHMcm2lKbFe4K7Wr5kWS4dVpwWLDa0sqS/D1en&#10;YFPtwnZ/WfHZvq855Hqrr8+5Uk+DbvkBIlIXH+H/9sYoeH2bwN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2TL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</v:group>
        </w:pict>
      </w:r>
      <w:r>
        <w:rPr>
          <w:noProof/>
        </w:rPr>
        <w:pict>
          <v:group id="_x0000_s1090" style="position:absolute;margin-left:-55.8pt;margin-top:208.5pt;width:151.95pt;height:322.35pt;z-index:3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<v:rect id="Rectangle 7" o:spid="_x0000_s109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Z8sQA&#10;AADbAAAADwAAAGRycy9kb3ducmV2LnhtbESPQWsCMRSE7wX/Q3hCb5pVUexqlFIQBEHQVmhvr5tn&#10;srh5WTeprv76piD0OMzMN8x82bpKXKgJpWcFg34GgrjwumSj4ON91ZuCCBFZY+WZFNwowHLReZpj&#10;rv2Vd3TZRyMShEOOCmyMdS5lKCw5DH1fEyfv6BuHMcnGSN3gNcFdJYdZNpEOS04LFmt6s1Sc9j9O&#10;wdf3eDWyG2POE9dussMWd5/3s1LP3fZ1BiJSG//Dj/ZaKxi+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mfLEAAAA2wAAAA8AAAAAAAAAAAAAAAAAmAIAAGRycy9k&#10;b3ducmV2LnhtbFBLBQYAAAAABAAEAPUAAACJAwAAAAA=&#10;" fillcolor="#d6e3bc" strokecolor="white" strokeweight="1pt">
              <v:fill opacity="52428f"/>
              <v:shadow color="#d8d8d8" offset="3pt,3pt"/>
            </v:rect>
            <v:rect id="Rectangle 8" o:spid="_x0000_s109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hGsEA&#10;AADbAAAADwAAAGRycy9kb3ducmV2LnhtbERPXWvCMBR9H+w/hDvwZWg6hTI7owxBKBUGc/p+l9w1&#10;Zc1NaWJb/715GOzxcL43u8m1YqA+NJ4VvCwyEMTam4ZrBeevw/wVRIjIBlvPpOBGAXbbx4cNFsaP&#10;/EnDKdYihXAoUIGNsSukDNqSw7DwHXHifnzvMCbY19L0OKZw18plluXSYcOpwWJHe0v693R1Csrm&#10;GKqP7z1f7PrAIdeVvj7nSs2epvc3EJGm+C/+c5dGwSqtT1/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/IRrBAAAA2wAAAA8AAAAAAAAAAAAAAAAAmAIAAGRycy9kb3du&#10;cmV2LnhtbFBLBQYAAAAABAAEAPUAAACGAwAAAAA=&#10;" fillcolor="#d6e3bc" strokecolor="white" strokeweight="1pt">
              <v:fill opacity="32896f"/>
              <v:shadow color="#d8d8d8" offset="3pt,3pt"/>
            </v:rect>
            <v:rect id="Rectangle 9" o:spid="_x0000_s109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DKcQA&#10;AADbAAAADwAAAGRycy9kb3ducmV2LnhtbESP3WoCMRSE7wt9h3AK3mlWRSlboxRBEATBP2jvTjen&#10;ydLNybqJuvr0RhB6OczMN8xk1rpKnKkJpWcF/V4GgrjwumSjYL9bdN9BhIissfJMCq4UYDZ9fZlg&#10;rv2FN3TeRiMShEOOCmyMdS5lKCw5DD1fEyfv1zcOY5KNkbrBS4K7Sg6ybCwdlpwWLNY0t1T8bU9O&#10;wffPaDG0K2OOY9eussMaN1+3o1Kdt/bzA0SkNv6Hn+2lVjDsw+N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AynEAAAA2wAAAA8AAAAAAAAAAAAAAAAAmAIAAGRycy9k&#10;b3ducmV2LnhtbFBLBQYAAAAABAAEAPUAAACJAwAAAAA=&#10;" fillcolor="#c2d69b" strokecolor="white" strokeweight="1pt">
              <v:fill opacity="52429f"/>
              <v:shadow color="#d8d8d8" offset="3pt,3pt"/>
            </v:rect>
            <v:rect id="Rectangle 10" o:spid="_x0000_s109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k3cQA&#10;AADcAAAADwAAAGRycy9kb3ducmV2LnhtbESP3WoCMRSE7wu+QzhCb4pma+miW6OIIIhCwb/7Y3K6&#10;WdycLJuo27c3hYKXw8x8w0znnavFjdpQeVbwPsxAEGtvKi4VHA+rwRhEiMgGa8+k4JcCzGe9lykW&#10;xt95R7d9LEWCcChQgY2xKaQM2pLDMPQNcfJ+fOswJtmW0rR4T3BXy1GW5dJhxWnBYkNLS/qyvzoF&#10;62obNt/nJZ/sZMUh1xt9fcuVeu13iy8Qkbr4DP+310bBx+cI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5N3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  <v:rect id="Rectangle 11" o:spid="_x0000_s109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BRsQA&#10;AADcAAAADwAAAGRycy9kb3ducmV2LnhtbESP3WoCMRSE74W+QziF3ohmVVx0a5QiCGJB8O/+mJxu&#10;lm5Olk3U7ds3hYKXw8x8wyxWnavFndpQeVYwGmYgiLU3FZcKzqfNYAYiRGSDtWdS8EMBVsuX3gIL&#10;4x98oPsxliJBOBSowMbYFFIGbclhGPqGOHlfvnUYk2xLaVp8JLir5TjLcumw4rRgsaG1Jf19vDkF&#10;2+oz7PbXNV/sfMMh1zt96+dKvb12H+8gInXxGf5vb42CyXQC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QUb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  <v:rect id="Rectangle 12" o:spid="_x0000_s109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ZMsQA&#10;AADcAAAADwAAAGRycy9kb3ducmV2LnhtbESP3WoCMRSE7wXfIRyhN0WztnaxW6OIIIiCUH/uj8np&#10;ZunmZNlE3b59Uyh4OczMN8xs0bla3KgNlWcF41EGglh7U3Gp4HRcD6cgQkQ2WHsmBT8UYDHv92ZY&#10;GH/nT7odYikShEOBCmyMTSFl0JYchpFviJP35VuHMcm2lKbFe4K7Wr5kWS4dVpwWLDa0sqS/D1en&#10;YFPtwnZ/WfHZvq855Hqrr8+5Uk+DbvkBIlIXH+H/9sYoeH2bwN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2TL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</v:group>
        </w:pict>
      </w:r>
      <w:r>
        <w:rPr>
          <w:noProof/>
        </w:rPr>
        <w:pict>
          <v:group id="Group 6" o:spid="_x0000_s1082" style="position:absolute;margin-left:-67.8pt;margin-top:196.5pt;width:151.95pt;height:322.35pt;z-index:1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<v:rect id="Rectangle 7" o:spid="_x0000_s1083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Z8sQA&#10;AADbAAAADwAAAGRycy9kb3ducmV2LnhtbESPQWsCMRSE7wX/Q3hCb5pVUexqlFIQBEHQVmhvr5tn&#10;srh5WTeprv76piD0OMzMN8x82bpKXKgJpWcFg34GgrjwumSj4ON91ZuCCBFZY+WZFNwowHLReZpj&#10;rv2Vd3TZRyMShEOOCmyMdS5lKCw5DH1fEyfv6BuHMcnGSN3gNcFdJYdZNpEOS04LFmt6s1Sc9j9O&#10;wdf3eDWyG2POE9dussMWd5/3s1LP3fZ1BiJSG//Dj/ZaKxi+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mfLEAAAA2wAAAA8AAAAAAAAAAAAAAAAAmAIAAGRycy9k&#10;b3ducmV2LnhtbFBLBQYAAAAABAAEAPUAAACJAwAAAAA=&#10;" fillcolor="#d6e3bc" strokecolor="white" strokeweight="1pt">
              <v:fill opacity="52428f"/>
              <v:shadow color="#d8d8d8" offset="3pt,3pt"/>
            </v:rect>
            <v:rect id="Rectangle 8" o:spid="_x0000_s1084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hGsEA&#10;AADbAAAADwAAAGRycy9kb3ducmV2LnhtbERPXWvCMBR9H+w/hDvwZWg6hTI7owxBKBUGc/p+l9w1&#10;Zc1NaWJb/715GOzxcL43u8m1YqA+NJ4VvCwyEMTam4ZrBeevw/wVRIjIBlvPpOBGAXbbx4cNFsaP&#10;/EnDKdYihXAoUIGNsSukDNqSw7DwHXHifnzvMCbY19L0OKZw18plluXSYcOpwWJHe0v693R1Csrm&#10;GKqP7z1f7PrAIdeVvj7nSs2epvc3EJGm+C/+c5dGwSqtT1/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/IRrBAAAA2wAAAA8AAAAAAAAAAAAAAAAAmAIAAGRycy9kb3du&#10;cmV2LnhtbFBLBQYAAAAABAAEAPUAAACGAwAAAAA=&#10;" fillcolor="#d6e3bc" strokecolor="white" strokeweight="1pt">
              <v:fill opacity="32896f"/>
              <v:shadow color="#d8d8d8" offset="3pt,3pt"/>
            </v:rect>
            <v:rect id="Rectangle 9" o:spid="_x0000_s1085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DKcQA&#10;AADbAAAADwAAAGRycy9kb3ducmV2LnhtbESP3WoCMRSE7wt9h3AK3mlWRSlboxRBEATBP2jvTjen&#10;ydLNybqJuvr0RhB6OczMN8xk1rpKnKkJpWcF/V4GgrjwumSjYL9bdN9BhIissfJMCq4UYDZ9fZlg&#10;rv2FN3TeRiMShEOOCmyMdS5lKCw5DD1fEyfv1zcOY5KNkbrBS4K7Sg6ybCwdlpwWLNY0t1T8bU9O&#10;wffPaDG0K2OOY9eussMaN1+3o1Kdt/bzA0SkNv6Hn+2lVjDsw+N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AynEAAAA2wAAAA8AAAAAAAAAAAAAAAAAmAIAAGRycy9k&#10;b3ducmV2LnhtbFBLBQYAAAAABAAEAPUAAACJAwAAAAA=&#10;" fillcolor="#c2d69b" strokecolor="white" strokeweight="1pt">
              <v:fill opacity="52429f"/>
              <v:shadow color="#d8d8d8" offset="3pt,3pt"/>
            </v:rect>
            <v:rect id="Rectangle 10" o:spid="_x0000_s1086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k3cQA&#10;AADcAAAADwAAAGRycy9kb3ducmV2LnhtbESP3WoCMRSE7wu+QzhCb4pma+miW6OIIIhCwb/7Y3K6&#10;WdycLJuo27c3hYKXw8x8w0znnavFjdpQeVbwPsxAEGtvKi4VHA+rwRhEiMgGa8+k4JcCzGe9lykW&#10;xt95R7d9LEWCcChQgY2xKaQM2pLDMPQNcfJ+fOswJtmW0rR4T3BXy1GW5dJhxWnBYkNLS/qyvzoF&#10;62obNt/nJZ/sZMUh1xt9fcuVeu13iy8Qkbr4DP+310bBx+cI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5N3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  <v:rect id="Rectangle 11" o:spid="_x0000_s1087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BRsQA&#10;AADcAAAADwAAAGRycy9kb3ducmV2LnhtbESP3WoCMRSE74W+QziF3ohmVVx0a5QiCGJB8O/+mJxu&#10;lm5Olk3U7ds3hYKXw8x8wyxWnavFndpQeVYwGmYgiLU3FZcKzqfNYAYiRGSDtWdS8EMBVsuX3gIL&#10;4x98oPsxliJBOBSowMbYFFIGbclhGPqGOHlfvnUYk2xLaVp8JLir5TjLcumw4rRgsaG1Jf19vDkF&#10;2+oz7PbXNV/sfMMh1zt96+dKvb12H+8gInXxGf5vb42CyXQC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QUb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  <v:rect id="Rectangle 12" o:spid="_x0000_s1088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ZMsQA&#10;AADcAAAADwAAAGRycy9kb3ducmV2LnhtbESP3WoCMRSE7wXfIRyhN0WztnaxW6OIIIiCUH/uj8np&#10;ZunmZNlE3b59Uyh4OczMN8xs0bla3KgNlWcF41EGglh7U3Gp4HRcD6cgQkQ2WHsmBT8UYDHv92ZY&#10;GH/nT7odYikShEOBCmyMTSFl0JYchpFviJP35VuHMcm2lKbFe4K7Wr5kWS4dVpwWLDa0sqS/D1en&#10;YFPtwnZ/WfHZvq855Hqrr8+5Uk+DbvkBIlIXH+H/9sYoeH2bwN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2TLEAAAA3AAAAA8AAAAAAAAAAAAAAAAAmAIAAGRycy9k&#10;b3ducmV2LnhtbFBLBQYAAAAABAAEAPUAAACJAwAAAAA=&#10;" fillcolor="#d6e3bc" strokecolor="white" strokeweight="1pt">
              <v:fill opacity="32896f"/>
              <v:shadow color="#d8d8d8" offset="3pt,3pt"/>
            </v:rect>
          </v:group>
        </w:pict>
      </w:r>
    </w:p>
    <w:p w:rsidR="00A81B36" w:rsidRPr="001B0B8E" w:rsidRDefault="00A81B36" w:rsidP="002E56DD">
      <w:pPr>
        <w:jc w:val="center"/>
        <w:rPr>
          <w:rFonts w:ascii="Calibri" w:hAnsi="Calibri" w:cs="Calibri"/>
          <w:b/>
          <w:bCs/>
          <w:smallCaps/>
          <w:sz w:val="36"/>
          <w:szCs w:val="40"/>
        </w:rPr>
      </w:pPr>
    </w:p>
    <w:p w:rsidR="00EF09E0" w:rsidRDefault="00EF09E0" w:rsidP="00EF09E0">
      <w:pPr>
        <w:ind w:left="1416"/>
        <w:jc w:val="center"/>
        <w:rPr>
          <w:rFonts w:ascii="Calibri" w:hAnsi="Calibri" w:cs="Calibri"/>
          <w:b/>
          <w:bCs/>
          <w:smallCaps/>
          <w:sz w:val="36"/>
          <w:szCs w:val="40"/>
        </w:rPr>
      </w:pPr>
    </w:p>
    <w:p w:rsidR="00EF09E0" w:rsidRDefault="00EF09E0" w:rsidP="00EF09E0">
      <w:pPr>
        <w:ind w:left="1416"/>
        <w:jc w:val="center"/>
        <w:rPr>
          <w:rFonts w:ascii="Calibri" w:hAnsi="Calibri" w:cs="Calibri"/>
          <w:b/>
          <w:bCs/>
          <w:smallCaps/>
          <w:sz w:val="36"/>
          <w:szCs w:val="40"/>
        </w:rPr>
      </w:pPr>
    </w:p>
    <w:p w:rsidR="00EF09E0" w:rsidRDefault="00EF09E0" w:rsidP="00EF09E0">
      <w:pPr>
        <w:ind w:left="1416"/>
        <w:jc w:val="center"/>
        <w:rPr>
          <w:rFonts w:ascii="Calibri" w:hAnsi="Calibri" w:cs="Calibri"/>
          <w:b/>
          <w:bCs/>
          <w:smallCaps/>
          <w:sz w:val="36"/>
          <w:szCs w:val="40"/>
        </w:rPr>
      </w:pPr>
    </w:p>
    <w:p w:rsidR="00EF09E0" w:rsidRDefault="00EF09E0" w:rsidP="00EF09E0">
      <w:pPr>
        <w:ind w:left="1416"/>
        <w:jc w:val="center"/>
        <w:rPr>
          <w:rFonts w:ascii="Calibri" w:hAnsi="Calibri" w:cs="Calibri"/>
          <w:b/>
          <w:bCs/>
          <w:smallCaps/>
          <w:sz w:val="36"/>
          <w:szCs w:val="40"/>
        </w:rPr>
      </w:pPr>
    </w:p>
    <w:p w:rsidR="00042C02" w:rsidRPr="001B0B8E" w:rsidRDefault="00552E02" w:rsidP="00EF09E0">
      <w:pPr>
        <w:ind w:left="1416"/>
        <w:jc w:val="center"/>
        <w:rPr>
          <w:rFonts w:ascii="Calibri" w:hAnsi="Calibri" w:cs="Calibri"/>
          <w:b/>
          <w:bCs/>
          <w:smallCaps/>
          <w:sz w:val="36"/>
          <w:szCs w:val="40"/>
        </w:rPr>
      </w:pPr>
      <w:r w:rsidRPr="001B0B8E">
        <w:rPr>
          <w:rFonts w:ascii="Calibri" w:hAnsi="Calibri" w:cs="Calibri"/>
          <w:b/>
          <w:bCs/>
          <w:smallCaps/>
          <w:sz w:val="36"/>
          <w:szCs w:val="40"/>
        </w:rPr>
        <w:t>s</w:t>
      </w:r>
      <w:r w:rsidR="006C4070" w:rsidRPr="001B0B8E">
        <w:rPr>
          <w:rFonts w:ascii="Calibri" w:hAnsi="Calibri" w:cs="Calibri"/>
          <w:b/>
          <w:bCs/>
          <w:smallCaps/>
          <w:sz w:val="36"/>
          <w:szCs w:val="40"/>
        </w:rPr>
        <w:t>ociodem</w:t>
      </w:r>
      <w:r w:rsidR="00826861" w:rsidRPr="001B0B8E">
        <w:rPr>
          <w:rFonts w:ascii="Calibri" w:hAnsi="Calibri" w:cs="Calibri"/>
          <w:b/>
          <w:bCs/>
          <w:smallCaps/>
          <w:sz w:val="36"/>
          <w:szCs w:val="40"/>
        </w:rPr>
        <w:t>ografická analýza</w:t>
      </w:r>
    </w:p>
    <w:p w:rsidR="00234C5B" w:rsidRPr="001B0B8E" w:rsidRDefault="00CB6A5B" w:rsidP="00EF09E0">
      <w:pPr>
        <w:ind w:left="708" w:firstLine="708"/>
        <w:jc w:val="center"/>
        <w:rPr>
          <w:rFonts w:ascii="Calibri" w:hAnsi="Calibri" w:cs="Calibri"/>
          <w:b/>
          <w:bCs/>
          <w:smallCaps/>
          <w:sz w:val="36"/>
          <w:szCs w:val="40"/>
        </w:rPr>
      </w:pPr>
      <w:r w:rsidRPr="001B0B8E">
        <w:rPr>
          <w:rFonts w:ascii="Calibri" w:hAnsi="Calibri" w:cs="Calibri"/>
          <w:b/>
          <w:bCs/>
          <w:smallCaps/>
          <w:sz w:val="36"/>
          <w:szCs w:val="40"/>
        </w:rPr>
        <w:t xml:space="preserve">města </w:t>
      </w:r>
      <w:proofErr w:type="spellStart"/>
      <w:r w:rsidR="001E286F" w:rsidRPr="001B0B8E">
        <w:rPr>
          <w:rFonts w:ascii="Calibri" w:hAnsi="Calibri" w:cs="Calibri"/>
          <w:b/>
          <w:bCs/>
          <w:smallCaps/>
          <w:sz w:val="36"/>
          <w:szCs w:val="40"/>
        </w:rPr>
        <w:t>beroun</w:t>
      </w:r>
      <w:proofErr w:type="spellEnd"/>
    </w:p>
    <w:p w:rsidR="006C4070" w:rsidRPr="001B0B8E" w:rsidRDefault="00416259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              </w:t>
      </w: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042C02" w:rsidRPr="001B0B8E" w:rsidRDefault="00042C02" w:rsidP="002E56DD">
      <w:pPr>
        <w:rPr>
          <w:rFonts w:ascii="Calibri" w:hAnsi="Calibri" w:cs="Calibri"/>
          <w:sz w:val="22"/>
        </w:rPr>
      </w:pPr>
    </w:p>
    <w:p w:rsidR="00042C02" w:rsidRPr="001B0B8E" w:rsidRDefault="00042C02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0B691C" w:rsidRPr="001B0B8E" w:rsidRDefault="000B691C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826861" w:rsidP="002E56DD">
      <w:pPr>
        <w:rPr>
          <w:rFonts w:ascii="Calibri" w:hAnsi="Calibri" w:cs="Calibri"/>
          <w:sz w:val="22"/>
        </w:rPr>
      </w:pPr>
    </w:p>
    <w:p w:rsidR="00826861" w:rsidRPr="001B0B8E" w:rsidRDefault="00FA785D" w:rsidP="002E56DD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br w:type="page"/>
      </w:r>
    </w:p>
    <w:p w:rsidR="00F50023" w:rsidRPr="00844392" w:rsidRDefault="000B691C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r w:rsidRPr="001B0B8E">
        <w:rPr>
          <w:rFonts w:ascii="Calibri" w:hAnsi="Calibri" w:cs="Calibri"/>
        </w:rPr>
        <w:fldChar w:fldCharType="begin"/>
      </w:r>
      <w:r w:rsidRPr="001B0B8E">
        <w:rPr>
          <w:rFonts w:ascii="Calibri" w:hAnsi="Calibri" w:cs="Calibri"/>
        </w:rPr>
        <w:instrText xml:space="preserve"> TOC \o "1-5" \h \z \u </w:instrText>
      </w:r>
      <w:r w:rsidRPr="001B0B8E">
        <w:rPr>
          <w:rFonts w:ascii="Calibri" w:hAnsi="Calibri" w:cs="Calibri"/>
        </w:rPr>
        <w:fldChar w:fldCharType="separate"/>
      </w:r>
      <w:hyperlink w:anchor="_Toc331594051" w:history="1">
        <w:r w:rsidR="00F50023" w:rsidRPr="006C2B74">
          <w:rPr>
            <w:rStyle w:val="Hypertextovodkaz"/>
          </w:rPr>
          <w:t>Úvod</w:t>
        </w:r>
        <w:r w:rsidR="00F50023">
          <w:rPr>
            <w:webHidden/>
          </w:rPr>
          <w:tab/>
        </w:r>
        <w:r w:rsidR="00F50023">
          <w:rPr>
            <w:webHidden/>
          </w:rPr>
          <w:fldChar w:fldCharType="begin"/>
        </w:r>
        <w:r w:rsidR="00F50023">
          <w:rPr>
            <w:webHidden/>
          </w:rPr>
          <w:instrText xml:space="preserve"> PAGEREF _Toc331594051 \h </w:instrText>
        </w:r>
        <w:r w:rsidR="00F50023">
          <w:rPr>
            <w:webHidden/>
          </w:rPr>
        </w:r>
        <w:r w:rsidR="00F50023">
          <w:rPr>
            <w:webHidden/>
          </w:rPr>
          <w:fldChar w:fldCharType="separate"/>
        </w:r>
        <w:r w:rsidR="00F50023">
          <w:rPr>
            <w:webHidden/>
          </w:rPr>
          <w:t>2</w:t>
        </w:r>
        <w:r w:rsidR="00F50023">
          <w:rPr>
            <w:webHidden/>
          </w:rPr>
          <w:fldChar w:fldCharType="end"/>
        </w:r>
      </w:hyperlink>
    </w:p>
    <w:p w:rsidR="00F50023" w:rsidRPr="00844392" w:rsidRDefault="00F50023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hyperlink w:anchor="_Toc331594052" w:history="1">
        <w:r w:rsidRPr="006C2B74">
          <w:rPr>
            <w:rStyle w:val="Hypertextovodkaz"/>
          </w:rPr>
          <w:t>Obecná charakteristika území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_Toc331594052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F50023" w:rsidRPr="00844392" w:rsidRDefault="00F50023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hyperlink w:anchor="_Toc331594053" w:history="1">
        <w:r w:rsidRPr="006C2B74">
          <w:rPr>
            <w:rStyle w:val="Hypertextovodkaz"/>
          </w:rPr>
          <w:t>HISTORIE MĚSTA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_Toc331594053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F50023" w:rsidRPr="00844392" w:rsidRDefault="00F50023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hyperlink w:anchor="_Toc331594054" w:history="1">
        <w:r w:rsidRPr="006C2B74">
          <w:rPr>
            <w:rStyle w:val="Hypertextovodkaz"/>
          </w:rPr>
          <w:t>Demografické ukazatele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_Toc331594054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55" w:history="1">
        <w:r w:rsidRPr="006C2B74">
          <w:rPr>
            <w:rStyle w:val="Hypertextovodkaz"/>
            <w:rFonts w:ascii="Calibri" w:hAnsi="Calibri" w:cs="Calibri"/>
            <w:noProof/>
          </w:rPr>
          <w:t>Vývoj počtu obyvatel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56" w:history="1">
        <w:r w:rsidRPr="006C2B74">
          <w:rPr>
            <w:rStyle w:val="Hypertextovodkaz"/>
            <w:rFonts w:ascii="Calibri" w:hAnsi="Calibri" w:cs="Calibri"/>
            <w:noProof/>
          </w:rPr>
          <w:t>Pohyb obyvatelstva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57" w:history="1">
        <w:r w:rsidRPr="006C2B74">
          <w:rPr>
            <w:rStyle w:val="Hypertextovodkaz"/>
            <w:rFonts w:ascii="Calibri" w:hAnsi="Calibri" w:cs="Calibri"/>
            <w:noProof/>
          </w:rPr>
          <w:t>Věková struktura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58" w:history="1">
        <w:r w:rsidRPr="006C2B74">
          <w:rPr>
            <w:rStyle w:val="Hypertextovodkaz"/>
            <w:rFonts w:ascii="Calibri" w:hAnsi="Calibri" w:cs="Calibri"/>
            <w:noProof/>
          </w:rPr>
          <w:t>Vzdělanostní struktura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59" w:history="1">
        <w:r w:rsidRPr="006C2B74">
          <w:rPr>
            <w:rStyle w:val="Hypertextovodkaz"/>
            <w:rFonts w:ascii="Calibri" w:hAnsi="Calibri" w:cs="Calibri"/>
            <w:noProof/>
          </w:rPr>
          <w:t>Národnostní složení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60" w:history="1">
        <w:r w:rsidRPr="006C2B74">
          <w:rPr>
            <w:rStyle w:val="Hypertextovodkaz"/>
            <w:rFonts w:ascii="Calibri" w:hAnsi="Calibri" w:cs="Calibri"/>
            <w:noProof/>
          </w:rPr>
          <w:t>Religiozita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61" w:history="1">
        <w:r w:rsidRPr="006C2B74">
          <w:rPr>
            <w:rStyle w:val="Hypertextovodkaz"/>
            <w:rFonts w:ascii="Calibri" w:hAnsi="Calibri" w:cs="Calibri"/>
            <w:noProof/>
          </w:rPr>
          <w:t>Ekonomická aktivita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62" w:history="1">
        <w:r w:rsidRPr="006C2B74">
          <w:rPr>
            <w:rStyle w:val="Hypertextovodkaz"/>
            <w:rFonts w:ascii="Calibri" w:hAnsi="Calibri" w:cs="Calibri"/>
            <w:noProof/>
          </w:rPr>
          <w:t>Zaměstnanost podle odvětví činnosti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63" w:history="1">
        <w:r w:rsidRPr="006C2B74">
          <w:rPr>
            <w:rStyle w:val="Hypertextovodkaz"/>
            <w:rFonts w:ascii="Calibri" w:hAnsi="Calibri" w:cs="Calibri"/>
            <w:noProof/>
          </w:rPr>
          <w:t>Vyjížďka do zaměstnání a škol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hyperlink w:anchor="_Toc331594064" w:history="1">
        <w:r w:rsidRPr="006C2B74">
          <w:rPr>
            <w:rStyle w:val="Hypertextovodkaz"/>
          </w:rPr>
          <w:t>Ekonomické prostředí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_Toc331594064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65" w:history="1">
        <w:r w:rsidRPr="006C2B74">
          <w:rPr>
            <w:rStyle w:val="Hypertextovodkaz"/>
            <w:rFonts w:ascii="Calibri" w:hAnsi="Calibri" w:cs="Calibri"/>
            <w:noProof/>
          </w:rPr>
          <w:t>Ekonomické subjekty ve městě Beroun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66" w:history="1">
        <w:r w:rsidRPr="006C2B74">
          <w:rPr>
            <w:rStyle w:val="Hypertextovodkaz"/>
            <w:rFonts w:ascii="Calibri" w:hAnsi="Calibri" w:cs="Calibri"/>
            <w:noProof/>
          </w:rPr>
          <w:t>Míra registrované nezaměstnanosti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67" w:history="1">
        <w:r w:rsidRPr="006C2B74">
          <w:rPr>
            <w:rStyle w:val="Hypertextovodkaz"/>
            <w:rFonts w:ascii="Calibri" w:hAnsi="Calibri" w:cs="Calibri"/>
            <w:noProof/>
          </w:rPr>
          <w:t>Aktivní politika zaměstnanosti (APZ)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hyperlink w:anchor="_Toc331594068" w:history="1">
        <w:r w:rsidRPr="006C2B74">
          <w:rPr>
            <w:rStyle w:val="Hypertextovodkaz"/>
          </w:rPr>
          <w:t>Domovní a bytový fond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_Toc331594068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69" w:history="1">
        <w:r w:rsidRPr="006C2B74">
          <w:rPr>
            <w:rStyle w:val="Hypertextovodkaz"/>
            <w:rFonts w:ascii="Calibri" w:hAnsi="Calibri" w:cs="Calibri"/>
            <w:noProof/>
          </w:rPr>
          <w:t>Obydlené domy a byty, bytová výstavba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70" w:history="1">
        <w:r w:rsidRPr="006C2B74">
          <w:rPr>
            <w:rStyle w:val="Hypertextovodkaz"/>
            <w:rFonts w:ascii="Calibri" w:hAnsi="Calibri" w:cs="Calibri"/>
            <w:noProof/>
          </w:rPr>
          <w:t>Městské byty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71" w:history="1">
        <w:r w:rsidRPr="006C2B74">
          <w:rPr>
            <w:rStyle w:val="Hypertextovodkaz"/>
            <w:rFonts w:ascii="Calibri" w:hAnsi="Calibri" w:cs="Calibri"/>
            <w:noProof/>
          </w:rPr>
          <w:t>Domy s byty zvláštního určení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hyperlink w:anchor="_Toc331594072" w:history="1">
        <w:r w:rsidRPr="006C2B74">
          <w:rPr>
            <w:rStyle w:val="Hypertextovodkaz"/>
          </w:rPr>
          <w:t>Školství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_Toc331594072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F50023" w:rsidRPr="00844392" w:rsidRDefault="00F50023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hyperlink w:anchor="_Toc331594073" w:history="1">
        <w:r w:rsidRPr="006C2B74">
          <w:rPr>
            <w:rStyle w:val="Hypertextovodkaz"/>
          </w:rPr>
          <w:t>Zdravotnictví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_Toc331594073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F50023" w:rsidRPr="00844392" w:rsidRDefault="00F50023">
      <w:pPr>
        <w:pStyle w:val="Obsah1"/>
        <w:rPr>
          <w:rFonts w:ascii="Calibri" w:hAnsi="Calibri" w:cs="Times New Roman"/>
          <w:b w:val="0"/>
          <w:bCs w:val="0"/>
          <w:caps w:val="0"/>
          <w:sz w:val="22"/>
          <w:szCs w:val="22"/>
        </w:rPr>
      </w:pPr>
      <w:hyperlink w:anchor="_Toc331594074" w:history="1">
        <w:r w:rsidRPr="006C2B74">
          <w:rPr>
            <w:rStyle w:val="Hypertextovodkaz"/>
          </w:rPr>
          <w:t>Oblast sociální péče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_Toc331594074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75" w:history="1">
        <w:r w:rsidRPr="006C2B74">
          <w:rPr>
            <w:rStyle w:val="Hypertextovodkaz"/>
            <w:rFonts w:ascii="Calibri" w:hAnsi="Calibri" w:cs="Calibri"/>
            <w:noProof/>
          </w:rPr>
          <w:t>Senioři – osoby starší 65-ti 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76" w:history="1">
        <w:r w:rsidRPr="006C2B74">
          <w:rPr>
            <w:rStyle w:val="Hypertextovodkaz"/>
            <w:rFonts w:ascii="Calibri" w:hAnsi="Calibri" w:cs="Calibri"/>
            <w:noProof/>
          </w:rPr>
          <w:t>Osoby se zdravotním postižením (OZP)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77" w:history="1">
        <w:r w:rsidRPr="006C2B74">
          <w:rPr>
            <w:rStyle w:val="Hypertextovodkaz"/>
            <w:rFonts w:ascii="Calibri" w:hAnsi="Calibri" w:cs="Calibri"/>
            <w:noProof/>
          </w:rPr>
          <w:t>Osoby ohrožené sociálním vyloučením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78" w:history="1">
        <w:r w:rsidRPr="006C2B74">
          <w:rPr>
            <w:rStyle w:val="Hypertextovodkaz"/>
            <w:rFonts w:ascii="Calibri" w:hAnsi="Calibri" w:cs="Calibri"/>
            <w:noProof/>
          </w:rPr>
          <w:t>Rodiny v péči kurátorů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79" w:history="1">
        <w:r w:rsidRPr="006C2B74">
          <w:rPr>
            <w:rStyle w:val="Hypertextovodkaz"/>
            <w:rFonts w:ascii="Calibri" w:hAnsi="Calibri" w:cs="Calibri"/>
            <w:noProof/>
          </w:rPr>
          <w:t>Kriminalita dětí a mládeže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80" w:history="1">
        <w:r w:rsidRPr="006C2B74">
          <w:rPr>
            <w:rStyle w:val="Hypertextovodkaz"/>
            <w:rFonts w:ascii="Calibri" w:hAnsi="Calibri" w:cs="Calibri"/>
            <w:noProof/>
          </w:rPr>
          <w:t>Příspěvek na péči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81" w:history="1">
        <w:r w:rsidRPr="006C2B74">
          <w:rPr>
            <w:rStyle w:val="Hypertextovodkaz"/>
            <w:rFonts w:ascii="Calibri" w:hAnsi="Calibri" w:cs="Calibri"/>
            <w:noProof/>
          </w:rPr>
          <w:t>Sociální dávky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F50023" w:rsidRPr="00844392" w:rsidRDefault="00F50023">
      <w:pPr>
        <w:pStyle w:val="Obsah3"/>
        <w:rPr>
          <w:rFonts w:ascii="Calibri" w:hAnsi="Calibri"/>
          <w:noProof/>
          <w:sz w:val="22"/>
          <w:szCs w:val="22"/>
        </w:rPr>
      </w:pPr>
      <w:hyperlink w:anchor="_Toc331594082" w:history="1">
        <w:r w:rsidRPr="006C2B74">
          <w:rPr>
            <w:rStyle w:val="Hypertextovodkaz"/>
            <w:rFonts w:ascii="Calibri" w:hAnsi="Calibri" w:cs="Calibri"/>
            <w:noProof/>
          </w:rPr>
          <w:t>Sociální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_Toc331594082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52E02" w:rsidRPr="001B0B8E" w:rsidRDefault="000B691C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fldChar w:fldCharType="end"/>
      </w:r>
    </w:p>
    <w:p w:rsidR="00552E02" w:rsidRPr="001B0B8E" w:rsidRDefault="00552E02" w:rsidP="002E56DD">
      <w:pPr>
        <w:rPr>
          <w:rFonts w:ascii="Calibri" w:hAnsi="Calibri" w:cs="Calibri"/>
          <w:sz w:val="22"/>
        </w:rPr>
      </w:pPr>
    </w:p>
    <w:p w:rsidR="00552E02" w:rsidRPr="001B0B8E" w:rsidRDefault="00552E02" w:rsidP="002E56DD">
      <w:pPr>
        <w:rPr>
          <w:rFonts w:ascii="Calibri" w:hAnsi="Calibri" w:cs="Calibri"/>
          <w:sz w:val="22"/>
        </w:rPr>
      </w:pPr>
    </w:p>
    <w:p w:rsidR="00552E02" w:rsidRPr="001B0B8E" w:rsidRDefault="00552E02" w:rsidP="002E56DD">
      <w:pPr>
        <w:rPr>
          <w:rFonts w:ascii="Calibri" w:hAnsi="Calibri" w:cs="Calibri"/>
          <w:sz w:val="22"/>
        </w:rPr>
      </w:pPr>
    </w:p>
    <w:p w:rsidR="007059F7" w:rsidRPr="001B0B8E" w:rsidRDefault="007059F7" w:rsidP="002E56DD">
      <w:pPr>
        <w:rPr>
          <w:rFonts w:ascii="Calibri" w:hAnsi="Calibri" w:cs="Calibri"/>
          <w:sz w:val="22"/>
        </w:rPr>
      </w:pPr>
    </w:p>
    <w:p w:rsidR="007059F7" w:rsidRPr="001B0B8E" w:rsidRDefault="007059F7" w:rsidP="002E56DD">
      <w:pPr>
        <w:rPr>
          <w:rFonts w:ascii="Calibri" w:hAnsi="Calibri" w:cs="Calibri"/>
          <w:sz w:val="22"/>
        </w:rPr>
      </w:pPr>
    </w:p>
    <w:p w:rsidR="00AA25A6" w:rsidRPr="00214B41" w:rsidRDefault="00840825" w:rsidP="00214B41">
      <w:pPr>
        <w:pStyle w:val="Nadpis1"/>
      </w:pPr>
      <w:bookmarkStart w:id="0" w:name="_Toc260651772"/>
      <w:bookmarkStart w:id="1" w:name="_Toc260651898"/>
      <w:bookmarkStart w:id="2" w:name="_Toc269978774"/>
      <w:r>
        <w:br w:type="page"/>
      </w:r>
      <w:bookmarkStart w:id="3" w:name="_Toc331594051"/>
      <w:r w:rsidR="00AA25A6" w:rsidRPr="00214B41">
        <w:lastRenderedPageBreak/>
        <w:t>Úvod</w:t>
      </w:r>
      <w:bookmarkEnd w:id="3"/>
    </w:p>
    <w:bookmarkEnd w:id="0"/>
    <w:bookmarkEnd w:id="1"/>
    <w:bookmarkEnd w:id="2"/>
    <w:p w:rsidR="00773905" w:rsidRPr="001B0B8E" w:rsidRDefault="005D6307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Sociodemografická analýza </w:t>
      </w:r>
      <w:r w:rsidR="00773905" w:rsidRPr="001B0B8E">
        <w:rPr>
          <w:rFonts w:ascii="Calibri" w:hAnsi="Calibri" w:cs="Calibri"/>
          <w:sz w:val="22"/>
        </w:rPr>
        <w:t>města Beroun podává aktuální obraz o demografických a sociálních aspektech tohoto města. Informace v této analýze slouží primárně pro potřeby komunitního plánování sociálních služeb ve městě Beroun, taktéž pro další potřeby spojené s touto činností.</w:t>
      </w:r>
    </w:p>
    <w:p w:rsidR="00A14E4C" w:rsidRPr="001B0B8E" w:rsidRDefault="00773905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V práci se několikrát vyskytují hojně frekventované zkratky, avšak pro lepší informovanost budou nyní vysvětleny: </w:t>
      </w:r>
    </w:p>
    <w:p w:rsidR="00773905" w:rsidRPr="001B0B8E" w:rsidRDefault="00773905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SO ORP – správní obvod obce s rozšířenou působností (tzv. malý okres)</w:t>
      </w:r>
    </w:p>
    <w:p w:rsidR="00773905" w:rsidRPr="001B0B8E" w:rsidRDefault="00773905" w:rsidP="002E56DD">
      <w:pPr>
        <w:tabs>
          <w:tab w:val="left" w:pos="1620"/>
        </w:tabs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SO POÚ</w:t>
      </w:r>
      <w:r w:rsidR="008F158C" w:rsidRPr="001B0B8E">
        <w:rPr>
          <w:rFonts w:ascii="Calibri" w:hAnsi="Calibri" w:cs="Calibri"/>
          <w:sz w:val="22"/>
        </w:rPr>
        <w:t xml:space="preserve"> – správní obvod obce s pověřeným obecním úřadem</w:t>
      </w:r>
    </w:p>
    <w:p w:rsidR="008F158C" w:rsidRPr="001B0B8E" w:rsidRDefault="00A14E4C" w:rsidP="002E56DD">
      <w:pPr>
        <w:tabs>
          <w:tab w:val="left" w:pos="1620"/>
        </w:tabs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S</w:t>
      </w:r>
      <w:r w:rsidR="008F158C" w:rsidRPr="001B0B8E">
        <w:rPr>
          <w:rFonts w:ascii="Calibri" w:hAnsi="Calibri" w:cs="Calibri"/>
          <w:sz w:val="22"/>
        </w:rPr>
        <w:t>LDB – Sčítání lidu, domů a bytů</w:t>
      </w:r>
    </w:p>
    <w:p w:rsidR="008F158C" w:rsidRPr="001B0B8E" w:rsidRDefault="008F158C" w:rsidP="002E56DD">
      <w:pPr>
        <w:tabs>
          <w:tab w:val="left" w:pos="1620"/>
        </w:tabs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ČSÚ – Český statistický úřad</w:t>
      </w:r>
    </w:p>
    <w:p w:rsidR="008F158C" w:rsidRPr="001B0B8E" w:rsidRDefault="008F158C" w:rsidP="002E56DD">
      <w:pPr>
        <w:tabs>
          <w:tab w:val="left" w:pos="1620"/>
        </w:tabs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Vzhledem k charakteru této analýzy byly zvoleny jako metody práce sběr, třídění a zpracovávání zejména sekundárních dat. Informace a data byly vytěžovány především z internetových stránek ČSÚ (</w:t>
      </w:r>
      <w:hyperlink r:id="rId9" w:history="1">
        <w:r w:rsidRPr="001B0B8E">
          <w:rPr>
            <w:rStyle w:val="Hypertextovodkaz"/>
            <w:rFonts w:ascii="Calibri" w:hAnsi="Calibri" w:cs="Calibri"/>
            <w:sz w:val="22"/>
          </w:rPr>
          <w:t>www.czso.cz</w:t>
        </w:r>
      </w:hyperlink>
      <w:r w:rsidRPr="001B0B8E">
        <w:rPr>
          <w:rFonts w:ascii="Calibri" w:hAnsi="Calibri" w:cs="Calibri"/>
          <w:sz w:val="22"/>
        </w:rPr>
        <w:t>), další data poskytl Městský úřad Beroun, Úřad práce Beroun a další instituce.</w:t>
      </w:r>
    </w:p>
    <w:p w:rsidR="008F158C" w:rsidRPr="001B0B8E" w:rsidRDefault="008F158C" w:rsidP="002E56DD">
      <w:pPr>
        <w:tabs>
          <w:tab w:val="left" w:pos="1620"/>
        </w:tabs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Jednotlivé demografické i sociální jevy a procesy jsou v čase proměnlivé, proto je nutné brát v potaz jejich omezenou validitu. </w:t>
      </w:r>
      <w:r w:rsidR="001E3069" w:rsidRPr="001B0B8E">
        <w:rPr>
          <w:rFonts w:ascii="Calibri" w:hAnsi="Calibri" w:cs="Calibri"/>
          <w:sz w:val="22"/>
        </w:rPr>
        <w:t>Ačkoliv se v průběhu času (např. v posledních dvaceti letech) jednotlivé demografické a sociální aspekty sledují a zpracovávají, vznikají rozdílné přehledy a souhrny.</w:t>
      </w:r>
      <w:r w:rsidR="001E3069" w:rsidRPr="001B0B8E">
        <w:rPr>
          <w:rStyle w:val="Znakapoznpodarou"/>
          <w:rFonts w:ascii="Calibri" w:hAnsi="Calibri" w:cs="Calibri"/>
          <w:sz w:val="22"/>
        </w:rPr>
        <w:footnoteReference w:id="1"/>
      </w:r>
      <w:r w:rsidR="001E3069" w:rsidRPr="001B0B8E">
        <w:rPr>
          <w:rFonts w:ascii="Calibri" w:hAnsi="Calibri" w:cs="Calibri"/>
          <w:sz w:val="22"/>
        </w:rPr>
        <w:t xml:space="preserve"> Proto byly jako naprosto klíčová pramenná zdrojnice zvoleny internetové stránky ČSÚ. Díky tomu, že v roce 2011 proběhl cenzus, lze se opřít o aktuální data, ačkoliv prozatím se jedná o předběžné výsledky.</w:t>
      </w:r>
      <w:r w:rsidR="001E3069" w:rsidRPr="001B0B8E">
        <w:rPr>
          <w:rStyle w:val="Znakapoznpodarou"/>
          <w:rFonts w:ascii="Calibri" w:hAnsi="Calibri" w:cs="Calibri"/>
          <w:sz w:val="22"/>
        </w:rPr>
        <w:footnoteReference w:id="2"/>
      </w:r>
    </w:p>
    <w:p w:rsidR="008F158C" w:rsidRPr="001B0B8E" w:rsidRDefault="008F158C" w:rsidP="002E56DD">
      <w:pPr>
        <w:tabs>
          <w:tab w:val="left" w:pos="1620"/>
        </w:tabs>
        <w:ind w:firstLine="708"/>
        <w:jc w:val="both"/>
        <w:rPr>
          <w:rFonts w:ascii="Calibri" w:hAnsi="Calibri" w:cs="Calibri"/>
          <w:sz w:val="22"/>
        </w:rPr>
      </w:pPr>
    </w:p>
    <w:p w:rsidR="00773905" w:rsidRPr="001B0B8E" w:rsidRDefault="00773905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5D6307" w:rsidRPr="001B0B8E" w:rsidRDefault="005D6307" w:rsidP="002E56DD">
      <w:pPr>
        <w:rPr>
          <w:rFonts w:ascii="Calibri" w:hAnsi="Calibri" w:cs="Calibri"/>
          <w:sz w:val="22"/>
        </w:rPr>
      </w:pPr>
    </w:p>
    <w:p w:rsidR="005D6307" w:rsidRPr="001B0B8E" w:rsidRDefault="005D6307" w:rsidP="002E56DD">
      <w:pPr>
        <w:rPr>
          <w:rFonts w:ascii="Calibri" w:hAnsi="Calibri" w:cs="Calibri"/>
          <w:sz w:val="22"/>
        </w:rPr>
      </w:pPr>
    </w:p>
    <w:p w:rsidR="00A0023D" w:rsidRPr="001B0B8E" w:rsidRDefault="0080371C" w:rsidP="00EF09E0">
      <w:pPr>
        <w:pStyle w:val="Nadpis1"/>
      </w:pPr>
      <w:r w:rsidRPr="001B0B8E">
        <w:br w:type="page"/>
      </w:r>
      <w:bookmarkStart w:id="4" w:name="_Toc260651774"/>
      <w:bookmarkStart w:id="5" w:name="_Toc260651900"/>
      <w:bookmarkStart w:id="6" w:name="_Toc269978776"/>
      <w:bookmarkStart w:id="7" w:name="_Toc331594052"/>
      <w:r w:rsidR="00A0023D" w:rsidRPr="001B0B8E">
        <w:lastRenderedPageBreak/>
        <w:t xml:space="preserve">Obecná charakteristika </w:t>
      </w:r>
      <w:r w:rsidR="00A83F5E" w:rsidRPr="001B0B8E">
        <w:t>území</w:t>
      </w:r>
      <w:bookmarkEnd w:id="4"/>
      <w:bookmarkEnd w:id="5"/>
      <w:bookmarkEnd w:id="6"/>
      <w:bookmarkEnd w:id="7"/>
    </w:p>
    <w:p w:rsidR="001E286F" w:rsidRPr="001B0B8E" w:rsidRDefault="00CB6A5B" w:rsidP="002E56DD">
      <w:pPr>
        <w:jc w:val="both"/>
        <w:rPr>
          <w:rFonts w:ascii="Calibri" w:hAnsi="Calibri" w:cs="Calibri"/>
          <w:sz w:val="22"/>
        </w:rPr>
      </w:pPr>
      <w:bookmarkStart w:id="8" w:name="_Toc250579547"/>
      <w:bookmarkStart w:id="9" w:name="_Toc250581843"/>
      <w:r w:rsidRPr="001B0B8E">
        <w:rPr>
          <w:rFonts w:ascii="Calibri" w:hAnsi="Calibri" w:cs="Calibri"/>
          <w:sz w:val="22"/>
        </w:rPr>
        <w:tab/>
        <w:t>Město Beroun, okresní město St</w:t>
      </w:r>
      <w:r w:rsidR="004B2A98" w:rsidRPr="001B0B8E">
        <w:rPr>
          <w:rFonts w:ascii="Calibri" w:hAnsi="Calibri" w:cs="Calibri"/>
          <w:sz w:val="22"/>
        </w:rPr>
        <w:t>ředočeského kraje, leží zhruba 3</w:t>
      </w:r>
      <w:r w:rsidRPr="001B0B8E">
        <w:rPr>
          <w:rFonts w:ascii="Calibri" w:hAnsi="Calibri" w:cs="Calibri"/>
          <w:sz w:val="22"/>
        </w:rPr>
        <w:t>0 km jihozápadně od Prahy. Město je umístěno v kopcovité krajině na rozhraní dvou chráněných krajinných oblastí – Českého krasu a Křivoklátska. Na jeho území dochází k soutoku Berounky s</w:t>
      </w:r>
      <w:r w:rsidR="006C7577" w:rsidRPr="001B0B8E">
        <w:rPr>
          <w:rFonts w:ascii="Calibri" w:hAnsi="Calibri" w:cs="Calibri"/>
          <w:sz w:val="22"/>
        </w:rPr>
        <w:t> </w:t>
      </w:r>
      <w:r w:rsidRPr="001B0B8E">
        <w:rPr>
          <w:rFonts w:ascii="Calibri" w:hAnsi="Calibri" w:cs="Calibri"/>
          <w:sz w:val="22"/>
        </w:rPr>
        <w:t>Litavkou</w:t>
      </w:r>
      <w:r w:rsidR="006C7577" w:rsidRPr="001B0B8E">
        <w:rPr>
          <w:rFonts w:ascii="Calibri" w:hAnsi="Calibri" w:cs="Calibri"/>
          <w:sz w:val="22"/>
        </w:rPr>
        <w:t>, dále zde protéká Vrážský potok</w:t>
      </w:r>
      <w:r w:rsidRPr="001B0B8E">
        <w:rPr>
          <w:rFonts w:ascii="Calibri" w:hAnsi="Calibri" w:cs="Calibri"/>
          <w:sz w:val="22"/>
        </w:rPr>
        <w:t xml:space="preserve">. </w:t>
      </w:r>
      <w:r w:rsidR="005D5D2B" w:rsidRPr="001B0B8E">
        <w:rPr>
          <w:rFonts w:ascii="Calibri" w:hAnsi="Calibri" w:cs="Calibri"/>
          <w:sz w:val="22"/>
        </w:rPr>
        <w:t>Beroun leží v nadmořské výšce 235 m.</w:t>
      </w:r>
    </w:p>
    <w:p w:rsidR="00CF7933" w:rsidRPr="001B0B8E" w:rsidRDefault="006C7577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Beroun je svým strategickým umístěním na spojnici Prahy a Plzně již od středověku významnou křižovatkou, místem obchodu i výroby. Po zavedení rychlého spojení s Prahou po dálnici D5 se čím dále tím více stává i součástí příměstské oblasti české metropole, odkud lidé dojíždějí pracovat do Prahy.</w:t>
      </w:r>
      <w:r w:rsidR="00E17727" w:rsidRPr="001B0B8E">
        <w:rPr>
          <w:rFonts w:ascii="Calibri" w:hAnsi="Calibri" w:cs="Calibri"/>
          <w:sz w:val="22"/>
        </w:rPr>
        <w:t xml:space="preserve"> </w:t>
      </w:r>
      <w:r w:rsidR="00CF7933" w:rsidRPr="001B0B8E">
        <w:rPr>
          <w:rFonts w:ascii="Calibri" w:hAnsi="Calibri" w:cs="Calibri"/>
          <w:sz w:val="22"/>
        </w:rPr>
        <w:t>Město Beroun je důležitým železničním uzlem Středočeského kraje, prochází jím 3. železniční koridor, tedy trať</w:t>
      </w:r>
      <w:r w:rsidR="00E17727" w:rsidRPr="001B0B8E">
        <w:rPr>
          <w:rFonts w:ascii="Calibri" w:hAnsi="Calibri" w:cs="Calibri"/>
          <w:sz w:val="22"/>
        </w:rPr>
        <w:t xml:space="preserve"> z</w:t>
      </w:r>
      <w:r w:rsidR="00CF7933" w:rsidRPr="001B0B8E">
        <w:rPr>
          <w:rFonts w:ascii="Calibri" w:hAnsi="Calibri" w:cs="Calibri"/>
          <w:sz w:val="22"/>
        </w:rPr>
        <w:t xml:space="preserve"> Prahy do Plzně a </w:t>
      </w:r>
      <w:proofErr w:type="gramStart"/>
      <w:r w:rsidR="00CF7933" w:rsidRPr="001B0B8E">
        <w:rPr>
          <w:rFonts w:ascii="Calibri" w:hAnsi="Calibri" w:cs="Calibri"/>
          <w:sz w:val="22"/>
        </w:rPr>
        <w:t>Chebu..</w:t>
      </w:r>
      <w:proofErr w:type="gramEnd"/>
    </w:p>
    <w:p w:rsidR="00CB6A5B" w:rsidRPr="001B0B8E" w:rsidRDefault="00CB6A5B" w:rsidP="002E56DD">
      <w:pPr>
        <w:jc w:val="both"/>
        <w:rPr>
          <w:rFonts w:ascii="Calibri" w:hAnsi="Calibri" w:cs="Calibri"/>
          <w:b/>
          <w:bCs/>
          <w:sz w:val="22"/>
        </w:rPr>
      </w:pPr>
    </w:p>
    <w:p w:rsidR="001E286F" w:rsidRPr="001B0B8E" w:rsidRDefault="001E286F" w:rsidP="002E56DD">
      <w:pPr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Obrázek č. 1: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Administrativní členění Středočeského kraje</w:t>
      </w:r>
    </w:p>
    <w:p w:rsidR="001E286F" w:rsidRPr="001B0B8E" w:rsidRDefault="00214B41" w:rsidP="002E56DD">
      <w:pPr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5pt;height:300.4pt" o:bordertopcolor="black" o:borderleftcolor="black" o:borderbottomcolor="black" o:borderrightcolor="black" o:allowoverlap="f">
            <v:imagedata r:id="rId10" o:title="13-210108m002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E286F" w:rsidRPr="001B0B8E" w:rsidRDefault="001E286F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</w:t>
      </w:r>
      <w:hyperlink r:id="rId11" w:history="1">
        <w:r w:rsidRPr="001B0B8E">
          <w:rPr>
            <w:rStyle w:val="Hypertextovodkaz"/>
            <w:rFonts w:ascii="Calibri" w:hAnsi="Calibri" w:cs="Calibri"/>
            <w:sz w:val="22"/>
          </w:rPr>
          <w:t>www.czso.cz</w:t>
        </w:r>
      </w:hyperlink>
      <w:r w:rsidRPr="001B0B8E">
        <w:rPr>
          <w:rFonts w:ascii="Calibri" w:hAnsi="Calibri" w:cs="Calibri"/>
          <w:sz w:val="22"/>
        </w:rPr>
        <w:t xml:space="preserve"> </w:t>
      </w:r>
    </w:p>
    <w:p w:rsidR="00E17727" w:rsidRPr="001B0B8E" w:rsidRDefault="00E17727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E17727" w:rsidRPr="001B0B8E" w:rsidRDefault="005D5D2B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Na ploše o rozloze 31,</w:t>
      </w:r>
      <w:r w:rsidR="0030383E" w:rsidRPr="001B0B8E">
        <w:rPr>
          <w:rFonts w:ascii="Calibri" w:hAnsi="Calibri" w:cs="Calibri"/>
          <w:sz w:val="22"/>
        </w:rPr>
        <w:t>47</w:t>
      </w:r>
      <w:r w:rsidRPr="001B0B8E">
        <w:rPr>
          <w:rFonts w:ascii="Calibri" w:hAnsi="Calibri" w:cs="Calibri"/>
          <w:sz w:val="22"/>
        </w:rPr>
        <w:t xml:space="preserve"> km</w:t>
      </w:r>
      <w:r w:rsidRPr="001B0B8E">
        <w:rPr>
          <w:rFonts w:ascii="Calibri" w:hAnsi="Calibri" w:cs="Calibri"/>
          <w:sz w:val="22"/>
          <w:vertAlign w:val="superscript"/>
        </w:rPr>
        <w:t>2</w:t>
      </w:r>
      <w:r w:rsidRPr="001B0B8E">
        <w:rPr>
          <w:rFonts w:ascii="Calibri" w:hAnsi="Calibri" w:cs="Calibri"/>
          <w:sz w:val="22"/>
        </w:rPr>
        <w:t xml:space="preserve"> se rozprostírá město</w:t>
      </w:r>
      <w:r w:rsidR="00E17727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s</w:t>
      </w:r>
      <w:r w:rsidR="00E17727" w:rsidRPr="001B0B8E">
        <w:rPr>
          <w:rFonts w:ascii="Calibri" w:hAnsi="Calibri" w:cs="Calibri"/>
          <w:sz w:val="22"/>
        </w:rPr>
        <w:t>e čtyř</w:t>
      </w:r>
      <w:r w:rsidRPr="001B0B8E">
        <w:rPr>
          <w:rFonts w:ascii="Calibri" w:hAnsi="Calibri" w:cs="Calibri"/>
          <w:sz w:val="22"/>
        </w:rPr>
        <w:t>mi</w:t>
      </w:r>
      <w:r w:rsidR="00E17727" w:rsidRPr="001B0B8E">
        <w:rPr>
          <w:rFonts w:ascii="Calibri" w:hAnsi="Calibri" w:cs="Calibri"/>
          <w:sz w:val="22"/>
        </w:rPr>
        <w:t xml:space="preserve"> katastrální</w:t>
      </w:r>
      <w:r w:rsidRPr="001B0B8E">
        <w:rPr>
          <w:rFonts w:ascii="Calibri" w:hAnsi="Calibri" w:cs="Calibri"/>
          <w:sz w:val="22"/>
        </w:rPr>
        <w:t>mi</w:t>
      </w:r>
      <w:r w:rsidR="00E17727" w:rsidRPr="001B0B8E">
        <w:rPr>
          <w:rFonts w:ascii="Calibri" w:hAnsi="Calibri" w:cs="Calibri"/>
          <w:sz w:val="22"/>
        </w:rPr>
        <w:t xml:space="preserve"> území</w:t>
      </w:r>
      <w:r w:rsidRPr="001B0B8E">
        <w:rPr>
          <w:rFonts w:ascii="Calibri" w:hAnsi="Calibri" w:cs="Calibri"/>
          <w:sz w:val="22"/>
        </w:rPr>
        <w:t>mi</w:t>
      </w:r>
      <w:r w:rsidR="00E17727" w:rsidRPr="001B0B8E">
        <w:rPr>
          <w:rFonts w:ascii="Calibri" w:hAnsi="Calibri" w:cs="Calibri"/>
          <w:sz w:val="22"/>
        </w:rPr>
        <w:t xml:space="preserve"> a sedmi místní</w:t>
      </w:r>
      <w:r w:rsidRPr="001B0B8E">
        <w:rPr>
          <w:rFonts w:ascii="Calibri" w:hAnsi="Calibri" w:cs="Calibri"/>
          <w:sz w:val="22"/>
        </w:rPr>
        <w:t>mi</w:t>
      </w:r>
      <w:r w:rsidR="00E17727" w:rsidRPr="001B0B8E">
        <w:rPr>
          <w:rFonts w:ascii="Calibri" w:hAnsi="Calibri" w:cs="Calibri"/>
          <w:sz w:val="22"/>
        </w:rPr>
        <w:t xml:space="preserve"> část</w:t>
      </w:r>
      <w:r w:rsidRPr="001B0B8E">
        <w:rPr>
          <w:rFonts w:ascii="Calibri" w:hAnsi="Calibri" w:cs="Calibri"/>
          <w:sz w:val="22"/>
        </w:rPr>
        <w:t>mi</w:t>
      </w:r>
      <w:r w:rsidR="00E17727" w:rsidRPr="001B0B8E">
        <w:rPr>
          <w:rFonts w:ascii="Calibri" w:hAnsi="Calibri" w:cs="Calibri"/>
          <w:sz w:val="22"/>
        </w:rPr>
        <w:t>:</w:t>
      </w:r>
    </w:p>
    <w:p w:rsidR="00EE436F" w:rsidRPr="001B0B8E" w:rsidRDefault="00EE436F" w:rsidP="002E56DD">
      <w:pPr>
        <w:jc w:val="both"/>
        <w:rPr>
          <w:rFonts w:ascii="Calibri" w:hAnsi="Calibri" w:cs="Calibri"/>
          <w:sz w:val="22"/>
        </w:rPr>
      </w:pPr>
    </w:p>
    <w:p w:rsidR="00EE436F" w:rsidRPr="001B0B8E" w:rsidRDefault="00EE436F" w:rsidP="002E56DD">
      <w:pPr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Tabulka č. 1: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Členění města Beroun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6"/>
        <w:gridCol w:w="2796"/>
        <w:gridCol w:w="2796"/>
      </w:tblGrid>
      <w:tr w:rsidR="00EE436F" w:rsidRPr="001B0B8E" w:rsidTr="001D339D">
        <w:trPr>
          <w:trHeight w:val="445"/>
          <w:jc w:val="center"/>
        </w:trPr>
        <w:tc>
          <w:tcPr>
            <w:tcW w:w="2796" w:type="dxa"/>
            <w:shd w:val="clear" w:color="auto" w:fill="D6E3BC"/>
            <w:vAlign w:val="center"/>
          </w:tcPr>
          <w:p w:rsidR="00EE436F" w:rsidRPr="006475F9" w:rsidRDefault="00EE436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katastrální území</w:t>
            </w:r>
          </w:p>
        </w:tc>
        <w:tc>
          <w:tcPr>
            <w:tcW w:w="5592" w:type="dxa"/>
            <w:gridSpan w:val="2"/>
            <w:shd w:val="clear" w:color="auto" w:fill="D6E3BC"/>
            <w:vAlign w:val="center"/>
          </w:tcPr>
          <w:p w:rsidR="00EE436F" w:rsidRPr="006475F9" w:rsidRDefault="00EE436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místní části</w:t>
            </w:r>
          </w:p>
        </w:tc>
      </w:tr>
      <w:tr w:rsidR="00EE436F" w:rsidRPr="001B0B8E" w:rsidTr="004C60AB">
        <w:trPr>
          <w:trHeight w:val="397"/>
          <w:jc w:val="center"/>
        </w:trPr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Beroun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Beroun-Centrum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Beroun-Hostim</w:t>
            </w:r>
          </w:p>
        </w:tc>
      </w:tr>
      <w:tr w:rsidR="00EE436F" w:rsidRPr="001B0B8E" w:rsidTr="004C60AB">
        <w:trPr>
          <w:trHeight w:val="397"/>
          <w:jc w:val="center"/>
        </w:trPr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Hostim u Berouna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Beroun-Město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Beroun-Jarov</w:t>
            </w:r>
          </w:p>
        </w:tc>
      </w:tr>
      <w:tr w:rsidR="00EE436F" w:rsidRPr="001B0B8E" w:rsidTr="004C60AB">
        <w:trPr>
          <w:trHeight w:val="397"/>
          <w:jc w:val="center"/>
        </w:trPr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Jarov u Berouna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Beroun-Zavadilka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Beroun-Zdejcina</w:t>
            </w:r>
          </w:p>
        </w:tc>
      </w:tr>
      <w:tr w:rsidR="00EE436F" w:rsidRPr="001B0B8E" w:rsidTr="004C60AB">
        <w:trPr>
          <w:gridAfter w:val="1"/>
          <w:wAfter w:w="2796" w:type="dxa"/>
          <w:trHeight w:val="397"/>
          <w:jc w:val="center"/>
        </w:trPr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Zdejcina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EE436F" w:rsidRPr="001B0B8E" w:rsidRDefault="00EE436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Beroun-Závodí</w:t>
            </w:r>
          </w:p>
        </w:tc>
      </w:tr>
    </w:tbl>
    <w:p w:rsidR="00EE436F" w:rsidRPr="001B0B8E" w:rsidRDefault="00EE436F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 autor</w:t>
      </w:r>
    </w:p>
    <w:p w:rsidR="0017094A" w:rsidRDefault="0017094A" w:rsidP="002E56DD">
      <w:pPr>
        <w:jc w:val="both"/>
        <w:rPr>
          <w:rFonts w:ascii="Calibri" w:hAnsi="Calibri" w:cs="Calibri"/>
          <w:b/>
          <w:bCs/>
          <w:sz w:val="22"/>
        </w:rPr>
      </w:pPr>
    </w:p>
    <w:p w:rsidR="00EE436F" w:rsidRPr="001B0B8E" w:rsidRDefault="00EE436F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Obrázek č. 2: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Katastrální členění Berouna</w:t>
      </w:r>
    </w:p>
    <w:p w:rsidR="00EE436F" w:rsidRPr="001B0B8E" w:rsidRDefault="00214B41" w:rsidP="002E56DD">
      <w:pPr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lastRenderedPageBreak/>
        <w:pict>
          <v:shape id="_x0000_i1026" type="#_x0000_t75" style="width:316.55pt;height:242.05pt" o:bordertopcolor="black" o:borderleftcolor="black" o:borderbottomcolor="black" o:borderrightcolor="black" o:allowoverlap="f">
            <v:imagedata r:id="rId12" o:title="BE_Beroun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E436F" w:rsidRPr="001B0B8E" w:rsidRDefault="00EE436F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</w:t>
      </w:r>
      <w:hyperlink r:id="rId13" w:history="1">
        <w:r w:rsidRPr="001B0B8E">
          <w:rPr>
            <w:rStyle w:val="Hypertextovodkaz"/>
            <w:rFonts w:ascii="Calibri" w:hAnsi="Calibri" w:cs="Calibri"/>
            <w:sz w:val="22"/>
          </w:rPr>
          <w:t>http://cs.wikipedia.org</w:t>
        </w:r>
      </w:hyperlink>
      <w:r w:rsidRPr="001B0B8E">
        <w:rPr>
          <w:rFonts w:ascii="Calibri" w:hAnsi="Calibri" w:cs="Calibri"/>
          <w:sz w:val="22"/>
        </w:rPr>
        <w:t xml:space="preserve"> (upraveno)</w:t>
      </w:r>
    </w:p>
    <w:p w:rsidR="00EE436F" w:rsidRPr="001B0B8E" w:rsidRDefault="00EE436F" w:rsidP="002E56DD">
      <w:pPr>
        <w:jc w:val="both"/>
        <w:rPr>
          <w:rFonts w:ascii="Calibri" w:hAnsi="Calibri" w:cs="Calibri"/>
          <w:sz w:val="22"/>
        </w:rPr>
      </w:pPr>
    </w:p>
    <w:p w:rsidR="00E17727" w:rsidRPr="001B0B8E" w:rsidRDefault="00E17727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Beroun je okresním městem a také obcí s rozšířenou působností a s pověřeným obecním úřadem.</w:t>
      </w:r>
      <w:r w:rsidR="00EE436F" w:rsidRPr="001B0B8E">
        <w:rPr>
          <w:rStyle w:val="Znakapoznpodarou"/>
          <w:rFonts w:ascii="Calibri" w:hAnsi="Calibri" w:cs="Calibri"/>
          <w:sz w:val="22"/>
        </w:rPr>
        <w:footnoteReference w:id="3"/>
      </w:r>
      <w:r w:rsidRPr="001B0B8E">
        <w:rPr>
          <w:rFonts w:ascii="Calibri" w:hAnsi="Calibri" w:cs="Calibri"/>
          <w:sz w:val="22"/>
        </w:rPr>
        <w:t xml:space="preserve"> Okres Beroun se skládá z 85 obcí, SO ORP z 48 obcí.</w:t>
      </w:r>
    </w:p>
    <w:p w:rsidR="00E17727" w:rsidRPr="001B0B8E" w:rsidRDefault="00E17727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1E286F" w:rsidRPr="001B0B8E" w:rsidRDefault="001E286F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Obrázek č. </w:t>
      </w:r>
      <w:r w:rsidR="00EE436F" w:rsidRPr="001B0B8E">
        <w:rPr>
          <w:rFonts w:ascii="Calibri" w:hAnsi="Calibri" w:cs="Calibri"/>
          <w:b/>
          <w:bCs/>
          <w:sz w:val="22"/>
        </w:rPr>
        <w:t>3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Správní obvod obce s rozšířenou působností Beroun</w:t>
      </w:r>
    </w:p>
    <w:bookmarkEnd w:id="8"/>
    <w:bookmarkEnd w:id="9"/>
    <w:p w:rsidR="007059F7" w:rsidRPr="001B0B8E" w:rsidRDefault="00214B41" w:rsidP="002E56DD">
      <w:pPr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pict>
          <v:shape id="_x0000_i1027" type="#_x0000_t75" style="width:450.6pt;height:319.05pt" o:bordertopcolor="black" o:borderleftcolor="black" o:borderbottomcolor="black" o:borderrightcolor="black" o:allowoverlap="f">
            <v:imagedata r:id="rId14" o:title="18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7059F7" w:rsidRPr="001B0B8E" w:rsidRDefault="007059F7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</w:t>
      </w:r>
      <w:hyperlink r:id="rId15" w:history="1">
        <w:r w:rsidRPr="001B0B8E">
          <w:rPr>
            <w:rStyle w:val="Hypertextovodkaz"/>
            <w:rFonts w:ascii="Calibri" w:hAnsi="Calibri" w:cs="Calibri"/>
            <w:sz w:val="22"/>
          </w:rPr>
          <w:t>www.czso.cz</w:t>
        </w:r>
      </w:hyperlink>
    </w:p>
    <w:p w:rsidR="006D5E6A" w:rsidRPr="001B0B8E" w:rsidRDefault="006D5E6A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A86F81" w:rsidRPr="001B0B8E" w:rsidRDefault="00E17727" w:rsidP="002E56DD">
      <w:pPr>
        <w:ind w:firstLine="708"/>
        <w:jc w:val="both"/>
        <w:rPr>
          <w:rFonts w:ascii="Calibri" w:hAnsi="Calibri" w:cs="Calibri"/>
          <w:sz w:val="22"/>
        </w:rPr>
      </w:pPr>
      <w:bookmarkStart w:id="10" w:name="_Toc250581855"/>
      <w:bookmarkStart w:id="11" w:name="_Toc260651777"/>
      <w:bookmarkStart w:id="12" w:name="_Toc260651903"/>
      <w:bookmarkStart w:id="13" w:name="_Toc250579549"/>
      <w:bookmarkStart w:id="14" w:name="_Toc250581848"/>
      <w:r w:rsidRPr="001B0B8E">
        <w:rPr>
          <w:rFonts w:ascii="Calibri" w:hAnsi="Calibri" w:cs="Calibri"/>
          <w:sz w:val="22"/>
        </w:rPr>
        <w:lastRenderedPageBreak/>
        <w:t xml:space="preserve">Ve městě samotném, ale i ve vedlejším Králově Dvoře, je významná průmyslová výroba. </w:t>
      </w:r>
      <w:r w:rsidR="00A86F81" w:rsidRPr="001B0B8E">
        <w:rPr>
          <w:rFonts w:ascii="Calibri" w:hAnsi="Calibri" w:cs="Calibri"/>
          <w:sz w:val="22"/>
        </w:rPr>
        <w:t>Největšími zaměstnavateli jsou KOSTAL CR spol. s r.o., Carrier Refrigeration Operation Czech Republic s.r.o, Beroun, Českomoravský cement, a.</w:t>
      </w:r>
      <w:proofErr w:type="gramStart"/>
      <w:r w:rsidR="00A86F81" w:rsidRPr="001B0B8E">
        <w:rPr>
          <w:rFonts w:ascii="Calibri" w:hAnsi="Calibri" w:cs="Calibri"/>
          <w:sz w:val="22"/>
        </w:rPr>
        <w:t>s. , nástupnická</w:t>
      </w:r>
      <w:proofErr w:type="gramEnd"/>
      <w:r w:rsidR="00A86F81" w:rsidRPr="001B0B8E">
        <w:rPr>
          <w:rFonts w:ascii="Calibri" w:hAnsi="Calibri" w:cs="Calibri"/>
          <w:sz w:val="22"/>
        </w:rPr>
        <w:t xml:space="preserve"> spole</w:t>
      </w:r>
      <w:r w:rsidRPr="001B0B8E">
        <w:rPr>
          <w:rFonts w:ascii="Calibri" w:hAnsi="Calibri" w:cs="Calibri"/>
          <w:sz w:val="22"/>
        </w:rPr>
        <w:t>čnost, Mokrá, závod Králův Dvůr.</w:t>
      </w:r>
      <w:r w:rsidR="00A86F81" w:rsidRPr="001B0B8E">
        <w:rPr>
          <w:rFonts w:ascii="Calibri" w:hAnsi="Calibri" w:cs="Calibri"/>
          <w:sz w:val="22"/>
        </w:rPr>
        <w:t xml:space="preserve"> Ve službách, ve kterých pracuje vysoký podíl lidí oproti ostatním obvodům, podniká nadprůměrný podíl ekonomických subjektů v odvětví stravování a ubytování či v oblasti nemovitostí a pronájmu, což souvisí především s turistickou atraktivitou oblastí Berounska.</w:t>
      </w:r>
    </w:p>
    <w:p w:rsidR="00F85D74" w:rsidRPr="001B0B8E" w:rsidRDefault="00F85D74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Území Berounska je vyhledávanou turistickou oblastí, na což má vliv na jedné straně existence řady kulturních a přírodních zajímavostí, na straně druhé výborná dostupnost oblasti z hlavního města. Turisty láká především území </w:t>
      </w:r>
      <w:r w:rsidR="0030383E" w:rsidRPr="001B0B8E">
        <w:rPr>
          <w:rFonts w:ascii="Calibri" w:hAnsi="Calibri" w:cs="Calibri"/>
          <w:sz w:val="22"/>
        </w:rPr>
        <w:t>CHKO</w:t>
      </w:r>
      <w:r w:rsidRPr="001B0B8E">
        <w:rPr>
          <w:rFonts w:ascii="Calibri" w:hAnsi="Calibri" w:cs="Calibri"/>
          <w:sz w:val="22"/>
        </w:rPr>
        <w:t xml:space="preserve"> Český kras, kde se nacházejí například vyhledávané Koněpruské jeskyně. Nejvýznamnější částí Českého krasu je oblast Karlštejn – Koda</w:t>
      </w:r>
      <w:r w:rsidR="0030383E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 xml:space="preserve">o rozloze 2 010 ha. Na severu zasahuje do </w:t>
      </w:r>
      <w:r w:rsidR="0030383E" w:rsidRPr="001B0B8E">
        <w:rPr>
          <w:rFonts w:ascii="Calibri" w:hAnsi="Calibri" w:cs="Calibri"/>
          <w:sz w:val="22"/>
        </w:rPr>
        <w:t>SO ORP</w:t>
      </w:r>
      <w:r w:rsidRPr="001B0B8E">
        <w:rPr>
          <w:rFonts w:ascii="Calibri" w:hAnsi="Calibri" w:cs="Calibri"/>
          <w:sz w:val="22"/>
        </w:rPr>
        <w:t xml:space="preserve"> ještě CHKO Křivoklátsko. Mezi nejvyhledávanější kulturní památky patří gotický hrad Karlštejn</w:t>
      </w:r>
      <w:r w:rsidR="0030383E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 </w:t>
      </w:r>
      <w:r w:rsidR="00A35C0C" w:rsidRPr="001B0B8E">
        <w:rPr>
          <w:rFonts w:ascii="Calibri" w:hAnsi="Calibri" w:cs="Calibri"/>
          <w:sz w:val="22"/>
        </w:rPr>
        <w:t xml:space="preserve">hrady Žebrák a Točník, zámek v Hořovicích, </w:t>
      </w:r>
      <w:r w:rsidRPr="001B0B8E">
        <w:rPr>
          <w:rFonts w:ascii="Calibri" w:hAnsi="Calibri" w:cs="Calibri"/>
          <w:sz w:val="22"/>
        </w:rPr>
        <w:t>klášterní kostel ve Sv. Janu pod Skalou, Jungmannův rodný domek v Hudlicích či městská památková zóna v Berouně.</w:t>
      </w:r>
    </w:p>
    <w:p w:rsidR="005D5D2B" w:rsidRPr="001B0B8E" w:rsidRDefault="005D5D2B" w:rsidP="002E56DD">
      <w:pPr>
        <w:rPr>
          <w:rFonts w:ascii="Calibri" w:hAnsi="Calibri" w:cs="Calibri"/>
          <w:b/>
          <w:bCs/>
          <w:sz w:val="22"/>
        </w:rPr>
      </w:pPr>
    </w:p>
    <w:p w:rsidR="00736D0E" w:rsidRPr="001B0B8E" w:rsidRDefault="00736D0E" w:rsidP="00EF09E0">
      <w:pPr>
        <w:pStyle w:val="Nadpis1"/>
      </w:pPr>
      <w:bookmarkStart w:id="15" w:name="_Toc331594053"/>
      <w:r w:rsidRPr="001B0B8E">
        <w:t>H</w:t>
      </w:r>
      <w:r w:rsidR="00EF09E0">
        <w:t>ISTORIE MĚSTA</w:t>
      </w:r>
      <w:bookmarkEnd w:id="15"/>
    </w:p>
    <w:p w:rsidR="00A701FF" w:rsidRPr="001B0B8E" w:rsidRDefault="00736D0E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První zmínka o královském městě Beroun je z roku 1265, i když místo bylo osídleno již dříve. Město, založené pravděpodobně v době vrcholně středověké vlny zakládání měst u nás (</w:t>
      </w:r>
      <w:proofErr w:type="gramStart"/>
      <w:r w:rsidRPr="001B0B8E">
        <w:rPr>
          <w:rFonts w:ascii="Calibri" w:hAnsi="Calibri" w:cs="Calibri"/>
          <w:sz w:val="22"/>
        </w:rPr>
        <w:t>12 . – 13</w:t>
      </w:r>
      <w:proofErr w:type="gramEnd"/>
      <w:r w:rsidRPr="001B0B8E">
        <w:rPr>
          <w:rFonts w:ascii="Calibri" w:hAnsi="Calibri" w:cs="Calibri"/>
          <w:sz w:val="22"/>
        </w:rPr>
        <w:t>. století), bylo však brzy bezmála opuštěno a muselo být znovu vybudováno za doby Václava II.</w:t>
      </w:r>
      <w:r w:rsidR="00A701FF" w:rsidRPr="001B0B8E">
        <w:rPr>
          <w:rFonts w:ascii="Calibri" w:hAnsi="Calibri" w:cs="Calibri"/>
          <w:sz w:val="22"/>
        </w:rPr>
        <w:t xml:space="preserve"> (1283 – 1305)</w:t>
      </w:r>
      <w:r w:rsidRPr="001B0B8E">
        <w:rPr>
          <w:rFonts w:ascii="Calibri" w:hAnsi="Calibri" w:cs="Calibri"/>
          <w:sz w:val="22"/>
        </w:rPr>
        <w:t xml:space="preserve">. </w:t>
      </w:r>
      <w:r w:rsidR="00A701FF" w:rsidRPr="001B0B8E">
        <w:rPr>
          <w:rFonts w:ascii="Calibri" w:hAnsi="Calibri" w:cs="Calibri"/>
          <w:sz w:val="22"/>
        </w:rPr>
        <w:t>V roce 1303 byl Berounu udělen majestát, podle něhož se město mohlo spravovat právem Starého Města pražského. Za vlády Jana Lucemburského (1310 – 1346) bylo město opevněno kamennými hradbami se dvěmi mohutnými věžemi vstupních bran (dnešní Pražská a Plzeňská brána). Pod ochranou hradeb kvetla řemesla a obchody jako hrnčířství, sladovnictví, mlynářství, puškařství a desítky dalších. Rozkvět města brzdily vojenské vpády i zhoubné požáry, proto se zachovalo jen málo původních středověkých objektů a staveb.</w:t>
      </w:r>
    </w:p>
    <w:p w:rsidR="00A701FF" w:rsidRPr="001B0B8E" w:rsidRDefault="00A701FF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Ve městě žilo i německé obyvatelstvo, které se v době husitských válek soustřeďovalo okolo dominikánského kláštera a stálo na straně císaře Zikmunda. Žižka však Beroun v roce 1421 dobyl, dominikánský klášter zbořil a nepřátele kalicha dal upálit. Město se poté přiklonilo k husitskému hnutí.</w:t>
      </w:r>
    </w:p>
    <w:p w:rsidR="00132CA9" w:rsidRPr="001B0B8E" w:rsidRDefault="00A701FF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Největšího rozkvětu dosáhl Beroun za vlády Vladislava Jagellonského (1471 – 1516). Zhoubně působily na rozvoj města požáry, při nichž padla za oběť často většina domů. Ani povodně a epidemie či válečné drancování se Berounu nevyhnuly. Avšak lidé díky své houževnatosti vždy znovu své město dovedli oživit a obnovit jeho slávu. Zlom nastal po roce 1618, kdy vypukla třicetiletá </w:t>
      </w:r>
      <w:proofErr w:type="gramStart"/>
      <w:r w:rsidRPr="001B0B8E">
        <w:rPr>
          <w:rFonts w:ascii="Calibri" w:hAnsi="Calibri" w:cs="Calibri"/>
          <w:sz w:val="22"/>
        </w:rPr>
        <w:t>válka a obyvatelé</w:t>
      </w:r>
      <w:proofErr w:type="gramEnd"/>
      <w:r w:rsidRPr="001B0B8E">
        <w:rPr>
          <w:rFonts w:ascii="Calibri" w:hAnsi="Calibri" w:cs="Calibri"/>
          <w:sz w:val="22"/>
        </w:rPr>
        <w:t xml:space="preserve"> města válečné útrapy mnohokrát pocítili</w:t>
      </w:r>
      <w:r w:rsidR="00132CA9" w:rsidRPr="001B0B8E">
        <w:rPr>
          <w:rFonts w:ascii="Calibri" w:hAnsi="Calibri" w:cs="Calibri"/>
          <w:sz w:val="22"/>
        </w:rPr>
        <w:t>. Po skončení války v roce 1648 význam města ještě více klesl a t</w:t>
      </w:r>
      <w:r w:rsidRPr="001B0B8E">
        <w:rPr>
          <w:rFonts w:ascii="Calibri" w:hAnsi="Calibri" w:cs="Calibri"/>
          <w:sz w:val="22"/>
        </w:rPr>
        <w:t>eprve od poloviny 18. století se mě</w:t>
      </w:r>
      <w:hyperlink r:id="rId16" w:tgtFrame="_blank" w:tooltip="berounské náměstí v 19. století" w:history="1"/>
      <w:r w:rsidRPr="001B0B8E">
        <w:rPr>
          <w:rFonts w:ascii="Calibri" w:hAnsi="Calibri" w:cs="Calibri"/>
          <w:sz w:val="22"/>
        </w:rPr>
        <w:t>sto pozvolna zotavuje a vyvíjí do d</w:t>
      </w:r>
      <w:r w:rsidR="00132CA9" w:rsidRPr="001B0B8E">
        <w:rPr>
          <w:rFonts w:ascii="Calibri" w:hAnsi="Calibri" w:cs="Calibri"/>
          <w:sz w:val="22"/>
        </w:rPr>
        <w:t>nešní podoby.</w:t>
      </w:r>
    </w:p>
    <w:p w:rsidR="00132CA9" w:rsidRPr="001B0B8E" w:rsidRDefault="00132CA9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Beroun se stal tzv. posádkovým městem, tj. městem, kde byla vojenská hotovost. </w:t>
      </w:r>
      <w:r w:rsidR="00A701FF" w:rsidRPr="001B0B8E">
        <w:rPr>
          <w:rFonts w:ascii="Calibri" w:hAnsi="Calibri" w:cs="Calibri"/>
          <w:sz w:val="22"/>
        </w:rPr>
        <w:t xml:space="preserve">Byla tu založena škola, městem projížděly významné cizí návštěvy, vznikaly také spolky, v roce 1862 byla uvedena do provozu železnice Praha </w:t>
      </w:r>
      <w:r w:rsidRPr="001B0B8E">
        <w:rPr>
          <w:rFonts w:ascii="Calibri" w:hAnsi="Calibri" w:cs="Calibri"/>
          <w:sz w:val="22"/>
        </w:rPr>
        <w:t>–</w:t>
      </w:r>
      <w:r w:rsidR="00A701FF" w:rsidRPr="001B0B8E">
        <w:rPr>
          <w:rFonts w:ascii="Calibri" w:hAnsi="Calibri" w:cs="Calibri"/>
          <w:sz w:val="22"/>
        </w:rPr>
        <w:t xml:space="preserve"> Plzeň. </w:t>
      </w:r>
      <w:r w:rsidRPr="001B0B8E">
        <w:rPr>
          <w:rFonts w:ascii="Calibri" w:hAnsi="Calibri" w:cs="Calibri"/>
          <w:sz w:val="22"/>
        </w:rPr>
        <w:t>V 60. letech 19. století se v okolí města začalo s těžbou vápence a rozvinula se postupně i další průmyslová odvětví (průmysl textilní, železárenský). Díky železniční trati z Prahy do Plzně, která prochází údolím Berounky a samozřejmě i městem samotným, se stal Beroun vhodným místem pro zakládání nových průmyslových závodů, a to jak jihozápadním, tak i severovýchodním směrem od města. Vybudovány byly i méně významné železniční trati do Rudné, či do Rakovníka, které rovněž sloužily k dopravě zboží a umocnily tak význam Berouna jako průmyslového města.</w:t>
      </w:r>
    </w:p>
    <w:p w:rsidR="00A701FF" w:rsidRPr="001B0B8E" w:rsidRDefault="00A701FF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Počet obyvatel rost</w:t>
      </w:r>
      <w:r w:rsidR="00132CA9" w:rsidRPr="001B0B8E">
        <w:rPr>
          <w:rFonts w:ascii="Calibri" w:hAnsi="Calibri" w:cs="Calibri"/>
          <w:sz w:val="22"/>
        </w:rPr>
        <w:t>l</w:t>
      </w:r>
      <w:r w:rsidRPr="001B0B8E">
        <w:rPr>
          <w:rFonts w:ascii="Calibri" w:hAnsi="Calibri" w:cs="Calibri"/>
          <w:sz w:val="22"/>
        </w:rPr>
        <w:t xml:space="preserve"> a Beroun se </w:t>
      </w:r>
      <w:r w:rsidR="00132CA9" w:rsidRPr="001B0B8E">
        <w:rPr>
          <w:rFonts w:ascii="Calibri" w:hAnsi="Calibri" w:cs="Calibri"/>
          <w:sz w:val="22"/>
        </w:rPr>
        <w:t xml:space="preserve">postupně </w:t>
      </w:r>
      <w:r w:rsidRPr="001B0B8E">
        <w:rPr>
          <w:rFonts w:ascii="Calibri" w:hAnsi="Calibri" w:cs="Calibri"/>
          <w:sz w:val="22"/>
        </w:rPr>
        <w:t>st</w:t>
      </w:r>
      <w:r w:rsidR="00132CA9" w:rsidRPr="001B0B8E">
        <w:rPr>
          <w:rFonts w:ascii="Calibri" w:hAnsi="Calibri" w:cs="Calibri"/>
          <w:sz w:val="22"/>
        </w:rPr>
        <w:t>al</w:t>
      </w:r>
      <w:r w:rsidRPr="001B0B8E">
        <w:rPr>
          <w:rFonts w:ascii="Calibri" w:hAnsi="Calibri" w:cs="Calibri"/>
          <w:sz w:val="22"/>
        </w:rPr>
        <w:t xml:space="preserve"> centrem oblasti. V 19. století byla postavena císařská silnice (dnes ulice Plzeňská a Politických vězňů). Obchodní cesta nevedla již tedy přes město, ale vně hradeb, podél bývalých příkopů. Město se i dočkalo kamenného mostu, kterému předcházely mosty dřevěné. Rozvojem průmyslové výroby a zavedením svobodných živnostníků končí sláva řemeslných cechů, kterými se město pyšnilo po celý středověk. Rozvíjí se</w:t>
      </w:r>
      <w:r w:rsidR="00132CA9" w:rsidRPr="001B0B8E">
        <w:rPr>
          <w:rFonts w:ascii="Calibri" w:hAnsi="Calibri" w:cs="Calibri"/>
          <w:sz w:val="22"/>
        </w:rPr>
        <w:t xml:space="preserve"> také</w:t>
      </w:r>
      <w:r w:rsidRPr="001B0B8E">
        <w:rPr>
          <w:rFonts w:ascii="Calibri" w:hAnsi="Calibri" w:cs="Calibri"/>
          <w:sz w:val="22"/>
        </w:rPr>
        <w:t xml:space="preserve"> průmysl typický pro tuto oblast </w:t>
      </w:r>
      <w:r w:rsidR="00275489" w:rsidRPr="001B0B8E">
        <w:rPr>
          <w:rFonts w:ascii="Calibri" w:hAnsi="Calibri" w:cs="Calibri"/>
          <w:sz w:val="22"/>
        </w:rPr>
        <w:t>–</w:t>
      </w:r>
      <w:r w:rsidRPr="001B0B8E">
        <w:rPr>
          <w:rFonts w:ascii="Calibri" w:hAnsi="Calibri" w:cs="Calibri"/>
          <w:sz w:val="22"/>
        </w:rPr>
        <w:t xml:space="preserve"> železářství, cementářství a vápenictví.</w:t>
      </w:r>
    </w:p>
    <w:p w:rsidR="00A701FF" w:rsidRPr="001B0B8E" w:rsidRDefault="00A701FF" w:rsidP="002E56DD">
      <w:pPr>
        <w:jc w:val="both"/>
        <w:rPr>
          <w:rFonts w:ascii="Calibri" w:hAnsi="Calibri" w:cs="Calibri"/>
          <w:sz w:val="22"/>
        </w:rPr>
      </w:pPr>
    </w:p>
    <w:p w:rsidR="00132CA9" w:rsidRPr="001B0B8E" w:rsidRDefault="00736D0E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lastRenderedPageBreak/>
        <w:t>Za komunistické vlády došlo k masivní výstavbě nejprve klasických městských domů, později pak panelových sídlišť a v neposlední řadě i nových průmyslových závodů (např. Železárny a válcovny a velká cementárna v Králově Dvoře</w:t>
      </w:r>
      <w:r w:rsidR="00132CA9" w:rsidRPr="001B0B8E">
        <w:rPr>
          <w:rFonts w:ascii="Calibri" w:hAnsi="Calibri" w:cs="Calibri"/>
          <w:sz w:val="22"/>
        </w:rPr>
        <w:t>).</w:t>
      </w:r>
    </w:p>
    <w:p w:rsidR="00736D0E" w:rsidRPr="001B0B8E" w:rsidRDefault="00736D0E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 správní reformě v roce 1960 se Beroun stal okresním městem, jedním z několika ve Středočeském kraji. K městu byly připojeny některé okolní obce (např. Králův Dvůr v roce 1980). Toto období se ale do tváře města zapsalo v mnoh</w:t>
      </w:r>
      <w:r w:rsidR="00132CA9" w:rsidRPr="001B0B8E">
        <w:rPr>
          <w:rFonts w:ascii="Calibri" w:hAnsi="Calibri" w:cs="Calibri"/>
          <w:sz w:val="22"/>
        </w:rPr>
        <w:t>a</w:t>
      </w:r>
      <w:r w:rsidRPr="001B0B8E">
        <w:rPr>
          <w:rFonts w:ascii="Calibri" w:hAnsi="Calibri" w:cs="Calibri"/>
          <w:sz w:val="22"/>
        </w:rPr>
        <w:t xml:space="preserve"> směrech negativně. Přestože dopravně bylo Berounu odlehčeno po vybudování dálnice D5 (byť vedené velmi blízko centru města vzhledem k charakteru terénu), během čtyřiceti let komunistického období došlo k likvidaci mnohých památek, drastickému zhoršení životního prostředí i nárůstu dopravy obecně. Nová panelová výstavba nebyla situována pouze na okraji města, podobně jako v mnohých jiných sídlech, ale i v těsném sousedství historického jádra Berouna.</w:t>
      </w:r>
    </w:p>
    <w:p w:rsidR="00736D0E" w:rsidRPr="001B0B8E" w:rsidRDefault="00736D0E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V listopadu 1990 se odtrhla od Berouna místní část Králův Dvůr, která se nacházela do té doby na jihozápadě města. Význam průmyslu byl po roce 1989 potlačen. Tovární výroba byla přeorientována z těžkého průmyslu na lehký (výstavba nové průmyslové zóny). Tradiční těžba vápence v okolí města ale příliš snížena nebyla. Historické jádro města bylo zrekonstruováno; byly opraveny dochované fragmenty hradeb, obě brány (pražská i plzeňská), na hlavním náměstí vznikla pěší zóna. Město opět kulturně ožilo. Nová výstavba, která má nyní charakter hlavně rodinných domů, se soustředila do oblasti mezi Berounem a Královým </w:t>
      </w:r>
      <w:r w:rsidR="00275489" w:rsidRPr="001B0B8E">
        <w:rPr>
          <w:rFonts w:ascii="Calibri" w:hAnsi="Calibri" w:cs="Calibri"/>
          <w:sz w:val="22"/>
        </w:rPr>
        <w:t>D</w:t>
      </w:r>
      <w:r w:rsidRPr="001B0B8E">
        <w:rPr>
          <w:rFonts w:ascii="Calibri" w:hAnsi="Calibri" w:cs="Calibri"/>
          <w:sz w:val="22"/>
        </w:rPr>
        <w:t xml:space="preserve">vorem a je doplňována různými logistickými areály, které využívají blízkosti dálnice z Prahy do Plzně (vzniká </w:t>
      </w:r>
      <w:r w:rsidR="00275489" w:rsidRPr="001B0B8E">
        <w:rPr>
          <w:rFonts w:ascii="Calibri" w:hAnsi="Calibri" w:cs="Calibri"/>
          <w:sz w:val="22"/>
        </w:rPr>
        <w:t>dvojmě</w:t>
      </w:r>
      <w:r w:rsidR="00132CA9" w:rsidRPr="001B0B8E">
        <w:rPr>
          <w:rFonts w:ascii="Calibri" w:hAnsi="Calibri" w:cs="Calibri"/>
          <w:sz w:val="22"/>
        </w:rPr>
        <w:t>stí</w:t>
      </w:r>
      <w:r w:rsidRPr="001B0B8E">
        <w:rPr>
          <w:rFonts w:ascii="Calibri" w:hAnsi="Calibri" w:cs="Calibri"/>
          <w:sz w:val="22"/>
        </w:rPr>
        <w:t xml:space="preserve"> Beroun</w:t>
      </w:r>
      <w:r w:rsidR="00132CA9" w:rsidRPr="001B0B8E">
        <w:rPr>
          <w:rFonts w:ascii="Calibri" w:hAnsi="Calibri" w:cs="Calibri"/>
          <w:sz w:val="22"/>
        </w:rPr>
        <w:t xml:space="preserve"> – </w:t>
      </w:r>
      <w:r w:rsidRPr="001B0B8E">
        <w:rPr>
          <w:rFonts w:ascii="Calibri" w:hAnsi="Calibri" w:cs="Calibri"/>
          <w:sz w:val="22"/>
        </w:rPr>
        <w:t>Králův Dvůr).</w:t>
      </w:r>
    </w:p>
    <w:p w:rsidR="00736D0E" w:rsidRPr="001B0B8E" w:rsidRDefault="00736D0E" w:rsidP="002E56DD">
      <w:pPr>
        <w:rPr>
          <w:rFonts w:ascii="Calibri" w:hAnsi="Calibri" w:cs="Calibri"/>
          <w:b/>
          <w:bCs/>
          <w:sz w:val="22"/>
        </w:rPr>
      </w:pPr>
    </w:p>
    <w:p w:rsidR="007A1D58" w:rsidRPr="001B0B8E" w:rsidRDefault="00501A8D" w:rsidP="0017094A">
      <w:pPr>
        <w:pStyle w:val="Nadpis1"/>
      </w:pPr>
      <w:bookmarkStart w:id="16" w:name="_Toc269978778"/>
      <w:bookmarkStart w:id="17" w:name="_Toc331594054"/>
      <w:bookmarkEnd w:id="10"/>
      <w:bookmarkEnd w:id="11"/>
      <w:bookmarkEnd w:id="12"/>
      <w:r w:rsidRPr="001B0B8E">
        <w:t>Demografické ukazatele</w:t>
      </w:r>
      <w:bookmarkEnd w:id="17"/>
    </w:p>
    <w:p w:rsidR="002A23A8" w:rsidRPr="001B0B8E" w:rsidRDefault="00281264" w:rsidP="002E56DD">
      <w:pPr>
        <w:pStyle w:val="Nadpis3"/>
        <w:rPr>
          <w:rFonts w:ascii="Calibri" w:hAnsi="Calibri" w:cs="Calibri"/>
          <w:sz w:val="24"/>
        </w:rPr>
      </w:pPr>
      <w:bookmarkStart w:id="18" w:name="_Toc331594055"/>
      <w:r w:rsidRPr="001B0B8E">
        <w:rPr>
          <w:rFonts w:ascii="Calibri" w:hAnsi="Calibri" w:cs="Calibri"/>
          <w:sz w:val="24"/>
        </w:rPr>
        <w:t>Vývoj p</w:t>
      </w:r>
      <w:r w:rsidR="00786651" w:rsidRPr="001B0B8E">
        <w:rPr>
          <w:rFonts w:ascii="Calibri" w:hAnsi="Calibri" w:cs="Calibri"/>
          <w:sz w:val="24"/>
        </w:rPr>
        <w:t>očt</w:t>
      </w:r>
      <w:r w:rsidRPr="001B0B8E">
        <w:rPr>
          <w:rFonts w:ascii="Calibri" w:hAnsi="Calibri" w:cs="Calibri"/>
          <w:sz w:val="24"/>
        </w:rPr>
        <w:t>u</w:t>
      </w:r>
      <w:r w:rsidR="00786651" w:rsidRPr="001B0B8E">
        <w:rPr>
          <w:rFonts w:ascii="Calibri" w:hAnsi="Calibri" w:cs="Calibri"/>
          <w:sz w:val="24"/>
        </w:rPr>
        <w:t xml:space="preserve"> obyvatel</w:t>
      </w:r>
      <w:bookmarkEnd w:id="16"/>
      <w:bookmarkEnd w:id="18"/>
    </w:p>
    <w:p w:rsidR="000F55E8" w:rsidRPr="001B0B8E" w:rsidRDefault="000F55E8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>V Berouně žilo k 26. 3. 2011 celkem 18 741 obyvatel, z toho 9 688 žen (51,7 %).</w:t>
      </w:r>
      <w:r w:rsidR="00DE4F44" w:rsidRPr="001B0B8E">
        <w:rPr>
          <w:rFonts w:ascii="Calibri" w:hAnsi="Calibri" w:cs="Calibri"/>
          <w:sz w:val="22"/>
        </w:rPr>
        <w:t xml:space="preserve"> Jestliže před </w:t>
      </w:r>
      <w:r w:rsidR="00DE4F44" w:rsidRPr="001B0B8E">
        <w:rPr>
          <w:rFonts w:ascii="Calibri" w:hAnsi="Calibri" w:cs="Calibri"/>
          <w:sz w:val="22"/>
        </w:rPr>
        <w:br/>
      </w:r>
      <w:proofErr w:type="gramStart"/>
      <w:r w:rsidR="00DE4F44" w:rsidRPr="001B0B8E">
        <w:rPr>
          <w:rFonts w:ascii="Calibri" w:hAnsi="Calibri" w:cs="Calibri"/>
          <w:sz w:val="22"/>
        </w:rPr>
        <w:t>20-ti</w:t>
      </w:r>
      <w:proofErr w:type="gramEnd"/>
      <w:r w:rsidR="00DE4F44" w:rsidRPr="001B0B8E">
        <w:rPr>
          <w:rFonts w:ascii="Calibri" w:hAnsi="Calibri" w:cs="Calibri"/>
          <w:sz w:val="22"/>
        </w:rPr>
        <w:t xml:space="preserve"> lety o 736 lidí méně, před 10-ti lety rozdíl činil 1 282 osob. Z toho lze odvodit, že počet obyvatel ve městě během let 1991 – 2011 kolísal, avšak výkyvy nejsou tak dramatické. Pokud srovnáme Beroun s ostatními okresními městy Středočeského kraje, zjistíme, že podle počtu obyvatel zaujímá 7. místo z deseti. Podrobnější informace poskytuje tabulka č. 2 a graf č. 1.</w:t>
      </w:r>
    </w:p>
    <w:p w:rsidR="000F55E8" w:rsidRPr="001B0B8E" w:rsidRDefault="000F55E8" w:rsidP="002E56DD">
      <w:pPr>
        <w:rPr>
          <w:rFonts w:ascii="Calibri" w:hAnsi="Calibri" w:cs="Calibri"/>
          <w:sz w:val="22"/>
        </w:rPr>
      </w:pPr>
    </w:p>
    <w:p w:rsidR="00A4450F" w:rsidRPr="001B0B8E" w:rsidRDefault="00A4450F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sz w:val="22"/>
        </w:rPr>
        <w:t xml:space="preserve">Tabulka </w:t>
      </w:r>
      <w:r w:rsidRPr="001B0B8E">
        <w:rPr>
          <w:rFonts w:ascii="Calibri" w:hAnsi="Calibri" w:cs="Calibri"/>
          <w:b/>
          <w:bCs/>
          <w:sz w:val="22"/>
        </w:rPr>
        <w:t xml:space="preserve">č. </w:t>
      </w:r>
      <w:r w:rsidR="0080371C" w:rsidRPr="001B0B8E">
        <w:rPr>
          <w:rFonts w:ascii="Calibri" w:hAnsi="Calibri" w:cs="Calibri"/>
          <w:b/>
          <w:bCs/>
          <w:sz w:val="22"/>
        </w:rPr>
        <w:t>2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Po</w:t>
      </w:r>
      <w:r w:rsidR="00773905" w:rsidRPr="001B0B8E">
        <w:rPr>
          <w:rFonts w:ascii="Calibri" w:hAnsi="Calibri" w:cs="Calibri"/>
          <w:i/>
          <w:sz w:val="22"/>
        </w:rPr>
        <w:t>rovnání počtu</w:t>
      </w:r>
      <w:r w:rsidRPr="001B0B8E">
        <w:rPr>
          <w:rFonts w:ascii="Calibri" w:hAnsi="Calibri" w:cs="Calibri"/>
          <w:i/>
          <w:sz w:val="22"/>
        </w:rPr>
        <w:t xml:space="preserve"> obyvatel v </w:t>
      </w:r>
      <w:r w:rsidR="00D0118E" w:rsidRPr="001B0B8E">
        <w:rPr>
          <w:rFonts w:ascii="Calibri" w:hAnsi="Calibri" w:cs="Calibri"/>
          <w:i/>
          <w:sz w:val="22"/>
        </w:rPr>
        <w:t>okresních městech Středočeského kraje</w:t>
      </w:r>
      <w:r w:rsidR="00365182" w:rsidRPr="001B0B8E">
        <w:rPr>
          <w:rFonts w:ascii="Calibri" w:hAnsi="Calibri" w:cs="Calibri"/>
          <w:i/>
          <w:sz w:val="22"/>
        </w:rPr>
        <w:t xml:space="preserve"> (pořadí dle počtu obyvatel v roce 2011 sestupně)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6"/>
        <w:gridCol w:w="1380"/>
        <w:gridCol w:w="1380"/>
        <w:gridCol w:w="1380"/>
      </w:tblGrid>
      <w:tr w:rsidR="00A4450F" w:rsidRPr="001B0B8E" w:rsidTr="001D339D">
        <w:trPr>
          <w:trHeight w:val="405"/>
          <w:jc w:val="center"/>
        </w:trPr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A4450F" w:rsidRPr="006475F9" w:rsidRDefault="00FB632E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19" w:name="_Hlk325476135"/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A4450F" w:rsidRPr="006475F9" w:rsidRDefault="00A4450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počet obyvatel</w:t>
            </w:r>
          </w:p>
        </w:tc>
      </w:tr>
      <w:tr w:rsidR="00A4450F" w:rsidRPr="001B0B8E" w:rsidTr="001D339D">
        <w:trPr>
          <w:trHeight w:val="405"/>
          <w:jc w:val="center"/>
        </w:trPr>
        <w:tc>
          <w:tcPr>
            <w:tcW w:w="3296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450F" w:rsidRPr="006475F9" w:rsidRDefault="00A4450F" w:rsidP="002E56D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A4450F" w:rsidRPr="006475F9" w:rsidRDefault="00A4450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200</w:t>
            </w:r>
            <w:r w:rsidR="00907C5B"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A4450F" w:rsidRPr="006475F9" w:rsidRDefault="00A4450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200</w:t>
            </w:r>
            <w:r w:rsidR="00907C5B"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A4450F" w:rsidRPr="006475F9" w:rsidRDefault="00A4450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201</w:t>
            </w:r>
            <w:r w:rsidR="00B064DE"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</w:tr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bookmarkStart w:id="20" w:name="_Hlk315096971"/>
            <w:bookmarkStart w:id="21" w:name="_Hlk323487278"/>
            <w:bookmarkStart w:id="22" w:name="_Hlk323845004"/>
            <w:r w:rsidRPr="001B0B8E">
              <w:rPr>
                <w:rFonts w:ascii="Calibri" w:hAnsi="Calibri" w:cs="Calibri"/>
                <w:sz w:val="18"/>
                <w:szCs w:val="20"/>
              </w:rPr>
              <w:t>Kladno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71 753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71 132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69 178</w:t>
            </w:r>
          </w:p>
        </w:tc>
      </w:tr>
      <w:bookmarkEnd w:id="20"/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Mladá Boleslav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43 859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44 255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44 788</w:t>
            </w:r>
          </w:p>
        </w:tc>
      </w:tr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Příbram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36 898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35 886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34 022</w:t>
            </w:r>
          </w:p>
        </w:tc>
      </w:tr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Kolín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31 595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30 258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31 207</w:t>
            </w:r>
          </w:p>
        </w:tc>
      </w:tr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Kutná Hora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21 561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21 453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20 839</w:t>
            </w:r>
          </w:p>
        </w:tc>
      </w:tr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Mělník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19 625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19 271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19 612</w:t>
            </w:r>
          </w:p>
        </w:tc>
      </w:tr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bookmarkStart w:id="23" w:name="_Hlk325489081"/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Beroun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18 005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17 459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18 741</w:t>
            </w:r>
          </w:p>
        </w:tc>
      </w:tr>
      <w:bookmarkEnd w:id="23"/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Rakovník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17 425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16 695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16 731</w:t>
            </w:r>
          </w:p>
        </w:tc>
      </w:tr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Benešov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15 892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16 323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16 484</w:t>
            </w:r>
          </w:p>
        </w:tc>
      </w:tr>
      <w:tr w:rsidR="00365182" w:rsidRPr="001B0B8E" w:rsidTr="004C60AB">
        <w:trPr>
          <w:trHeight w:val="340"/>
          <w:jc w:val="center"/>
        </w:trPr>
        <w:tc>
          <w:tcPr>
            <w:tcW w:w="3296" w:type="dxa"/>
            <w:vAlign w:val="center"/>
          </w:tcPr>
          <w:p w:rsidR="00365182" w:rsidRPr="001B0B8E" w:rsidRDefault="00365182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Nymburk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15 142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14 407</w:t>
            </w:r>
          </w:p>
        </w:tc>
        <w:tc>
          <w:tcPr>
            <w:tcW w:w="1380" w:type="dxa"/>
            <w:vAlign w:val="center"/>
          </w:tcPr>
          <w:p w:rsidR="00365182" w:rsidRPr="001B0B8E" w:rsidRDefault="0036518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14 782</w:t>
            </w:r>
          </w:p>
        </w:tc>
      </w:tr>
    </w:tbl>
    <w:bookmarkEnd w:id="19"/>
    <w:bookmarkEnd w:id="21"/>
    <w:bookmarkEnd w:id="22"/>
    <w:p w:rsidR="00A4450F" w:rsidRPr="001B0B8E" w:rsidRDefault="00A4450F" w:rsidP="002E56DD">
      <w:pPr>
        <w:rPr>
          <w:rFonts w:ascii="Calibri" w:hAnsi="Calibri" w:cs="Calibri"/>
          <w:color w:val="000000"/>
          <w:sz w:val="18"/>
          <w:szCs w:val="20"/>
        </w:rPr>
      </w:pPr>
      <w:r w:rsidRPr="001B0B8E">
        <w:rPr>
          <w:rFonts w:ascii="Calibri" w:hAnsi="Calibri" w:cs="Calibri"/>
          <w:color w:val="000000"/>
          <w:sz w:val="18"/>
          <w:szCs w:val="20"/>
        </w:rPr>
        <w:t xml:space="preserve">Pozn.: Hodnoty </w:t>
      </w:r>
      <w:bookmarkStart w:id="24" w:name="OLE_LINK7"/>
      <w:bookmarkStart w:id="25" w:name="OLE_LINK12"/>
      <w:r w:rsidR="00890DE9" w:rsidRPr="001B0B8E">
        <w:rPr>
          <w:rFonts w:ascii="Calibri" w:hAnsi="Calibri" w:cs="Calibri"/>
          <w:color w:val="000000"/>
          <w:sz w:val="18"/>
          <w:szCs w:val="20"/>
        </w:rPr>
        <w:t xml:space="preserve">pro roky 2001 a 2006 </w:t>
      </w:r>
      <w:bookmarkEnd w:id="24"/>
      <w:bookmarkEnd w:id="25"/>
      <w:r w:rsidRPr="001B0B8E">
        <w:rPr>
          <w:rFonts w:ascii="Calibri" w:hAnsi="Calibri" w:cs="Calibri"/>
          <w:color w:val="000000"/>
          <w:sz w:val="18"/>
          <w:szCs w:val="20"/>
        </w:rPr>
        <w:t>jsou vždy k 1. 1. daného roku</w:t>
      </w:r>
      <w:r w:rsidR="0080371C" w:rsidRPr="001B0B8E">
        <w:rPr>
          <w:rFonts w:ascii="Calibri" w:hAnsi="Calibri" w:cs="Calibri"/>
          <w:color w:val="000000"/>
          <w:sz w:val="18"/>
          <w:szCs w:val="20"/>
        </w:rPr>
        <w:t>.</w:t>
      </w:r>
    </w:p>
    <w:p w:rsidR="00A4450F" w:rsidRPr="001B0B8E" w:rsidRDefault="00A4450F" w:rsidP="002E56DD">
      <w:pPr>
        <w:jc w:val="both"/>
        <w:rPr>
          <w:rFonts w:ascii="Calibri" w:hAnsi="Calibri" w:cs="Calibri"/>
          <w:sz w:val="22"/>
        </w:rPr>
      </w:pPr>
      <w:bookmarkStart w:id="26" w:name="OLE_LINK13"/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17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bookmarkEnd w:id="26"/>
    <w:p w:rsidR="006608D1" w:rsidRPr="001B0B8E" w:rsidRDefault="006608D1" w:rsidP="002E56DD">
      <w:pPr>
        <w:rPr>
          <w:rFonts w:ascii="Calibri" w:hAnsi="Calibri" w:cs="Calibri"/>
          <w:b/>
          <w:bCs/>
          <w:sz w:val="22"/>
          <w:szCs w:val="20"/>
        </w:rPr>
      </w:pPr>
    </w:p>
    <w:p w:rsidR="00DE4F44" w:rsidRPr="001B0B8E" w:rsidRDefault="00DE4F44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  <w:szCs w:val="20"/>
        </w:rPr>
        <w:lastRenderedPageBreak/>
        <w:t>Graf č. 1:</w:t>
      </w:r>
      <w:r w:rsidRPr="001B0B8E">
        <w:rPr>
          <w:rFonts w:ascii="Calibri" w:hAnsi="Calibri" w:cs="Calibri"/>
          <w:sz w:val="22"/>
          <w:szCs w:val="20"/>
        </w:rPr>
        <w:t xml:space="preserve"> </w:t>
      </w:r>
      <w:r w:rsidRPr="001B0B8E">
        <w:rPr>
          <w:rFonts w:ascii="Calibri" w:hAnsi="Calibri" w:cs="Calibri"/>
          <w:i/>
          <w:sz w:val="22"/>
        </w:rPr>
        <w:t xml:space="preserve">Porovnání počtu obyvatel v jednotlivých okresních městech Středočeského kraje (dle údajů z tabulky </w:t>
      </w:r>
      <w:proofErr w:type="gramStart"/>
      <w:r w:rsidRPr="001B0B8E">
        <w:rPr>
          <w:rFonts w:ascii="Calibri" w:hAnsi="Calibri" w:cs="Calibri"/>
          <w:i/>
          <w:sz w:val="22"/>
        </w:rPr>
        <w:t>č.1)</w:t>
      </w:r>
      <w:proofErr w:type="gramEnd"/>
    </w:p>
    <w:p w:rsidR="00365182" w:rsidRPr="001B0B8E" w:rsidRDefault="00214B41" w:rsidP="002E56DD">
      <w:pPr>
        <w:rPr>
          <w:rFonts w:ascii="Calibri" w:hAnsi="Calibri" w:cs="Calibri"/>
          <w:sz w:val="22"/>
        </w:rPr>
      </w:pPr>
      <w:r>
        <w:rPr>
          <w:noProof/>
        </w:rPr>
        <w:pict>
          <v:shape id="Graf 1" o:spid="_x0000_i1028" type="#_x0000_t75" style="width:459.3pt;height:278.0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">
            <v:imagedata r:id="rId18" o:title=""/>
            <o:lock v:ext="edit" aspectratio="f"/>
          </v:shape>
        </w:pict>
      </w:r>
    </w:p>
    <w:p w:rsidR="00DE4F44" w:rsidRPr="001B0B8E" w:rsidRDefault="00DE4F44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19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365182" w:rsidRPr="001B0B8E" w:rsidRDefault="00365182" w:rsidP="002E56DD">
      <w:pPr>
        <w:rPr>
          <w:rFonts w:ascii="Calibri" w:hAnsi="Calibri" w:cs="Calibri"/>
          <w:sz w:val="22"/>
        </w:rPr>
      </w:pPr>
    </w:p>
    <w:p w:rsidR="005B3390" w:rsidRPr="001B0B8E" w:rsidRDefault="005B3390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Pokud se zaměříme pouze na samotné město Beroun, </w:t>
      </w:r>
      <w:r w:rsidR="00EC3A91" w:rsidRPr="001B0B8E">
        <w:rPr>
          <w:rFonts w:ascii="Calibri" w:hAnsi="Calibri" w:cs="Calibri"/>
          <w:sz w:val="22"/>
        </w:rPr>
        <w:t>vidíme v poslední dekádě navyšování počtu obyvatel.</w:t>
      </w:r>
      <w:r w:rsidR="00EC3A91" w:rsidRPr="001B0B8E">
        <w:rPr>
          <w:rStyle w:val="Znakapoznpodarou"/>
          <w:rFonts w:ascii="Calibri" w:hAnsi="Calibri" w:cs="Calibri"/>
          <w:sz w:val="22"/>
        </w:rPr>
        <w:footnoteReference w:id="4"/>
      </w:r>
      <w:r w:rsidR="009B21EE" w:rsidRPr="001B0B8E">
        <w:rPr>
          <w:rFonts w:ascii="Calibri" w:hAnsi="Calibri" w:cs="Calibri"/>
          <w:sz w:val="22"/>
        </w:rPr>
        <w:t xml:space="preserve"> To je dáno jak vyšší porodností, tak i kladným saldem migrace; tudíž celkovým přírůstkem obyvatelstva ve městě v letech 2001 – 2011.</w:t>
      </w:r>
      <w:r w:rsidR="009B21EE" w:rsidRPr="001B0B8E">
        <w:rPr>
          <w:rStyle w:val="Znakapoznpodarou"/>
          <w:rFonts w:ascii="Calibri" w:hAnsi="Calibri" w:cs="Calibri"/>
          <w:sz w:val="22"/>
        </w:rPr>
        <w:footnoteReference w:id="5"/>
      </w:r>
      <w:r w:rsidR="009B21EE" w:rsidRPr="001B0B8E">
        <w:rPr>
          <w:rFonts w:ascii="Calibri" w:hAnsi="Calibri" w:cs="Calibri"/>
          <w:sz w:val="22"/>
        </w:rPr>
        <w:t xml:space="preserve"> Jak je však patrné z grafu č. 2, tato vzestupná tendence za poslední rok citelně oslabila a do budoucna lze očekávat pokles.</w:t>
      </w:r>
    </w:p>
    <w:p w:rsidR="005707E5" w:rsidRPr="001B0B8E" w:rsidRDefault="005707E5" w:rsidP="002E56DD">
      <w:pPr>
        <w:rPr>
          <w:rFonts w:ascii="Calibri" w:hAnsi="Calibri" w:cs="Calibri"/>
          <w:b/>
          <w:bCs/>
          <w:sz w:val="22"/>
          <w:szCs w:val="20"/>
        </w:rPr>
      </w:pPr>
    </w:p>
    <w:p w:rsidR="005707E5" w:rsidRPr="001B0B8E" w:rsidRDefault="005707E5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  <w:szCs w:val="20"/>
        </w:rPr>
        <w:t>Graf č. 2:</w:t>
      </w:r>
      <w:r w:rsidRPr="001B0B8E">
        <w:rPr>
          <w:rFonts w:ascii="Calibri" w:hAnsi="Calibri" w:cs="Calibri"/>
          <w:sz w:val="22"/>
          <w:szCs w:val="20"/>
        </w:rPr>
        <w:t xml:space="preserve"> </w:t>
      </w:r>
      <w:r w:rsidR="0071319C" w:rsidRPr="001B0B8E">
        <w:rPr>
          <w:rFonts w:ascii="Calibri" w:hAnsi="Calibri" w:cs="Calibri"/>
          <w:i/>
          <w:sz w:val="22"/>
        </w:rPr>
        <w:t>Vývoj počtu obyvatel</w:t>
      </w:r>
      <w:r w:rsidRPr="001B0B8E">
        <w:rPr>
          <w:rFonts w:ascii="Calibri" w:hAnsi="Calibri" w:cs="Calibri"/>
          <w:i/>
          <w:sz w:val="22"/>
        </w:rPr>
        <w:t xml:space="preserve"> v</w:t>
      </w:r>
      <w:r w:rsidR="0071319C" w:rsidRPr="001B0B8E">
        <w:rPr>
          <w:rFonts w:ascii="Calibri" w:hAnsi="Calibri" w:cs="Calibri"/>
          <w:i/>
          <w:sz w:val="22"/>
        </w:rPr>
        <w:t>e městě Beroun</w:t>
      </w:r>
      <w:r w:rsidRPr="001B0B8E">
        <w:rPr>
          <w:rFonts w:ascii="Calibri" w:hAnsi="Calibri" w:cs="Calibri"/>
          <w:i/>
          <w:sz w:val="22"/>
        </w:rPr>
        <w:t> </w:t>
      </w:r>
      <w:r w:rsidR="0071319C" w:rsidRPr="001B0B8E">
        <w:rPr>
          <w:rFonts w:ascii="Calibri" w:hAnsi="Calibri" w:cs="Calibri"/>
          <w:i/>
          <w:sz w:val="22"/>
        </w:rPr>
        <w:t>v letech 2001 – 2011</w:t>
      </w:r>
    </w:p>
    <w:p w:rsidR="005B3390" w:rsidRPr="001B0B8E" w:rsidRDefault="00214B41" w:rsidP="002E56DD">
      <w:pPr>
        <w:jc w:val="center"/>
        <w:rPr>
          <w:rFonts w:ascii="Calibri" w:hAnsi="Calibri" w:cs="Calibri"/>
          <w:sz w:val="22"/>
        </w:rPr>
      </w:pPr>
      <w:r>
        <w:rPr>
          <w:noProof/>
        </w:rPr>
        <w:pict>
          <v:shape id="_x0000_i1029" type="#_x0000_t75" style="width:387.3pt;height:238.3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">
            <v:imagedata r:id="rId20" o:title=""/>
            <o:lock v:ext="edit" aspectratio="f"/>
          </v:shape>
        </w:pict>
      </w:r>
    </w:p>
    <w:p w:rsidR="005707E5" w:rsidRPr="001B0B8E" w:rsidRDefault="005707E5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21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907C5B" w:rsidRPr="001B0B8E" w:rsidRDefault="00907C5B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610F10" w:rsidRPr="001B0B8E" w:rsidRDefault="00610F10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lastRenderedPageBreak/>
        <w:t>Z tabulky č. 3 je zcela patrné, že k nárůstu nedošlo pouze ve městě Beroun, ale ve všech srovnávaných administrativních jednotkách. Zcela zásadní nárůst je evidentní na okresní úrovni (</w:t>
      </w:r>
      <w:proofErr w:type="gramStart"/>
      <w:r w:rsidRPr="001B0B8E">
        <w:rPr>
          <w:rFonts w:ascii="Calibri" w:hAnsi="Calibri" w:cs="Calibri"/>
          <w:sz w:val="22"/>
        </w:rPr>
        <w:t>zhruba o  10 000</w:t>
      </w:r>
      <w:proofErr w:type="gramEnd"/>
      <w:r w:rsidRPr="001B0B8E">
        <w:rPr>
          <w:rFonts w:ascii="Calibri" w:hAnsi="Calibri" w:cs="Calibri"/>
          <w:sz w:val="22"/>
        </w:rPr>
        <w:t xml:space="preserve"> lidí během deseti let) a na úrovni SO ORP (zhruba o 7 000 lidí). Největší podíl na tom bude </w:t>
      </w:r>
      <w:proofErr w:type="gramStart"/>
      <w:r w:rsidRPr="001B0B8E">
        <w:rPr>
          <w:rFonts w:ascii="Calibri" w:hAnsi="Calibri" w:cs="Calibri"/>
          <w:sz w:val="22"/>
        </w:rPr>
        <w:t>mít  stěhování</w:t>
      </w:r>
      <w:proofErr w:type="gramEnd"/>
      <w:r w:rsidRPr="001B0B8E">
        <w:rPr>
          <w:rFonts w:ascii="Calibri" w:hAnsi="Calibri" w:cs="Calibri"/>
          <w:sz w:val="22"/>
        </w:rPr>
        <w:t xml:space="preserve"> obyvatel z Prahy na Berounsko, až poté relativně vyšší přirozený přírůstek.</w:t>
      </w:r>
    </w:p>
    <w:p w:rsidR="00610F10" w:rsidRPr="001B0B8E" w:rsidRDefault="00610F10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907C5B" w:rsidRPr="001B0B8E" w:rsidRDefault="00907C5B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sz w:val="22"/>
        </w:rPr>
        <w:t xml:space="preserve">Tabulka </w:t>
      </w:r>
      <w:r w:rsidR="00FA2D58" w:rsidRPr="001B0B8E">
        <w:rPr>
          <w:rFonts w:ascii="Calibri" w:hAnsi="Calibri" w:cs="Calibri"/>
          <w:b/>
          <w:bCs/>
          <w:sz w:val="22"/>
        </w:rPr>
        <w:t xml:space="preserve">č. </w:t>
      </w:r>
      <w:r w:rsidR="009B21EE" w:rsidRPr="001B0B8E">
        <w:rPr>
          <w:rFonts w:ascii="Calibri" w:hAnsi="Calibri" w:cs="Calibri"/>
          <w:b/>
          <w:bCs/>
          <w:sz w:val="22"/>
        </w:rPr>
        <w:t>3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 xml:space="preserve">Počet obyvatel </w:t>
      </w:r>
      <w:r w:rsidR="009B21EE" w:rsidRPr="001B0B8E">
        <w:rPr>
          <w:rFonts w:ascii="Calibri" w:hAnsi="Calibri" w:cs="Calibri"/>
          <w:i/>
          <w:sz w:val="22"/>
        </w:rPr>
        <w:t>města Beroun</w:t>
      </w:r>
      <w:r w:rsidRPr="001B0B8E">
        <w:rPr>
          <w:rFonts w:ascii="Calibri" w:hAnsi="Calibri" w:cs="Calibri"/>
          <w:i/>
          <w:sz w:val="22"/>
        </w:rPr>
        <w:t xml:space="preserve"> a vyšších administrativních jednotek</w:t>
      </w:r>
      <w:r w:rsidR="00D77DA4" w:rsidRPr="001B0B8E">
        <w:rPr>
          <w:rFonts w:ascii="Calibri" w:hAnsi="Calibri" w:cs="Calibri"/>
          <w:i/>
          <w:sz w:val="22"/>
        </w:rPr>
        <w:t xml:space="preserve"> v letech 2001 – 2011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1329"/>
        <w:gridCol w:w="1329"/>
        <w:gridCol w:w="1329"/>
      </w:tblGrid>
      <w:tr w:rsidR="00907C5B" w:rsidRPr="001B0B8E" w:rsidTr="001D339D">
        <w:trPr>
          <w:trHeight w:val="405"/>
          <w:jc w:val="center"/>
        </w:trPr>
        <w:tc>
          <w:tcPr>
            <w:tcW w:w="3096" w:type="dxa"/>
            <w:vMerge w:val="restart"/>
            <w:shd w:val="clear" w:color="auto" w:fill="D6E3BC"/>
            <w:vAlign w:val="center"/>
          </w:tcPr>
          <w:p w:rsidR="00907C5B" w:rsidRPr="006475F9" w:rsidRDefault="00FB632E" w:rsidP="002E56D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území</w:t>
            </w:r>
          </w:p>
        </w:tc>
        <w:tc>
          <w:tcPr>
            <w:tcW w:w="3987" w:type="dxa"/>
            <w:gridSpan w:val="3"/>
            <w:shd w:val="clear" w:color="auto" w:fill="D6E3BC"/>
            <w:vAlign w:val="center"/>
          </w:tcPr>
          <w:p w:rsidR="00907C5B" w:rsidRPr="006475F9" w:rsidRDefault="00907C5B" w:rsidP="002E56D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počet obyvatel</w:t>
            </w:r>
          </w:p>
        </w:tc>
      </w:tr>
      <w:tr w:rsidR="00907C5B" w:rsidRPr="001B0B8E" w:rsidTr="001D339D">
        <w:trPr>
          <w:trHeight w:val="405"/>
          <w:jc w:val="center"/>
        </w:trPr>
        <w:tc>
          <w:tcPr>
            <w:tcW w:w="3096" w:type="dxa"/>
            <w:vMerge/>
            <w:shd w:val="clear" w:color="auto" w:fill="D6E3BC"/>
          </w:tcPr>
          <w:p w:rsidR="00907C5B" w:rsidRPr="006475F9" w:rsidRDefault="00907C5B" w:rsidP="002E56DD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29" w:type="dxa"/>
            <w:shd w:val="clear" w:color="auto" w:fill="D6E3BC"/>
            <w:vAlign w:val="center"/>
          </w:tcPr>
          <w:p w:rsidR="00907C5B" w:rsidRPr="006475F9" w:rsidRDefault="00907C5B" w:rsidP="002E56D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29" w:type="dxa"/>
            <w:shd w:val="clear" w:color="auto" w:fill="D6E3BC"/>
            <w:vAlign w:val="center"/>
          </w:tcPr>
          <w:p w:rsidR="00907C5B" w:rsidRPr="006475F9" w:rsidRDefault="00907C5B" w:rsidP="002E56D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329" w:type="dxa"/>
            <w:shd w:val="clear" w:color="auto" w:fill="D6E3BC"/>
            <w:vAlign w:val="center"/>
          </w:tcPr>
          <w:p w:rsidR="00907C5B" w:rsidRPr="006475F9" w:rsidRDefault="00907C5B" w:rsidP="002E56D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2011</w:t>
            </w:r>
          </w:p>
        </w:tc>
      </w:tr>
      <w:tr w:rsidR="00907C5B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907C5B" w:rsidRPr="001B0B8E" w:rsidRDefault="00907C5B" w:rsidP="002E56DD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Česká republika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907C5B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10 269 726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907C5B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10 280 968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907C5B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10 5</w:t>
            </w:r>
            <w:r w:rsidR="00890DE9"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62</w:t>
            </w: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2</w:t>
            </w:r>
            <w:r w:rsidR="00890DE9"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14</w:t>
            </w:r>
          </w:p>
        </w:tc>
      </w:tr>
      <w:tr w:rsidR="00907C5B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907C5B" w:rsidRPr="001B0B8E" w:rsidRDefault="00907C5B" w:rsidP="002E56DD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Středočeský kraj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FA2D58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1 123 931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FA2D58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1 175 254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907C5B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1 27</w:t>
            </w:r>
            <w:r w:rsidR="00890DE9"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4</w:t>
            </w: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890DE9"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633</w:t>
            </w:r>
          </w:p>
        </w:tc>
      </w:tr>
      <w:tr w:rsidR="00907C5B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907C5B" w:rsidRPr="001B0B8E" w:rsidRDefault="005D2773" w:rsidP="002E56DD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o</w:t>
            </w:r>
            <w:r w:rsidR="00907C5B" w:rsidRPr="001B0B8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kres </w:t>
            </w:r>
            <w:r w:rsidR="009B21EE"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Beroun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610F10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75 859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610F10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75 684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07C5B" w:rsidRPr="001B0B8E" w:rsidRDefault="00610F10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85 500</w:t>
            </w:r>
          </w:p>
        </w:tc>
      </w:tr>
      <w:tr w:rsidR="009B21EE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9B21EE" w:rsidRPr="001B0B8E" w:rsidRDefault="009B21EE" w:rsidP="002E56DD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SO ORP Beroun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B21EE" w:rsidRPr="001B0B8E" w:rsidRDefault="00610F10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49 187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B21EE" w:rsidRPr="001B0B8E" w:rsidRDefault="00610F10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49 145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9B21EE" w:rsidRPr="001B0B8E" w:rsidRDefault="00610F10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56 650</w:t>
            </w:r>
          </w:p>
        </w:tc>
      </w:tr>
      <w:tr w:rsidR="00610F10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610F10" w:rsidRPr="001B0B8E" w:rsidRDefault="00610F10" w:rsidP="002E56DD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město Beroun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610F10" w:rsidRPr="001B0B8E" w:rsidRDefault="00610F10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18 005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610F10" w:rsidRPr="001B0B8E" w:rsidRDefault="00610F10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17 459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610F10" w:rsidRPr="001B0B8E" w:rsidRDefault="00610F10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18 741</w:t>
            </w:r>
          </w:p>
        </w:tc>
      </w:tr>
    </w:tbl>
    <w:p w:rsidR="00907C5B" w:rsidRPr="001B0B8E" w:rsidRDefault="00907C5B" w:rsidP="002E56DD">
      <w:pPr>
        <w:rPr>
          <w:rFonts w:ascii="Calibri" w:hAnsi="Calibri" w:cs="Calibri"/>
          <w:color w:val="000000"/>
          <w:sz w:val="18"/>
          <w:szCs w:val="20"/>
        </w:rPr>
      </w:pPr>
      <w:bookmarkStart w:id="27" w:name="OLE_LINK21"/>
      <w:r w:rsidRPr="001B0B8E">
        <w:rPr>
          <w:rFonts w:ascii="Calibri" w:hAnsi="Calibri" w:cs="Calibri"/>
          <w:color w:val="000000"/>
          <w:sz w:val="18"/>
          <w:szCs w:val="20"/>
        </w:rPr>
        <w:t>Pozn.: Hodnoty</w:t>
      </w:r>
      <w:r w:rsidR="00890DE9" w:rsidRPr="001B0B8E">
        <w:rPr>
          <w:rFonts w:ascii="Calibri" w:hAnsi="Calibri" w:cs="Calibri"/>
          <w:color w:val="000000"/>
          <w:sz w:val="18"/>
          <w:szCs w:val="20"/>
        </w:rPr>
        <w:t xml:space="preserve"> pro roky 2001 a </w:t>
      </w:r>
      <w:proofErr w:type="gramStart"/>
      <w:r w:rsidR="00890DE9" w:rsidRPr="001B0B8E">
        <w:rPr>
          <w:rFonts w:ascii="Calibri" w:hAnsi="Calibri" w:cs="Calibri"/>
          <w:color w:val="000000"/>
          <w:sz w:val="18"/>
          <w:szCs w:val="20"/>
        </w:rPr>
        <w:t xml:space="preserve">2006 </w:t>
      </w:r>
      <w:r w:rsidRPr="001B0B8E">
        <w:rPr>
          <w:rFonts w:ascii="Calibri" w:hAnsi="Calibri" w:cs="Calibri"/>
          <w:color w:val="000000"/>
          <w:sz w:val="18"/>
          <w:szCs w:val="20"/>
        </w:rPr>
        <w:t xml:space="preserve"> jsou</w:t>
      </w:r>
      <w:proofErr w:type="gramEnd"/>
      <w:r w:rsidRPr="001B0B8E">
        <w:rPr>
          <w:rFonts w:ascii="Calibri" w:hAnsi="Calibri" w:cs="Calibri"/>
          <w:color w:val="000000"/>
          <w:sz w:val="18"/>
          <w:szCs w:val="20"/>
        </w:rPr>
        <w:t xml:space="preserve"> vždy k 1. 1. daného roku</w:t>
      </w:r>
      <w:r w:rsidR="0080371C" w:rsidRPr="001B0B8E">
        <w:rPr>
          <w:rFonts w:ascii="Calibri" w:hAnsi="Calibri" w:cs="Calibri"/>
          <w:color w:val="000000"/>
          <w:sz w:val="18"/>
          <w:szCs w:val="20"/>
        </w:rPr>
        <w:t>.</w:t>
      </w:r>
    </w:p>
    <w:bookmarkEnd w:id="27"/>
    <w:p w:rsidR="00907C5B" w:rsidRPr="001B0B8E" w:rsidRDefault="00907C5B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22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907C5B" w:rsidRPr="001B0B8E" w:rsidRDefault="00907C5B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FA2D58" w:rsidRPr="001B0B8E" w:rsidRDefault="00FA2D58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color w:val="000000"/>
          <w:sz w:val="22"/>
        </w:rPr>
        <w:t>Projekce počtu obyvatel do budoucna, tak jak ji prezentuje na svých webových stránkách ČSÚ, počítá s rapidními změnami v populaci.</w:t>
      </w:r>
      <w:r w:rsidRPr="001B0B8E">
        <w:rPr>
          <w:rStyle w:val="Znakapoznpodarou"/>
          <w:rFonts w:ascii="Calibri" w:hAnsi="Calibri" w:cs="Calibri"/>
          <w:color w:val="000000"/>
          <w:sz w:val="22"/>
        </w:rPr>
        <w:footnoteReference w:id="6"/>
      </w:r>
      <w:r w:rsidRPr="001B0B8E">
        <w:rPr>
          <w:rFonts w:ascii="Calibri" w:hAnsi="Calibri" w:cs="Calibri"/>
          <w:color w:val="000000"/>
          <w:sz w:val="22"/>
        </w:rPr>
        <w:t xml:space="preserve"> Nejenže dojde k (citelnému) poklesu počtu obyvatel, ale celkem zásadně se změní věková struktura (zejména podíly lidí v produktivním a poproduktivním věku doznají klíčových změn). Prognózu poklesu počtu obyvatel znázorňuje graf č. </w:t>
      </w:r>
      <w:r w:rsidR="00610F10" w:rsidRPr="001B0B8E">
        <w:rPr>
          <w:rFonts w:ascii="Calibri" w:hAnsi="Calibri" w:cs="Calibri"/>
          <w:color w:val="000000"/>
          <w:sz w:val="22"/>
        </w:rPr>
        <w:t>3</w:t>
      </w:r>
      <w:r w:rsidRPr="001B0B8E">
        <w:rPr>
          <w:rFonts w:ascii="Calibri" w:hAnsi="Calibri" w:cs="Calibri"/>
          <w:sz w:val="22"/>
        </w:rPr>
        <w:t>.</w:t>
      </w:r>
    </w:p>
    <w:p w:rsidR="000E3A33" w:rsidRPr="001B0B8E" w:rsidRDefault="000E3A33" w:rsidP="002E56DD">
      <w:pPr>
        <w:jc w:val="both"/>
        <w:rPr>
          <w:rFonts w:ascii="Calibri" w:hAnsi="Calibri" w:cs="Calibri"/>
          <w:b/>
          <w:bCs/>
          <w:sz w:val="22"/>
          <w:szCs w:val="20"/>
        </w:rPr>
      </w:pPr>
    </w:p>
    <w:p w:rsidR="00FA2D58" w:rsidRPr="001B0B8E" w:rsidRDefault="00FA2D58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  <w:szCs w:val="20"/>
        </w:rPr>
        <w:t xml:space="preserve">Graf č. </w:t>
      </w:r>
      <w:r w:rsidR="00610F10" w:rsidRPr="001B0B8E">
        <w:rPr>
          <w:rFonts w:ascii="Calibri" w:hAnsi="Calibri" w:cs="Calibri"/>
          <w:b/>
          <w:bCs/>
          <w:sz w:val="22"/>
          <w:szCs w:val="20"/>
        </w:rPr>
        <w:t>3</w:t>
      </w:r>
      <w:r w:rsidRPr="001B0B8E">
        <w:rPr>
          <w:rFonts w:ascii="Calibri" w:hAnsi="Calibri" w:cs="Calibri"/>
          <w:b/>
          <w:bCs/>
          <w:sz w:val="22"/>
          <w:szCs w:val="20"/>
        </w:rPr>
        <w:t>:</w:t>
      </w:r>
      <w:r w:rsidRPr="001B0B8E">
        <w:rPr>
          <w:rFonts w:ascii="Calibri" w:hAnsi="Calibri" w:cs="Calibri"/>
          <w:sz w:val="22"/>
          <w:szCs w:val="20"/>
        </w:rPr>
        <w:t xml:space="preserve"> </w:t>
      </w:r>
      <w:r w:rsidRPr="001B0B8E">
        <w:rPr>
          <w:rFonts w:ascii="Calibri" w:hAnsi="Calibri" w:cs="Calibri"/>
          <w:i/>
          <w:iCs/>
          <w:sz w:val="22"/>
          <w:szCs w:val="20"/>
        </w:rPr>
        <w:t>Očekávaný vývoj počtu obyvatel v ČR do roku 2066</w:t>
      </w:r>
    </w:p>
    <w:p w:rsidR="00FA2D58" w:rsidRPr="001B0B8E" w:rsidRDefault="00214B41" w:rsidP="002E56DD">
      <w:pPr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pict>
          <v:shape id="_x0000_i1030" type="#_x0000_t75" style="width:384.85pt;height:248.3pt" o:bordertopcolor="black" o:borderleftcolor="black" o:borderbottomcolor="black" o:borderrightcolor="black" o:allowoverlap="f">
            <v:imagedata r:id="rId23" o:title="01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A2D58" w:rsidRPr="001B0B8E" w:rsidRDefault="00FA2D58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</w:t>
      </w:r>
      <w:hyperlink r:id="rId24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</w:p>
    <w:p w:rsidR="00907C5B" w:rsidRPr="001B0B8E" w:rsidRDefault="00907C5B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3F2344" w:rsidRPr="001B0B8E" w:rsidRDefault="003F2344" w:rsidP="002E56DD">
      <w:pPr>
        <w:pStyle w:val="Nadpis3"/>
        <w:rPr>
          <w:rFonts w:ascii="Calibri" w:hAnsi="Calibri" w:cs="Calibri"/>
          <w:sz w:val="24"/>
        </w:rPr>
      </w:pPr>
      <w:bookmarkStart w:id="28" w:name="_Toc269978779"/>
      <w:bookmarkStart w:id="29" w:name="_Toc331594056"/>
      <w:r w:rsidRPr="001B0B8E">
        <w:rPr>
          <w:rFonts w:ascii="Calibri" w:hAnsi="Calibri" w:cs="Calibri"/>
          <w:sz w:val="24"/>
        </w:rPr>
        <w:lastRenderedPageBreak/>
        <w:t>Pohyb obyvatelstva</w:t>
      </w:r>
      <w:bookmarkEnd w:id="28"/>
      <w:bookmarkEnd w:id="29"/>
    </w:p>
    <w:p w:rsidR="009D1B47" w:rsidRPr="001B0B8E" w:rsidRDefault="009D1B47" w:rsidP="002E56DD">
      <w:pPr>
        <w:ind w:firstLine="708"/>
        <w:jc w:val="both"/>
        <w:rPr>
          <w:rFonts w:ascii="Calibri" w:hAnsi="Calibri" w:cs="Calibri"/>
          <w:sz w:val="22"/>
        </w:rPr>
      </w:pPr>
      <w:bookmarkStart w:id="30" w:name="_Toc260651841"/>
      <w:bookmarkStart w:id="31" w:name="_Toc260651967"/>
      <w:r w:rsidRPr="001B0B8E">
        <w:rPr>
          <w:rFonts w:ascii="Calibri" w:hAnsi="Calibri" w:cs="Calibri"/>
          <w:sz w:val="22"/>
        </w:rPr>
        <w:t>Pohyb obyvatelstva je ukazatel vyjadřující změny v počtu obyvatelstva v daném regionu. Skládá se z přirozeného a mechanického pohybu. Přirozený pohyb obyvatelstva se skládá ze dvou protikladných jevů – porodnosti (natality) a úmrtnosti (mortality). Jejich výsledkem je přirozený přírůstek nebo úbytek. Mechanický pohyb (migrace) je tvořen přistěhovalectvím (imigrací) a vystěhovalectvím (emigrací). Výsledkem je poté saldo migrace (kladné či záporné). Celkový přírůstek (či úbytek) je součtem přirozeného přírůstku a salda migrace.</w:t>
      </w:r>
    </w:p>
    <w:p w:rsidR="009D1B47" w:rsidRPr="001B0B8E" w:rsidRDefault="009D1B47" w:rsidP="002E56DD">
      <w:pPr>
        <w:ind w:firstLine="708"/>
        <w:jc w:val="both"/>
        <w:rPr>
          <w:rFonts w:ascii="Calibri" w:hAnsi="Calibri" w:cs="Calibri"/>
          <w:bCs/>
          <w:sz w:val="22"/>
        </w:rPr>
      </w:pPr>
      <w:r w:rsidRPr="001B0B8E">
        <w:rPr>
          <w:rFonts w:ascii="Calibri" w:hAnsi="Calibri" w:cs="Calibri"/>
          <w:sz w:val="22"/>
        </w:rPr>
        <w:t>Od 70. let minulého století v důsledku pronatálních opatření (prodloužení mateřské dovolené, zpřísnění možnosti interrupce, podpora státu aj.) došlo v celém tehdejším Československu k oživení populačního růstu. Natalita dosahovala téměř 20 ‰, což při stabilizované mortalitě (11 – 12 ‰) znamená přirozený přírůstek 7 – 9 ‰. Tento demografický nárůst trval celá 80. léta a počátkem 90. let začal stagnovat. V demografickém chování obyvatel se odrazily politické, ekonomické i společenské změny po roce 1989. Míra mortality sice zůstala na stejné úrovni, avšak porodnost v důsledku možnosti rozšířeného vzdělávání, cestování, budování profesní kariéry, ekonomických potíží mladých lidí (tedy příčiny pro pozdější zakládání rodiny) klesala. V průběhu 90. let pak došlo ke skutečné populační depresi.</w:t>
      </w:r>
      <w:r w:rsidRPr="001B0B8E">
        <w:rPr>
          <w:rStyle w:val="Znakapoznpodarou"/>
          <w:rFonts w:ascii="Calibri" w:hAnsi="Calibri" w:cs="Calibri"/>
          <w:sz w:val="22"/>
        </w:rPr>
        <w:footnoteReference w:id="7"/>
      </w:r>
    </w:p>
    <w:bookmarkEnd w:id="30"/>
    <w:bookmarkEnd w:id="31"/>
    <w:p w:rsidR="006608D1" w:rsidRPr="001B0B8E" w:rsidRDefault="006608D1" w:rsidP="002E56DD">
      <w:pPr>
        <w:jc w:val="both"/>
        <w:rPr>
          <w:rFonts w:ascii="Calibri" w:hAnsi="Calibri" w:cs="Calibri"/>
          <w:b/>
          <w:sz w:val="22"/>
        </w:rPr>
      </w:pPr>
    </w:p>
    <w:p w:rsidR="00FA2D58" w:rsidRPr="001B0B8E" w:rsidRDefault="00FA2D58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sz w:val="22"/>
        </w:rPr>
        <w:t xml:space="preserve">Tabulka </w:t>
      </w:r>
      <w:r w:rsidR="00280633" w:rsidRPr="001B0B8E">
        <w:rPr>
          <w:rFonts w:ascii="Calibri" w:hAnsi="Calibri" w:cs="Calibri"/>
          <w:b/>
          <w:bCs/>
          <w:sz w:val="22"/>
        </w:rPr>
        <w:t xml:space="preserve">č. </w:t>
      </w:r>
      <w:r w:rsidR="00E33387" w:rsidRPr="001B0B8E">
        <w:rPr>
          <w:rFonts w:ascii="Calibri" w:hAnsi="Calibri" w:cs="Calibri"/>
          <w:b/>
          <w:bCs/>
          <w:sz w:val="22"/>
        </w:rPr>
        <w:t>4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 xml:space="preserve">Pohyb obyvatelstva </w:t>
      </w:r>
      <w:r w:rsidR="009D1B47" w:rsidRPr="001B0B8E">
        <w:rPr>
          <w:rFonts w:ascii="Calibri" w:hAnsi="Calibri" w:cs="Calibri"/>
          <w:i/>
          <w:sz w:val="22"/>
        </w:rPr>
        <w:t>ve městě Bero</w:t>
      </w:r>
      <w:r w:rsidR="00E33387" w:rsidRPr="001B0B8E">
        <w:rPr>
          <w:rFonts w:ascii="Calibri" w:hAnsi="Calibri" w:cs="Calibri"/>
          <w:i/>
          <w:sz w:val="22"/>
        </w:rPr>
        <w:t>u</w:t>
      </w:r>
      <w:r w:rsidR="009D1B47" w:rsidRPr="001B0B8E">
        <w:rPr>
          <w:rFonts w:ascii="Calibri" w:hAnsi="Calibri" w:cs="Calibri"/>
          <w:i/>
          <w:sz w:val="22"/>
        </w:rPr>
        <w:t>n</w:t>
      </w:r>
      <w:r w:rsidRPr="001B0B8E">
        <w:rPr>
          <w:rFonts w:ascii="Calibri" w:hAnsi="Calibri" w:cs="Calibri"/>
          <w:i/>
          <w:sz w:val="22"/>
        </w:rPr>
        <w:t xml:space="preserve"> a ve vyšších administrativních jednotkách v </w:t>
      </w:r>
      <w:proofErr w:type="gramStart"/>
      <w:r w:rsidRPr="001B0B8E">
        <w:rPr>
          <w:rFonts w:ascii="Calibri" w:hAnsi="Calibri" w:cs="Calibri"/>
          <w:i/>
          <w:sz w:val="22"/>
        </w:rPr>
        <w:t>roce</w:t>
      </w:r>
      <w:r w:rsidRPr="001B0B8E">
        <w:rPr>
          <w:rFonts w:ascii="Calibri" w:hAnsi="Calibri" w:cs="Calibri"/>
          <w:i/>
          <w:color w:val="FFFFFF"/>
          <w:sz w:val="22"/>
        </w:rPr>
        <w:t>.</w:t>
      </w:r>
      <w:r w:rsidRPr="001B0B8E">
        <w:rPr>
          <w:rFonts w:ascii="Calibri" w:hAnsi="Calibri" w:cs="Calibri"/>
          <w:i/>
          <w:sz w:val="22"/>
        </w:rPr>
        <w:t>201</w:t>
      </w:r>
      <w:r w:rsidR="005C33BF" w:rsidRPr="001B0B8E">
        <w:rPr>
          <w:rFonts w:ascii="Calibri" w:hAnsi="Calibri" w:cs="Calibri"/>
          <w:i/>
          <w:sz w:val="22"/>
        </w:rPr>
        <w:t>1</w:t>
      </w:r>
      <w:proofErr w:type="gramEnd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8"/>
        <w:gridCol w:w="993"/>
        <w:gridCol w:w="913"/>
        <w:gridCol w:w="1134"/>
        <w:gridCol w:w="1276"/>
        <w:gridCol w:w="1276"/>
        <w:gridCol w:w="992"/>
        <w:gridCol w:w="992"/>
      </w:tblGrid>
      <w:tr w:rsidR="00FA2D58" w:rsidRPr="001B0B8E" w:rsidTr="006475F9">
        <w:trPr>
          <w:trHeight w:val="646"/>
        </w:trPr>
        <w:tc>
          <w:tcPr>
            <w:tcW w:w="1638" w:type="dxa"/>
            <w:shd w:val="clear" w:color="auto" w:fill="D6E3BC"/>
            <w:vAlign w:val="center"/>
          </w:tcPr>
          <w:p w:rsidR="00FA2D58" w:rsidRPr="006475F9" w:rsidRDefault="00FA2D58" w:rsidP="002E56DD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iCs/>
                <w:sz w:val="20"/>
                <w:szCs w:val="20"/>
              </w:rPr>
              <w:t>území</w:t>
            </w:r>
          </w:p>
        </w:tc>
        <w:tc>
          <w:tcPr>
            <w:tcW w:w="993" w:type="dxa"/>
            <w:shd w:val="clear" w:color="auto" w:fill="D6E3BC"/>
            <w:vAlign w:val="center"/>
          </w:tcPr>
          <w:p w:rsidR="00FA2D58" w:rsidRPr="006475F9" w:rsidRDefault="00FA2D58" w:rsidP="002E56DD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</w:pPr>
            <w:r w:rsidRPr="006475F9"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  <w:t>narození</w:t>
            </w:r>
          </w:p>
        </w:tc>
        <w:tc>
          <w:tcPr>
            <w:tcW w:w="913" w:type="dxa"/>
            <w:shd w:val="clear" w:color="auto" w:fill="D6E3BC"/>
            <w:vAlign w:val="center"/>
          </w:tcPr>
          <w:p w:rsidR="00FA2D58" w:rsidRPr="006475F9" w:rsidRDefault="00FA2D58" w:rsidP="002E56DD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</w:pPr>
            <w:r w:rsidRPr="006475F9"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  <w:t>zemřelí</w:t>
            </w:r>
          </w:p>
        </w:tc>
        <w:tc>
          <w:tcPr>
            <w:tcW w:w="1134" w:type="dxa"/>
            <w:shd w:val="clear" w:color="auto" w:fill="D6E3BC"/>
            <w:vAlign w:val="center"/>
          </w:tcPr>
          <w:p w:rsidR="00FA2D58" w:rsidRPr="006475F9" w:rsidRDefault="00FA2D58" w:rsidP="002E56DD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</w:pPr>
            <w:r w:rsidRPr="006475F9"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  <w:t>přirozený přírůstek</w:t>
            </w:r>
          </w:p>
        </w:tc>
        <w:tc>
          <w:tcPr>
            <w:tcW w:w="1276" w:type="dxa"/>
            <w:shd w:val="clear" w:color="auto" w:fill="D6E3BC"/>
            <w:vAlign w:val="center"/>
          </w:tcPr>
          <w:p w:rsidR="00FA2D58" w:rsidRPr="006475F9" w:rsidRDefault="00FA2D58" w:rsidP="002E56DD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</w:pPr>
            <w:r w:rsidRPr="006475F9"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  <w:t>přistěhovalí</w:t>
            </w:r>
          </w:p>
        </w:tc>
        <w:tc>
          <w:tcPr>
            <w:tcW w:w="1276" w:type="dxa"/>
            <w:shd w:val="clear" w:color="auto" w:fill="D6E3BC"/>
            <w:vAlign w:val="center"/>
          </w:tcPr>
          <w:p w:rsidR="00FA2D58" w:rsidRPr="006475F9" w:rsidRDefault="00FA2D58" w:rsidP="002E56DD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</w:pPr>
            <w:r w:rsidRPr="006475F9"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  <w:t>vystěhovalí</w:t>
            </w:r>
          </w:p>
        </w:tc>
        <w:tc>
          <w:tcPr>
            <w:tcW w:w="992" w:type="dxa"/>
            <w:shd w:val="clear" w:color="auto" w:fill="D6E3BC"/>
            <w:vAlign w:val="center"/>
          </w:tcPr>
          <w:p w:rsidR="00FA2D58" w:rsidRPr="006475F9" w:rsidRDefault="00FA2D58" w:rsidP="002E56DD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</w:pPr>
            <w:r w:rsidRPr="006475F9"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  <w:t>saldo migrace</w:t>
            </w:r>
          </w:p>
        </w:tc>
        <w:tc>
          <w:tcPr>
            <w:tcW w:w="992" w:type="dxa"/>
            <w:shd w:val="clear" w:color="auto" w:fill="D6E3BC"/>
            <w:vAlign w:val="center"/>
          </w:tcPr>
          <w:p w:rsidR="00FA2D58" w:rsidRPr="006475F9" w:rsidRDefault="00FA2D58" w:rsidP="002E56DD">
            <w:pPr>
              <w:jc w:val="center"/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</w:pPr>
            <w:r w:rsidRPr="006475F9">
              <w:rPr>
                <w:rFonts w:ascii="Calibri" w:hAnsi="Calibri" w:cs="Calibri"/>
                <w:b/>
                <w:bCs/>
                <w:iCs/>
                <w:sz w:val="20"/>
                <w:szCs w:val="16"/>
              </w:rPr>
              <w:t>celkový přírůstek</w:t>
            </w:r>
          </w:p>
        </w:tc>
      </w:tr>
      <w:tr w:rsidR="00FA2D58" w:rsidRPr="001B0B8E" w:rsidTr="006475F9">
        <w:trPr>
          <w:trHeight w:val="397"/>
        </w:trPr>
        <w:tc>
          <w:tcPr>
            <w:tcW w:w="1638" w:type="dxa"/>
            <w:shd w:val="clear" w:color="auto" w:fill="auto"/>
            <w:vAlign w:val="center"/>
          </w:tcPr>
          <w:p w:rsidR="00FA2D58" w:rsidRPr="001B0B8E" w:rsidRDefault="00FA2D58" w:rsidP="002E56DD">
            <w:pPr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Česká republika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A2D58" w:rsidRPr="001B0B8E" w:rsidRDefault="00FA2D58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117 153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FA2D58" w:rsidRPr="001B0B8E" w:rsidRDefault="00FA2D58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106 844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2D58" w:rsidRPr="001B0B8E" w:rsidRDefault="00FA2D58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10 309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2D58" w:rsidRPr="001B0B8E" w:rsidRDefault="00FA2D58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30 515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2D58" w:rsidRPr="001B0B8E" w:rsidRDefault="00FA2D58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14 867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2D58" w:rsidRPr="001B0B8E" w:rsidRDefault="00FA2D58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15 648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2D58" w:rsidRPr="001B0B8E" w:rsidRDefault="00FA2D58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25 957</w:t>
            </w:r>
          </w:p>
        </w:tc>
      </w:tr>
      <w:tr w:rsidR="00FA2D58" w:rsidRPr="001B0B8E" w:rsidTr="006475F9">
        <w:trPr>
          <w:trHeight w:val="397"/>
        </w:trPr>
        <w:tc>
          <w:tcPr>
            <w:tcW w:w="1638" w:type="dxa"/>
            <w:shd w:val="clear" w:color="auto" w:fill="auto"/>
            <w:vAlign w:val="center"/>
          </w:tcPr>
          <w:p w:rsidR="00FA2D58" w:rsidRPr="001B0B8E" w:rsidRDefault="0028063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</w:t>
            </w:r>
            <w:r w:rsidR="00FA2D58" w:rsidRPr="001B0B8E">
              <w:rPr>
                <w:rFonts w:ascii="Calibri" w:hAnsi="Calibri" w:cs="Calibri"/>
                <w:sz w:val="18"/>
                <w:szCs w:val="20"/>
              </w:rPr>
              <w:t>český kraj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A2D58" w:rsidRPr="001B0B8E" w:rsidRDefault="00053DBC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14 531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FA2D58" w:rsidRPr="001B0B8E" w:rsidRDefault="00053DBC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12 621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2D58" w:rsidRPr="001B0B8E" w:rsidRDefault="00053DBC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2D58" w:rsidRPr="001B0B8E" w:rsidRDefault="00053DBC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25 746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2D58" w:rsidRPr="001B0B8E" w:rsidRDefault="00053DBC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13 297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2D58" w:rsidRPr="001B0B8E" w:rsidRDefault="00053DBC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12 449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2D58" w:rsidRPr="001B0B8E" w:rsidRDefault="00053DBC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14 359</w:t>
            </w:r>
          </w:p>
        </w:tc>
      </w:tr>
      <w:tr w:rsidR="00FA2D58" w:rsidRPr="001B0B8E" w:rsidTr="006475F9">
        <w:trPr>
          <w:trHeight w:val="397"/>
        </w:trPr>
        <w:tc>
          <w:tcPr>
            <w:tcW w:w="1638" w:type="dxa"/>
            <w:shd w:val="clear" w:color="auto" w:fill="auto"/>
            <w:vAlign w:val="center"/>
          </w:tcPr>
          <w:p w:rsidR="00FA2D58" w:rsidRPr="001B0B8E" w:rsidRDefault="00FA2D5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okres </w:t>
            </w:r>
            <w:r w:rsidR="009D1B47" w:rsidRPr="001B0B8E">
              <w:rPr>
                <w:rFonts w:ascii="Calibri" w:hAnsi="Calibri" w:cs="Calibri"/>
                <w:sz w:val="18"/>
                <w:szCs w:val="20"/>
              </w:rPr>
              <w:t>Beroun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946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845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1 985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934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1 051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1 152</w:t>
            </w:r>
          </w:p>
        </w:tc>
      </w:tr>
      <w:tr w:rsidR="009D1B47" w:rsidRPr="001B0B8E" w:rsidTr="006475F9">
        <w:trPr>
          <w:trHeight w:val="397"/>
        </w:trPr>
        <w:tc>
          <w:tcPr>
            <w:tcW w:w="1638" w:type="dxa"/>
            <w:shd w:val="clear" w:color="auto" w:fill="auto"/>
            <w:vAlign w:val="center"/>
          </w:tcPr>
          <w:p w:rsidR="009D1B47" w:rsidRPr="001B0B8E" w:rsidRDefault="009D1B47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SO ORP Beroun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D1B47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722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9D1B47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506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1B47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216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B47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1 641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B47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816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D1B47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825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D1B47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1 041</w:t>
            </w:r>
          </w:p>
        </w:tc>
      </w:tr>
      <w:tr w:rsidR="00FA2D58" w:rsidRPr="001B0B8E" w:rsidTr="006475F9">
        <w:trPr>
          <w:trHeight w:val="397"/>
        </w:trPr>
        <w:tc>
          <w:tcPr>
            <w:tcW w:w="1638" w:type="dxa"/>
            <w:shd w:val="clear" w:color="auto" w:fill="auto"/>
            <w:vAlign w:val="center"/>
          </w:tcPr>
          <w:p w:rsidR="00FA2D58" w:rsidRPr="001B0B8E" w:rsidRDefault="009D1B47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město Beroun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248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626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542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A2D58" w:rsidRPr="001B0B8E" w:rsidRDefault="00E33387" w:rsidP="002E56DD">
            <w:pPr>
              <w:jc w:val="right"/>
              <w:rPr>
                <w:rFonts w:ascii="Calibri" w:hAnsi="Calibri" w:cs="Calibri"/>
                <w:i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178</w:t>
            </w:r>
          </w:p>
        </w:tc>
      </w:tr>
    </w:tbl>
    <w:p w:rsidR="00FA2D58" w:rsidRPr="001B0B8E" w:rsidRDefault="00FA2D58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25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E33387" w:rsidRPr="001B0B8E" w:rsidRDefault="00E33387" w:rsidP="002E56DD">
      <w:pPr>
        <w:rPr>
          <w:rFonts w:ascii="Calibri" w:hAnsi="Calibri" w:cs="Calibri"/>
          <w:sz w:val="22"/>
        </w:rPr>
      </w:pPr>
    </w:p>
    <w:p w:rsidR="005C33BF" w:rsidRPr="001B0B8E" w:rsidRDefault="005C33BF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sz w:val="22"/>
        </w:rPr>
        <w:t xml:space="preserve">Tabulka </w:t>
      </w:r>
      <w:r w:rsidRPr="001B0B8E">
        <w:rPr>
          <w:rFonts w:ascii="Calibri" w:hAnsi="Calibri" w:cs="Calibri"/>
          <w:b/>
          <w:bCs/>
          <w:sz w:val="22"/>
        </w:rPr>
        <w:t xml:space="preserve">č. </w:t>
      </w:r>
      <w:r w:rsidR="00082D1F" w:rsidRPr="001B0B8E">
        <w:rPr>
          <w:rFonts w:ascii="Calibri" w:hAnsi="Calibri" w:cs="Calibri"/>
          <w:b/>
          <w:bCs/>
          <w:sz w:val="22"/>
        </w:rPr>
        <w:t>5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Pohyb obyvatelstva v</w:t>
      </w:r>
      <w:r w:rsidR="00E33387" w:rsidRPr="001B0B8E">
        <w:rPr>
          <w:rFonts w:ascii="Calibri" w:hAnsi="Calibri" w:cs="Calibri"/>
          <w:i/>
          <w:sz w:val="22"/>
        </w:rPr>
        <w:t>e městě Beroun</w:t>
      </w:r>
      <w:r w:rsidRPr="001B0B8E">
        <w:rPr>
          <w:rFonts w:ascii="Calibri" w:hAnsi="Calibri" w:cs="Calibri"/>
          <w:i/>
          <w:sz w:val="22"/>
        </w:rPr>
        <w:t xml:space="preserve"> </w:t>
      </w:r>
      <w:r w:rsidR="00A81B36" w:rsidRPr="001B0B8E">
        <w:rPr>
          <w:rFonts w:ascii="Calibri" w:hAnsi="Calibri" w:cs="Calibri"/>
          <w:i/>
          <w:sz w:val="22"/>
        </w:rPr>
        <w:t>v letech</w:t>
      </w:r>
      <w:r w:rsidRPr="001B0B8E">
        <w:rPr>
          <w:rFonts w:ascii="Calibri" w:hAnsi="Calibri" w:cs="Calibri"/>
          <w:i/>
          <w:sz w:val="22"/>
        </w:rPr>
        <w:t xml:space="preserve"> 2001 – 2011</w:t>
      </w:r>
    </w:p>
    <w:tbl>
      <w:tblPr>
        <w:tblW w:w="8004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9"/>
        <w:gridCol w:w="889"/>
        <w:gridCol w:w="890"/>
        <w:gridCol w:w="889"/>
        <w:gridCol w:w="889"/>
        <w:gridCol w:w="890"/>
        <w:gridCol w:w="889"/>
        <w:gridCol w:w="889"/>
        <w:gridCol w:w="890"/>
      </w:tblGrid>
      <w:tr w:rsidR="000E3A33" w:rsidRPr="001B0B8E" w:rsidTr="001D339D">
        <w:trPr>
          <w:trHeight w:val="495"/>
          <w:jc w:val="center"/>
        </w:trPr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32" w:name="_Hlk325491734"/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2011</w:t>
            </w:r>
          </w:p>
        </w:tc>
      </w:tr>
      <w:tr w:rsidR="000E3A33" w:rsidRPr="001B0B8E" w:rsidTr="001D339D">
        <w:trPr>
          <w:trHeight w:val="495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přirozený přírůstek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saldo migrace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celkový přírůstek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přirozený přírůstek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saldo migrace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celkový přírůstek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přirozený přírůstek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saldo migrace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E3A33" w:rsidRPr="006475F9" w:rsidRDefault="000E3A33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16"/>
                <w:szCs w:val="20"/>
              </w:rPr>
              <w:t>celkový přírůstek</w:t>
            </w:r>
          </w:p>
        </w:tc>
      </w:tr>
      <w:tr w:rsidR="000E3A33" w:rsidRPr="001B0B8E" w:rsidTr="004C60AB">
        <w:trPr>
          <w:trHeight w:val="340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-47</w:t>
            </w:r>
          </w:p>
        </w:tc>
        <w:tc>
          <w:tcPr>
            <w:tcW w:w="889" w:type="dxa"/>
            <w:tcBorders>
              <w:top w:val="single" w:sz="4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39</w:t>
            </w:r>
          </w:p>
        </w:tc>
        <w:tc>
          <w:tcPr>
            <w:tcW w:w="8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102</w:t>
            </w:r>
          </w:p>
        </w:tc>
        <w:tc>
          <w:tcPr>
            <w:tcW w:w="889" w:type="dxa"/>
            <w:tcBorders>
              <w:top w:val="single" w:sz="4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87</w:t>
            </w:r>
          </w:p>
        </w:tc>
        <w:tc>
          <w:tcPr>
            <w:tcW w:w="89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94</w:t>
            </w:r>
          </w:p>
        </w:tc>
        <w:tc>
          <w:tcPr>
            <w:tcW w:w="889" w:type="dxa"/>
            <w:tcBorders>
              <w:top w:val="single" w:sz="4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84</w:t>
            </w:r>
          </w:p>
        </w:tc>
        <w:tc>
          <w:tcPr>
            <w:tcW w:w="890" w:type="dxa"/>
            <w:tcBorders>
              <w:top w:val="single" w:sz="4" w:space="0" w:color="auto"/>
            </w:tcBorders>
            <w:vAlign w:val="center"/>
          </w:tcPr>
          <w:p w:rsidR="000E3A33" w:rsidRPr="001B0B8E" w:rsidRDefault="000E3A3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178</w:t>
            </w:r>
          </w:p>
        </w:tc>
      </w:tr>
    </w:tbl>
    <w:bookmarkEnd w:id="32"/>
    <w:p w:rsidR="005C33BF" w:rsidRPr="001B0B8E" w:rsidRDefault="005C33BF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26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5C33BF" w:rsidRPr="001B0B8E" w:rsidRDefault="005C33BF" w:rsidP="002E56DD">
      <w:pPr>
        <w:jc w:val="both"/>
        <w:rPr>
          <w:rFonts w:ascii="Calibri" w:hAnsi="Calibri" w:cs="Calibri"/>
          <w:bCs/>
          <w:sz w:val="22"/>
        </w:rPr>
      </w:pPr>
    </w:p>
    <w:p w:rsidR="00E13B20" w:rsidRPr="001B0B8E" w:rsidRDefault="00082D1F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>Jak je vidět v tabulce č. 5, v roce 2001 byl záporný přirozený přírůstek a nízké kladné saldo migrace. Celkový přírůstek tak dosáhla záporné hodnoty, jedná se tedy o úbytek. Rok 2006 byl z tohoto pohledu pravým opakem, jelikož vrcholil takzvaný babyboom a natalita převyšovala mortalitu. Migrační saldo bylo kladné, tudíž i celkový přírůstek byl výrazně záporný (nejvyšší během sledovaného období). Ve třetím poměřovaném roce již došlo k</w:t>
      </w:r>
      <w:r w:rsidR="00B05C8E" w:rsidRPr="001B0B8E">
        <w:rPr>
          <w:rFonts w:ascii="Calibri" w:hAnsi="Calibri" w:cs="Calibri"/>
          <w:sz w:val="22"/>
        </w:rPr>
        <w:t xml:space="preserve"> nepatrnému</w:t>
      </w:r>
      <w:r w:rsidRPr="001B0B8E">
        <w:rPr>
          <w:rFonts w:ascii="Calibri" w:hAnsi="Calibri" w:cs="Calibri"/>
          <w:sz w:val="22"/>
        </w:rPr>
        <w:t xml:space="preserve"> snížení jak přirozeného, tak i celkového přírůstku.</w:t>
      </w:r>
    </w:p>
    <w:p w:rsidR="00E13B20" w:rsidRPr="001B0B8E" w:rsidRDefault="00E13B20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Z grafu č. 4 lze vypozorovat zajímavé jevy týkající se pohybu obyvatel. Zejména se jedná o pravidelné střídání poklesu a navyšování přirozeného přírůstku v první polovině dekády a poté relativně setrvalý stav; obdobnou tendenci vidíme u salda migrace, jehož hodnoty však kolísají po </w:t>
      </w:r>
      <w:r w:rsidRPr="001B0B8E">
        <w:rPr>
          <w:rFonts w:ascii="Calibri" w:hAnsi="Calibri" w:cs="Calibri"/>
          <w:sz w:val="22"/>
        </w:rPr>
        <w:lastRenderedPageBreak/>
        <w:t xml:space="preserve">většinu období. Ještě zajímavější je fakt, že období klesání a střídání přirozeného přírůstku se víceméně nekryjí s výkyvy migračního salda a obě dvě hodnoty za každý rok se tak vlastně </w:t>
      </w:r>
      <w:r w:rsidR="00310495" w:rsidRPr="001B0B8E">
        <w:rPr>
          <w:rFonts w:ascii="Calibri" w:hAnsi="Calibri" w:cs="Calibri"/>
          <w:sz w:val="22"/>
        </w:rPr>
        <w:t>blokují.</w:t>
      </w:r>
      <w:r w:rsidR="00310495" w:rsidRPr="001B0B8E">
        <w:rPr>
          <w:rStyle w:val="Znakapoznpodarou"/>
          <w:rFonts w:ascii="Calibri" w:hAnsi="Calibri" w:cs="Calibri"/>
          <w:sz w:val="22"/>
        </w:rPr>
        <w:footnoteReference w:id="8"/>
      </w:r>
    </w:p>
    <w:p w:rsidR="006608D1" w:rsidRPr="001B0B8E" w:rsidRDefault="006608D1" w:rsidP="002E56DD">
      <w:pPr>
        <w:rPr>
          <w:rFonts w:ascii="Calibri" w:hAnsi="Calibri" w:cs="Calibri"/>
          <w:b/>
          <w:bCs/>
          <w:sz w:val="22"/>
          <w:szCs w:val="20"/>
        </w:rPr>
      </w:pPr>
    </w:p>
    <w:p w:rsidR="00E13B20" w:rsidRPr="001B0B8E" w:rsidRDefault="00E13B20" w:rsidP="002E56DD">
      <w:pPr>
        <w:rPr>
          <w:rFonts w:ascii="Calibri" w:hAnsi="Calibri" w:cs="Calibri"/>
          <w:sz w:val="22"/>
        </w:rPr>
      </w:pPr>
      <w:bookmarkStart w:id="33" w:name="OLE_LINK59"/>
      <w:bookmarkStart w:id="34" w:name="OLE_LINK60"/>
      <w:r w:rsidRPr="001B0B8E">
        <w:rPr>
          <w:rFonts w:ascii="Calibri" w:hAnsi="Calibri" w:cs="Calibri"/>
          <w:b/>
          <w:bCs/>
          <w:sz w:val="22"/>
          <w:szCs w:val="20"/>
        </w:rPr>
        <w:t>Graf č. 4:</w:t>
      </w:r>
      <w:r w:rsidRPr="001B0B8E">
        <w:rPr>
          <w:rFonts w:ascii="Calibri" w:hAnsi="Calibri" w:cs="Calibri"/>
          <w:sz w:val="22"/>
          <w:szCs w:val="20"/>
        </w:rPr>
        <w:t xml:space="preserve"> </w:t>
      </w:r>
      <w:r w:rsidRPr="001B0B8E">
        <w:rPr>
          <w:rFonts w:ascii="Calibri" w:hAnsi="Calibri" w:cs="Calibri"/>
          <w:i/>
          <w:iCs/>
          <w:sz w:val="22"/>
          <w:szCs w:val="20"/>
        </w:rPr>
        <w:t>Pohyb obyvatelstva v SO ORP</w:t>
      </w:r>
      <w:r w:rsidR="007F613B">
        <w:rPr>
          <w:rFonts w:ascii="Calibri" w:hAnsi="Calibri" w:cs="Calibri"/>
          <w:i/>
          <w:iCs/>
          <w:sz w:val="22"/>
          <w:szCs w:val="20"/>
        </w:rPr>
        <w:t xml:space="preserve"> Beroun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 v letech 2001 – 2011</w:t>
      </w:r>
    </w:p>
    <w:bookmarkEnd w:id="33"/>
    <w:bookmarkEnd w:id="34"/>
    <w:p w:rsidR="00A81B36" w:rsidRPr="001B0B8E" w:rsidRDefault="00214B41" w:rsidP="002E56DD">
      <w:pPr>
        <w:jc w:val="center"/>
        <w:rPr>
          <w:rFonts w:ascii="Calibri" w:hAnsi="Calibri" w:cs="Calibri"/>
          <w:sz w:val="22"/>
        </w:rPr>
      </w:pPr>
      <w:r>
        <w:rPr>
          <w:noProof/>
        </w:rPr>
        <w:pict>
          <v:shape id="_x0000_i1031" type="#_x0000_t75" style="width:408.4pt;height:244.5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">
            <v:imagedata r:id="rId27" o:title=""/>
            <o:lock v:ext="edit" aspectratio="f"/>
          </v:shape>
        </w:pict>
      </w:r>
    </w:p>
    <w:p w:rsidR="001B4959" w:rsidRPr="001B0B8E" w:rsidRDefault="001B4959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28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1B4959" w:rsidRPr="001B0B8E" w:rsidRDefault="001B4959" w:rsidP="002E56DD">
      <w:pPr>
        <w:rPr>
          <w:rFonts w:ascii="Calibri" w:hAnsi="Calibri" w:cs="Calibri"/>
          <w:sz w:val="22"/>
        </w:rPr>
      </w:pPr>
    </w:p>
    <w:p w:rsidR="001B4959" w:rsidRPr="001B0B8E" w:rsidRDefault="001B4959" w:rsidP="002E56DD">
      <w:pPr>
        <w:jc w:val="both"/>
        <w:rPr>
          <w:rFonts w:ascii="Calibri" w:hAnsi="Calibri" w:cs="Calibri"/>
          <w:bCs/>
          <w:sz w:val="22"/>
        </w:rPr>
      </w:pPr>
      <w:r w:rsidRPr="001B0B8E">
        <w:rPr>
          <w:rFonts w:ascii="Calibri" w:hAnsi="Calibri" w:cs="Calibri"/>
          <w:bCs/>
          <w:sz w:val="22"/>
        </w:rPr>
        <w:tab/>
        <w:t>Příčinou nízké natality je menší množství lidí v potenciálním rodičovském věku,</w:t>
      </w:r>
      <w:r w:rsidRPr="001B0B8E">
        <w:rPr>
          <w:rStyle w:val="Znakapoznpodarou"/>
          <w:rFonts w:ascii="Calibri" w:hAnsi="Calibri" w:cs="Calibri"/>
          <w:sz w:val="22"/>
        </w:rPr>
        <w:footnoteReference w:id="9"/>
      </w:r>
      <w:r w:rsidRPr="001B0B8E">
        <w:rPr>
          <w:rFonts w:ascii="Calibri" w:hAnsi="Calibri" w:cs="Calibri"/>
          <w:bCs/>
          <w:sz w:val="22"/>
        </w:rPr>
        <w:t xml:space="preserve"> kdy nastupující generace mladých lidí ve věku pro zakládání rodin již není tak početná jako předcházející (zejména tzv. Husákovy děti) a tzv. babyboom z první dekády tohoto století již značně polevil. V </w:t>
      </w:r>
      <w:proofErr w:type="gramStart"/>
      <w:r w:rsidRPr="001B0B8E">
        <w:rPr>
          <w:rFonts w:ascii="Calibri" w:hAnsi="Calibri" w:cs="Calibri"/>
          <w:bCs/>
          <w:sz w:val="22"/>
        </w:rPr>
        <w:t>námi</w:t>
      </w:r>
      <w:proofErr w:type="gramEnd"/>
      <w:r w:rsidRPr="001B0B8E">
        <w:rPr>
          <w:rFonts w:ascii="Calibri" w:hAnsi="Calibri" w:cs="Calibri"/>
          <w:bCs/>
          <w:sz w:val="22"/>
        </w:rPr>
        <w:t xml:space="preserve"> zkoumaném území tento babyboom kulminoval v roce 200</w:t>
      </w:r>
      <w:r w:rsidR="00310495" w:rsidRPr="001B0B8E">
        <w:rPr>
          <w:rFonts w:ascii="Calibri" w:hAnsi="Calibri" w:cs="Calibri"/>
          <w:bCs/>
          <w:sz w:val="22"/>
        </w:rPr>
        <w:t>6</w:t>
      </w:r>
      <w:r w:rsidRPr="001B0B8E">
        <w:rPr>
          <w:rFonts w:ascii="Calibri" w:hAnsi="Calibri" w:cs="Calibri"/>
          <w:bCs/>
          <w:sz w:val="22"/>
        </w:rPr>
        <w:t xml:space="preserve">, od té doby počet narozených </w:t>
      </w:r>
      <w:r w:rsidR="00310495" w:rsidRPr="001B0B8E">
        <w:rPr>
          <w:rFonts w:ascii="Calibri" w:hAnsi="Calibri" w:cs="Calibri"/>
          <w:bCs/>
          <w:sz w:val="22"/>
        </w:rPr>
        <w:t>stagnuje</w:t>
      </w:r>
      <w:r w:rsidRPr="001B0B8E">
        <w:rPr>
          <w:rFonts w:ascii="Calibri" w:hAnsi="Calibri" w:cs="Calibri"/>
          <w:bCs/>
          <w:sz w:val="22"/>
        </w:rPr>
        <w:t>.</w:t>
      </w:r>
    </w:p>
    <w:p w:rsidR="00890465" w:rsidRPr="001B0B8E" w:rsidRDefault="00890465" w:rsidP="002E56DD">
      <w:pPr>
        <w:jc w:val="both"/>
        <w:rPr>
          <w:rFonts w:ascii="Calibri" w:hAnsi="Calibri" w:cs="Calibri"/>
          <w:bCs/>
          <w:sz w:val="22"/>
        </w:rPr>
      </w:pPr>
    </w:p>
    <w:p w:rsidR="00890465" w:rsidRPr="001B0B8E" w:rsidRDefault="00890465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  <w:szCs w:val="20"/>
        </w:rPr>
        <w:t>Graf č. 5:</w:t>
      </w:r>
      <w:r w:rsidRPr="001B0B8E">
        <w:rPr>
          <w:rFonts w:ascii="Calibri" w:hAnsi="Calibri" w:cs="Calibri"/>
          <w:sz w:val="22"/>
          <w:szCs w:val="20"/>
        </w:rPr>
        <w:t xml:space="preserve"> </w:t>
      </w:r>
      <w:r w:rsidRPr="001B0B8E">
        <w:rPr>
          <w:rFonts w:ascii="Calibri" w:hAnsi="Calibri" w:cs="Calibri"/>
          <w:i/>
          <w:iCs/>
          <w:sz w:val="22"/>
          <w:szCs w:val="20"/>
        </w:rPr>
        <w:t>Očekávaná struktura přírůstku obyvatel do roku 2065 (střední varianta projekce)</w:t>
      </w:r>
    </w:p>
    <w:p w:rsidR="00890465" w:rsidRPr="001B0B8E" w:rsidRDefault="00214B41" w:rsidP="002E56DD">
      <w:pPr>
        <w:jc w:val="center"/>
        <w:rPr>
          <w:rFonts w:ascii="Calibri" w:hAnsi="Calibri" w:cs="Calibri"/>
          <w:bCs/>
          <w:sz w:val="22"/>
        </w:rPr>
      </w:pPr>
      <w:r>
        <w:rPr>
          <w:rFonts w:ascii="Calibri" w:hAnsi="Calibri" w:cs="Calibri"/>
          <w:sz w:val="22"/>
        </w:rPr>
        <w:pict>
          <v:shape id="_x0000_i1032" type="#_x0000_t75" style="width:336.4pt;height:242.05pt" o:bordertopcolor="black" o:borderleftcolor="black" o:borderbottomcolor="black" o:borderrightcolor="black" o:allowoverlap="f">
            <v:imagedata r:id="rId29" o:title="02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90465" w:rsidRPr="001B0B8E" w:rsidRDefault="00890465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sz w:val="22"/>
        </w:rPr>
        <w:t xml:space="preserve">zdroj: </w:t>
      </w:r>
      <w:hyperlink r:id="rId30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</w:p>
    <w:p w:rsidR="00890465" w:rsidRPr="001B0B8E" w:rsidRDefault="00890465" w:rsidP="002E56DD">
      <w:pPr>
        <w:ind w:firstLine="708"/>
        <w:jc w:val="both"/>
        <w:rPr>
          <w:rFonts w:ascii="Calibri" w:hAnsi="Calibri" w:cs="Calibri"/>
          <w:bCs/>
          <w:sz w:val="22"/>
        </w:rPr>
      </w:pPr>
    </w:p>
    <w:p w:rsidR="00890465" w:rsidRPr="001B0B8E" w:rsidRDefault="00890465" w:rsidP="002E56DD">
      <w:pPr>
        <w:ind w:firstLine="708"/>
        <w:jc w:val="both"/>
        <w:rPr>
          <w:rFonts w:ascii="Calibri" w:hAnsi="Calibri" w:cs="Calibri"/>
          <w:bCs/>
          <w:sz w:val="22"/>
        </w:rPr>
      </w:pPr>
      <w:r w:rsidRPr="001B0B8E">
        <w:rPr>
          <w:rFonts w:ascii="Calibri" w:hAnsi="Calibri" w:cs="Calibri"/>
          <w:bCs/>
          <w:sz w:val="22"/>
        </w:rPr>
        <w:t>Graf č. 5 vizualizuje střední variantu očekávaného přírůstku obyvatel do roku 2065, jak ji na svých webových stránkách zveřejňuje ČSÚ. Vidíme, že zhruba do roku 2030 by stále počet obyvatel v zemi přibýval (ale čím dál méně). Poté až do přibližně roku 2050 by byl relativně konstantní úbytek, který by však poté strmě narůstal a kolem roku 2065 by měl činit již přes 20 %. Tento graf je samozřejmě prognózou v rámci celé země, ale lze očekávat, že obdobný průběh by mohl nastat i v Berouně.</w:t>
      </w:r>
    </w:p>
    <w:p w:rsidR="00AB3062" w:rsidRPr="001B0B8E" w:rsidRDefault="001B4959" w:rsidP="002E56DD">
      <w:pPr>
        <w:ind w:firstLine="708"/>
        <w:jc w:val="both"/>
        <w:rPr>
          <w:rFonts w:ascii="Calibri" w:hAnsi="Calibri" w:cs="Calibri"/>
          <w:bCs/>
          <w:sz w:val="22"/>
        </w:rPr>
      </w:pPr>
      <w:r w:rsidRPr="001B0B8E">
        <w:rPr>
          <w:rFonts w:ascii="Calibri" w:hAnsi="Calibri" w:cs="Calibri"/>
          <w:bCs/>
          <w:sz w:val="22"/>
        </w:rPr>
        <w:t>Imigrace převyšující emigraci je dána vyšší přitažlivostí regionu (resp. sídel v regionu) z důvodu blízkého zázemí hlavního města a relativně krátkou dobou dojížďky za prací tamtéž. Vezmeme-li v potaz suburbanizační procesy,</w:t>
      </w:r>
      <w:r w:rsidRPr="001B0B8E">
        <w:rPr>
          <w:rStyle w:val="Znakapoznpodarou"/>
          <w:rFonts w:ascii="Calibri" w:hAnsi="Calibri" w:cs="Calibri"/>
          <w:bCs/>
          <w:sz w:val="22"/>
        </w:rPr>
        <w:footnoteReference w:id="10"/>
      </w:r>
      <w:r w:rsidRPr="001B0B8E">
        <w:rPr>
          <w:rFonts w:ascii="Calibri" w:hAnsi="Calibri" w:cs="Calibri"/>
          <w:bCs/>
          <w:sz w:val="22"/>
        </w:rPr>
        <w:t xml:space="preserve"> které od počátku tohoto století nabyly na </w:t>
      </w:r>
      <w:r w:rsidR="00310495" w:rsidRPr="001B0B8E">
        <w:rPr>
          <w:rFonts w:ascii="Calibri" w:hAnsi="Calibri" w:cs="Calibri"/>
          <w:bCs/>
          <w:sz w:val="22"/>
        </w:rPr>
        <w:t>intenzitě</w:t>
      </w:r>
      <w:r w:rsidRPr="001B0B8E">
        <w:rPr>
          <w:rFonts w:ascii="Calibri" w:hAnsi="Calibri" w:cs="Calibri"/>
          <w:bCs/>
          <w:sz w:val="22"/>
        </w:rPr>
        <w:t xml:space="preserve">, </w:t>
      </w:r>
      <w:r w:rsidR="00AB3062" w:rsidRPr="001B0B8E">
        <w:rPr>
          <w:rFonts w:ascii="Calibri" w:hAnsi="Calibri" w:cs="Calibri"/>
          <w:bCs/>
          <w:sz w:val="22"/>
        </w:rPr>
        <w:t>uspokojivé uplatnění osob s vyšším vzděláním (VŠ, vyšší odborné) v dostupné vzdálenosti, vyhovující infrastrukturu a vybavenost sídel, dojdeme k závěru, že v</w:t>
      </w:r>
      <w:r w:rsidR="00310495" w:rsidRPr="001B0B8E">
        <w:rPr>
          <w:rFonts w:ascii="Calibri" w:hAnsi="Calibri" w:cs="Calibri"/>
          <w:bCs/>
          <w:sz w:val="22"/>
        </w:rPr>
        <w:t xml:space="preserve"> Berouně a jeho okolí </w:t>
      </w:r>
      <w:r w:rsidR="00AB3062" w:rsidRPr="001B0B8E">
        <w:rPr>
          <w:rFonts w:ascii="Calibri" w:hAnsi="Calibri" w:cs="Calibri"/>
          <w:bCs/>
          <w:sz w:val="22"/>
        </w:rPr>
        <w:t xml:space="preserve">se uplatňují jevy charakteristické pro regiony v těsném sousedství velkých měst. </w:t>
      </w:r>
    </w:p>
    <w:p w:rsidR="006608D1" w:rsidRPr="001B0B8E" w:rsidRDefault="006608D1" w:rsidP="002E56DD">
      <w:pPr>
        <w:jc w:val="both"/>
        <w:rPr>
          <w:rFonts w:ascii="Calibri" w:hAnsi="Calibri" w:cs="Calibri"/>
          <w:b/>
          <w:bCs/>
          <w:sz w:val="22"/>
        </w:rPr>
      </w:pPr>
    </w:p>
    <w:p w:rsidR="00AB3062" w:rsidRPr="001B0B8E" w:rsidRDefault="00AB3062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Obrázek č. </w:t>
      </w:r>
      <w:r w:rsidR="00310495" w:rsidRPr="001B0B8E">
        <w:rPr>
          <w:rFonts w:ascii="Calibri" w:hAnsi="Calibri" w:cs="Calibri"/>
          <w:b/>
          <w:bCs/>
          <w:sz w:val="22"/>
        </w:rPr>
        <w:t>4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Saldo stěhování na 1 000 obyvatel celkem v roce 2009</w:t>
      </w:r>
    </w:p>
    <w:p w:rsidR="001B4959" w:rsidRPr="001B0B8E" w:rsidRDefault="00214B41" w:rsidP="002E56DD">
      <w:pPr>
        <w:jc w:val="center"/>
        <w:rPr>
          <w:rFonts w:ascii="Calibri" w:hAnsi="Calibri" w:cs="Calibri"/>
          <w:bCs/>
          <w:sz w:val="22"/>
        </w:rPr>
      </w:pPr>
      <w:r>
        <w:rPr>
          <w:rFonts w:ascii="Calibri" w:hAnsi="Calibri" w:cs="Calibri"/>
          <w:sz w:val="22"/>
        </w:rPr>
        <w:pict>
          <v:shape id="_x0000_i1033" type="#_x0000_t75" style="width:415.85pt;height:274.35pt" o:bordertopcolor="black" o:borderleftcolor="black" o:borderbottomcolor="black" o:borderrightcolor="black" o:allowoverlap="f">
            <v:imagedata r:id="rId31" o:title="130310m09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B4959" w:rsidRPr="001B0B8E" w:rsidRDefault="00AB3062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</w:t>
      </w:r>
      <w:hyperlink r:id="rId32" w:history="1">
        <w:r w:rsidRPr="001B0B8E">
          <w:rPr>
            <w:rStyle w:val="Hypertextovodkaz"/>
            <w:rFonts w:ascii="Calibri" w:hAnsi="Calibri" w:cs="Calibri"/>
            <w:sz w:val="22"/>
          </w:rPr>
          <w:t>http://cs.wikipedia.org/wiki/Soubor:130310m09.jpg</w:t>
        </w:r>
      </w:hyperlink>
      <w:r w:rsidRPr="001B0B8E">
        <w:rPr>
          <w:rFonts w:ascii="Calibri" w:hAnsi="Calibri" w:cs="Calibri"/>
          <w:sz w:val="22"/>
        </w:rPr>
        <w:t xml:space="preserve"> (upraveno)</w:t>
      </w:r>
    </w:p>
    <w:p w:rsidR="0000138B" w:rsidRPr="001B0B8E" w:rsidRDefault="004B3B1C" w:rsidP="002E56DD">
      <w:pPr>
        <w:pStyle w:val="Nadpis3"/>
        <w:rPr>
          <w:rFonts w:ascii="Calibri" w:hAnsi="Calibri" w:cs="Calibri"/>
          <w:sz w:val="24"/>
        </w:rPr>
      </w:pPr>
      <w:bookmarkStart w:id="35" w:name="_Toc269978780"/>
      <w:bookmarkStart w:id="36" w:name="_Toc250581856"/>
      <w:bookmarkStart w:id="37" w:name="_Toc331594057"/>
      <w:bookmarkEnd w:id="13"/>
      <w:bookmarkEnd w:id="14"/>
      <w:r w:rsidRPr="001B0B8E">
        <w:rPr>
          <w:rFonts w:ascii="Calibri" w:hAnsi="Calibri" w:cs="Calibri"/>
          <w:sz w:val="24"/>
        </w:rPr>
        <w:t>Věková struktura</w:t>
      </w:r>
      <w:bookmarkEnd w:id="35"/>
      <w:bookmarkEnd w:id="37"/>
    </w:p>
    <w:p w:rsidR="00205123" w:rsidRPr="001B0B8E" w:rsidRDefault="00205123" w:rsidP="002E56DD">
      <w:pPr>
        <w:ind w:firstLine="696"/>
        <w:jc w:val="both"/>
        <w:rPr>
          <w:rFonts w:ascii="Calibri" w:hAnsi="Calibri" w:cs="Calibri"/>
          <w:sz w:val="22"/>
        </w:rPr>
      </w:pPr>
      <w:bookmarkStart w:id="38" w:name="_Toc263095863"/>
      <w:bookmarkStart w:id="39" w:name="_Toc263096000"/>
      <w:r w:rsidRPr="001B0B8E">
        <w:rPr>
          <w:rFonts w:ascii="Calibri" w:hAnsi="Calibri" w:cs="Calibri"/>
          <w:sz w:val="22"/>
        </w:rPr>
        <w:t>Z hlediska věkového se ve statistice a demografii rozlišují tři základní věkové skupiny: předproduktivní věk (0 – 14 let), produktivní věk (15 – 64 let) a poproduktivní věk (nad 65 let). Všeobecným trendem v ČR, tak jako ve většině evropských zemí, je postupné demografické stárnutí. Průměrný věk, tak jako střední délka života, se neustále zvyšuje, což je dáno velmi nízkou natalitou.</w:t>
      </w:r>
      <w:r w:rsidRPr="001B0B8E">
        <w:rPr>
          <w:rStyle w:val="Znakapoznpodarou"/>
          <w:rFonts w:ascii="Calibri" w:hAnsi="Calibri" w:cs="Calibri"/>
          <w:sz w:val="22"/>
        </w:rPr>
        <w:footnoteReference w:id="11"/>
      </w:r>
    </w:p>
    <w:p w:rsidR="00F849B6" w:rsidRPr="001B0B8E" w:rsidRDefault="002E56DD" w:rsidP="002E56DD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br w:type="page"/>
      </w:r>
    </w:p>
    <w:p w:rsidR="00F849B6" w:rsidRPr="001B0B8E" w:rsidRDefault="00F849B6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b/>
          <w:sz w:val="22"/>
        </w:rPr>
        <w:t xml:space="preserve">Tabulka </w:t>
      </w:r>
      <w:r w:rsidRPr="001B0B8E">
        <w:rPr>
          <w:rFonts w:ascii="Calibri" w:hAnsi="Calibri" w:cs="Calibri"/>
          <w:b/>
          <w:bCs/>
          <w:sz w:val="22"/>
        </w:rPr>
        <w:t xml:space="preserve">č. </w:t>
      </w:r>
      <w:r w:rsidR="000E3A33" w:rsidRPr="001B0B8E">
        <w:rPr>
          <w:rFonts w:ascii="Calibri" w:hAnsi="Calibri" w:cs="Calibri"/>
          <w:b/>
          <w:bCs/>
          <w:sz w:val="22"/>
        </w:rPr>
        <w:t>6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V</w:t>
      </w:r>
      <w:r w:rsidRPr="001B0B8E">
        <w:rPr>
          <w:rFonts w:ascii="Calibri" w:hAnsi="Calibri" w:cs="Calibri"/>
          <w:i/>
          <w:iCs/>
          <w:sz w:val="22"/>
          <w:szCs w:val="20"/>
        </w:rPr>
        <w:t>ěková struktura obyvatelstva v</w:t>
      </w:r>
      <w:r w:rsidR="000E3A33" w:rsidRPr="001B0B8E">
        <w:rPr>
          <w:rFonts w:ascii="Calibri" w:hAnsi="Calibri" w:cs="Calibri"/>
          <w:i/>
          <w:iCs/>
          <w:sz w:val="22"/>
          <w:szCs w:val="20"/>
        </w:rPr>
        <w:t xml:space="preserve">e městě Beroun </w:t>
      </w:r>
      <w:r w:rsidR="005D3A62" w:rsidRPr="001B0B8E">
        <w:rPr>
          <w:rFonts w:ascii="Calibri" w:hAnsi="Calibri" w:cs="Calibri"/>
          <w:i/>
          <w:iCs/>
          <w:sz w:val="22"/>
          <w:szCs w:val="20"/>
        </w:rPr>
        <w:t>při jednotlivých cenzech</w:t>
      </w:r>
    </w:p>
    <w:tbl>
      <w:tblPr>
        <w:tblW w:w="853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63"/>
        <w:gridCol w:w="1063"/>
        <w:gridCol w:w="1063"/>
        <w:gridCol w:w="1063"/>
        <w:gridCol w:w="1063"/>
        <w:gridCol w:w="1063"/>
      </w:tblGrid>
      <w:tr w:rsidR="00F849B6" w:rsidRPr="001B0B8E" w:rsidTr="001D339D">
        <w:trPr>
          <w:trHeight w:val="368"/>
          <w:jc w:val="center"/>
        </w:trPr>
        <w:tc>
          <w:tcPr>
            <w:tcW w:w="2160" w:type="dxa"/>
            <w:vMerge w:val="restart"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5D3A6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40" w:name="OLE_LINK48"/>
            <w:bookmarkStart w:id="41" w:name="OLE_LINK49"/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cenzus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0 – 14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15 – 64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65 a více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0 – 14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15 – 64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65 a více</w:t>
            </w:r>
          </w:p>
        </w:tc>
      </w:tr>
      <w:tr w:rsidR="00F849B6" w:rsidRPr="001B0B8E" w:rsidTr="001D339D">
        <w:trPr>
          <w:trHeight w:val="336"/>
          <w:jc w:val="center"/>
        </w:trPr>
        <w:tc>
          <w:tcPr>
            <w:tcW w:w="2160" w:type="dxa"/>
            <w:vMerge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8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počet obyvatel</w:t>
            </w:r>
          </w:p>
        </w:tc>
        <w:tc>
          <w:tcPr>
            <w:tcW w:w="3189" w:type="dxa"/>
            <w:gridSpan w:val="3"/>
            <w:tcBorders>
              <w:left w:val="single" w:sz="4" w:space="0" w:color="auto"/>
            </w:tcBorders>
            <w:shd w:val="clear" w:color="auto" w:fill="D6E3BC"/>
            <w:vAlign w:val="center"/>
          </w:tcPr>
          <w:p w:rsidR="00F849B6" w:rsidRPr="006475F9" w:rsidRDefault="00F849B6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podíl v procentech</w:t>
            </w:r>
          </w:p>
        </w:tc>
      </w:tr>
      <w:tr w:rsidR="002F1DD5" w:rsidRPr="001B0B8E" w:rsidTr="004C60AB">
        <w:trPr>
          <w:trHeight w:val="340"/>
          <w:jc w:val="center"/>
        </w:trPr>
        <w:tc>
          <w:tcPr>
            <w:tcW w:w="21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bookmarkStart w:id="42" w:name="_Hlk315116514"/>
            <w:r w:rsidRPr="001B0B8E">
              <w:rPr>
                <w:rFonts w:ascii="Calibri" w:hAnsi="Calibri" w:cs="Calibri"/>
                <w:sz w:val="18"/>
                <w:szCs w:val="20"/>
              </w:rPr>
              <w:t>SLDB 1991</w:t>
            </w:r>
          </w:p>
        </w:tc>
        <w:tc>
          <w:tcPr>
            <w:tcW w:w="106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3 762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12 105</w:t>
            </w:r>
          </w:p>
        </w:tc>
        <w:tc>
          <w:tcPr>
            <w:tcW w:w="106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2 138</w:t>
            </w:r>
          </w:p>
        </w:tc>
        <w:tc>
          <w:tcPr>
            <w:tcW w:w="106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20,9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67,2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11,9</w:t>
            </w:r>
          </w:p>
        </w:tc>
      </w:tr>
      <w:tr w:rsidR="002F1DD5" w:rsidRPr="001B0B8E" w:rsidTr="004C60AB">
        <w:trPr>
          <w:trHeight w:val="340"/>
          <w:jc w:val="center"/>
        </w:trPr>
        <w:tc>
          <w:tcPr>
            <w:tcW w:w="21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SLDB 2001</w:t>
            </w:r>
          </w:p>
        </w:tc>
        <w:tc>
          <w:tcPr>
            <w:tcW w:w="106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2 740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12 346</w:t>
            </w:r>
          </w:p>
        </w:tc>
        <w:tc>
          <w:tcPr>
            <w:tcW w:w="106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2 373</w:t>
            </w:r>
          </w:p>
        </w:tc>
        <w:tc>
          <w:tcPr>
            <w:tcW w:w="106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15,3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71,1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13,6</w:t>
            </w:r>
          </w:p>
        </w:tc>
      </w:tr>
      <w:tr w:rsidR="002F1DD5" w:rsidRPr="001B0B8E" w:rsidTr="004C60AB">
        <w:trPr>
          <w:trHeight w:val="340"/>
          <w:jc w:val="center"/>
        </w:trPr>
        <w:tc>
          <w:tcPr>
            <w:tcW w:w="216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bookmarkStart w:id="43" w:name="_Hlk325720541"/>
            <w:r w:rsidRPr="001B0B8E">
              <w:rPr>
                <w:rFonts w:ascii="Calibri" w:hAnsi="Calibri" w:cs="Calibri"/>
                <w:sz w:val="18"/>
                <w:szCs w:val="20"/>
              </w:rPr>
              <w:t>SLDB 2011</w:t>
            </w:r>
          </w:p>
        </w:tc>
        <w:tc>
          <w:tcPr>
            <w:tcW w:w="106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2 854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12 924</w:t>
            </w:r>
          </w:p>
        </w:tc>
        <w:tc>
          <w:tcPr>
            <w:tcW w:w="106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2 963</w:t>
            </w:r>
          </w:p>
        </w:tc>
        <w:tc>
          <w:tcPr>
            <w:tcW w:w="106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15,2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69,0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1DD5" w:rsidRPr="001B0B8E" w:rsidRDefault="005D3A6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15,8</w:t>
            </w:r>
          </w:p>
        </w:tc>
      </w:tr>
    </w:tbl>
    <w:p w:rsidR="00F849B6" w:rsidRPr="001B0B8E" w:rsidRDefault="00F849B6" w:rsidP="002E56DD">
      <w:pPr>
        <w:ind w:left="1440" w:hanging="1440"/>
        <w:jc w:val="both"/>
        <w:rPr>
          <w:rFonts w:ascii="Calibri" w:hAnsi="Calibri" w:cs="Calibri"/>
          <w:sz w:val="22"/>
        </w:rPr>
      </w:pPr>
      <w:bookmarkStart w:id="44" w:name="OLE_LINK30"/>
      <w:bookmarkEnd w:id="40"/>
      <w:bookmarkEnd w:id="41"/>
      <w:bookmarkEnd w:id="42"/>
      <w:bookmarkEnd w:id="43"/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33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="005D3A62" w:rsidRPr="001B0B8E">
        <w:rPr>
          <w:rFonts w:ascii="Calibri" w:hAnsi="Calibri" w:cs="Calibri"/>
          <w:sz w:val="22"/>
        </w:rPr>
        <w:t>, SLDB 2011</w:t>
      </w:r>
      <w:r w:rsidRPr="001B0B8E">
        <w:rPr>
          <w:rFonts w:ascii="Calibri" w:hAnsi="Calibri" w:cs="Calibri"/>
          <w:sz w:val="22"/>
        </w:rPr>
        <w:t>)</w:t>
      </w:r>
      <w:bookmarkEnd w:id="44"/>
    </w:p>
    <w:p w:rsidR="005D3A62" w:rsidRPr="001B0B8E" w:rsidRDefault="00205123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</w:r>
    </w:p>
    <w:p w:rsidR="005D3A62" w:rsidRPr="001B0B8E" w:rsidRDefault="005D3A62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Jak vyplývá z tabulky č. 6, během dvou desetiletí došlo k zásadní změně věkové struktury berounské populace. Zatímco v roce 1991 byl podíl osob v předproduktivním věku téměř dvojnásobný než podíl osob v poproduktivním věku, v roce 2011 byly tyto podíly takřka rovnoměrné, přičemž lidí ve věku nad 65 let bylo o 109 více. Podíl osob v produktivním věku nevykazuje oproti dvěma předešlým kategoriím takové diametrální rozdíly. </w:t>
      </w:r>
      <w:r w:rsidR="00B70AF8" w:rsidRPr="001B0B8E">
        <w:rPr>
          <w:rFonts w:ascii="Calibri" w:hAnsi="Calibri" w:cs="Calibri"/>
          <w:sz w:val="22"/>
        </w:rPr>
        <w:t>Tento trend je však patrný celoplošně, netýká se pouze města Beroun a souvisí s přirozenou měnou obyvatelstva (jak bylo popsáno v předcházejícím oddíle).</w:t>
      </w:r>
    </w:p>
    <w:p w:rsidR="006608D1" w:rsidRPr="001B0B8E" w:rsidRDefault="006608D1" w:rsidP="002E56DD">
      <w:pPr>
        <w:jc w:val="both"/>
        <w:rPr>
          <w:rFonts w:ascii="Calibri" w:hAnsi="Calibri" w:cs="Calibri"/>
          <w:b/>
          <w:bCs/>
          <w:sz w:val="22"/>
          <w:szCs w:val="20"/>
        </w:rPr>
      </w:pPr>
    </w:p>
    <w:p w:rsidR="00B70AF8" w:rsidRPr="001B0B8E" w:rsidRDefault="00B70AF8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b/>
          <w:bCs/>
          <w:sz w:val="22"/>
          <w:szCs w:val="20"/>
        </w:rPr>
        <w:t xml:space="preserve">Graf č. </w:t>
      </w:r>
      <w:r w:rsidR="0072516B" w:rsidRPr="001B0B8E">
        <w:rPr>
          <w:rFonts w:ascii="Calibri" w:hAnsi="Calibri" w:cs="Calibri"/>
          <w:b/>
          <w:bCs/>
          <w:sz w:val="22"/>
          <w:szCs w:val="20"/>
        </w:rPr>
        <w:t>6</w:t>
      </w:r>
      <w:r w:rsidRPr="001B0B8E">
        <w:rPr>
          <w:rFonts w:ascii="Calibri" w:hAnsi="Calibri" w:cs="Calibri"/>
          <w:b/>
          <w:bCs/>
          <w:sz w:val="22"/>
          <w:szCs w:val="20"/>
        </w:rPr>
        <w:t>:</w:t>
      </w:r>
      <w:r w:rsidRPr="001B0B8E">
        <w:rPr>
          <w:rFonts w:ascii="Calibri" w:hAnsi="Calibri" w:cs="Calibri"/>
          <w:sz w:val="22"/>
          <w:szCs w:val="20"/>
        </w:rPr>
        <w:t xml:space="preserve"> </w:t>
      </w:r>
      <w:r w:rsidRPr="001B0B8E">
        <w:rPr>
          <w:rFonts w:ascii="Calibri" w:hAnsi="Calibri" w:cs="Calibri"/>
          <w:i/>
          <w:sz w:val="22"/>
        </w:rPr>
        <w:t>Podíl jednotlivých v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ěkových kategorií ve městě Beroun při jednotlivých cenzech </w:t>
      </w:r>
      <w:r w:rsidRPr="001B0B8E">
        <w:rPr>
          <w:rFonts w:ascii="Calibri" w:hAnsi="Calibri" w:cs="Calibri"/>
          <w:i/>
          <w:iCs/>
          <w:sz w:val="22"/>
          <w:szCs w:val="20"/>
        </w:rPr>
        <w:br/>
        <w:t>(v %)</w:t>
      </w:r>
    </w:p>
    <w:p w:rsidR="00B70AF8" w:rsidRPr="001B0B8E" w:rsidRDefault="00214B41" w:rsidP="002E56DD">
      <w:pPr>
        <w:jc w:val="center"/>
        <w:rPr>
          <w:rFonts w:ascii="Calibri" w:hAnsi="Calibri" w:cs="Calibri"/>
          <w:sz w:val="22"/>
        </w:rPr>
      </w:pPr>
      <w:r>
        <w:rPr>
          <w:noProof/>
        </w:rPr>
        <w:pict>
          <v:shape id="_x0000_i1034" type="#_x0000_t75" style="width:410.9pt;height:238.3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">
            <v:imagedata r:id="rId34" o:title=""/>
            <o:lock v:ext="edit" aspectratio="f"/>
          </v:shape>
        </w:pict>
      </w:r>
    </w:p>
    <w:p w:rsidR="00B70AF8" w:rsidRPr="001B0B8E" w:rsidRDefault="00B70AF8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35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2011)</w:t>
      </w:r>
    </w:p>
    <w:p w:rsidR="00B70AF8" w:rsidRPr="001B0B8E" w:rsidRDefault="00B70AF8" w:rsidP="002E56DD">
      <w:pPr>
        <w:jc w:val="both"/>
        <w:rPr>
          <w:rFonts w:ascii="Calibri" w:hAnsi="Calibri" w:cs="Calibri"/>
          <w:sz w:val="22"/>
        </w:rPr>
      </w:pPr>
    </w:p>
    <w:p w:rsidR="00205123" w:rsidRPr="001B0B8E" w:rsidRDefault="00205123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sz w:val="22"/>
        </w:rPr>
        <w:t xml:space="preserve">Tabulka </w:t>
      </w:r>
      <w:r w:rsidRPr="001B0B8E">
        <w:rPr>
          <w:rFonts w:ascii="Calibri" w:hAnsi="Calibri" w:cs="Calibri"/>
          <w:b/>
          <w:bCs/>
          <w:sz w:val="22"/>
        </w:rPr>
        <w:t xml:space="preserve">č. </w:t>
      </w:r>
      <w:r w:rsidR="000644D9" w:rsidRPr="001B0B8E">
        <w:rPr>
          <w:rFonts w:ascii="Calibri" w:hAnsi="Calibri" w:cs="Calibri"/>
          <w:b/>
          <w:bCs/>
          <w:sz w:val="22"/>
        </w:rPr>
        <w:t>7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V</w:t>
      </w:r>
      <w:r w:rsidRPr="001B0B8E">
        <w:rPr>
          <w:rFonts w:ascii="Calibri" w:hAnsi="Calibri" w:cs="Calibri"/>
          <w:i/>
          <w:iCs/>
          <w:sz w:val="22"/>
          <w:szCs w:val="20"/>
        </w:rPr>
        <w:t>ěková struktura obyvatelstva ve</w:t>
      </w:r>
      <w:r w:rsidR="000644D9" w:rsidRPr="001B0B8E">
        <w:rPr>
          <w:rFonts w:ascii="Calibri" w:hAnsi="Calibri" w:cs="Calibri"/>
          <w:i/>
          <w:iCs/>
          <w:sz w:val="22"/>
          <w:szCs w:val="20"/>
        </w:rPr>
        <w:t xml:space="preserve"> městě Beroun</w:t>
      </w:r>
      <w:r w:rsidRPr="001B0B8E">
        <w:rPr>
          <w:rFonts w:ascii="Calibri" w:hAnsi="Calibri" w:cs="Calibri"/>
          <w:i/>
          <w:sz w:val="22"/>
        </w:rPr>
        <w:t xml:space="preserve"> a ve vyšších administrativních jednotkách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 v roce 201</w:t>
      </w:r>
      <w:r w:rsidR="00F366C4" w:rsidRPr="001B0B8E">
        <w:rPr>
          <w:rFonts w:ascii="Calibri" w:hAnsi="Calibri" w:cs="Calibri"/>
          <w:i/>
          <w:iCs/>
          <w:sz w:val="22"/>
          <w:szCs w:val="20"/>
        </w:rPr>
        <w:t>1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 (v %)</w:t>
      </w:r>
    </w:p>
    <w:tbl>
      <w:tblPr>
        <w:tblW w:w="852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1357"/>
        <w:gridCol w:w="1358"/>
        <w:gridCol w:w="1358"/>
        <w:gridCol w:w="1358"/>
      </w:tblGrid>
      <w:tr w:rsidR="00205123" w:rsidRPr="001B0B8E" w:rsidTr="001D339D">
        <w:trPr>
          <w:trHeight w:val="694"/>
          <w:jc w:val="center"/>
        </w:trPr>
        <w:tc>
          <w:tcPr>
            <w:tcW w:w="3096" w:type="dxa"/>
            <w:shd w:val="clear" w:color="auto" w:fill="D6E3BC"/>
            <w:vAlign w:val="center"/>
          </w:tcPr>
          <w:p w:rsidR="00205123" w:rsidRPr="006475F9" w:rsidRDefault="0020512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45" w:name="_Hlk325720757"/>
            <w:bookmarkStart w:id="46" w:name="OLE_LINK22"/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území</w:t>
            </w:r>
          </w:p>
        </w:tc>
        <w:tc>
          <w:tcPr>
            <w:tcW w:w="1357" w:type="dxa"/>
            <w:shd w:val="clear" w:color="auto" w:fill="D6E3BC"/>
            <w:vAlign w:val="center"/>
          </w:tcPr>
          <w:p w:rsidR="00205123" w:rsidRPr="006475F9" w:rsidRDefault="0020512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0 – 14</w:t>
            </w:r>
          </w:p>
        </w:tc>
        <w:tc>
          <w:tcPr>
            <w:tcW w:w="1358" w:type="dxa"/>
            <w:shd w:val="clear" w:color="auto" w:fill="D6E3BC"/>
            <w:vAlign w:val="center"/>
          </w:tcPr>
          <w:p w:rsidR="00205123" w:rsidRPr="006475F9" w:rsidRDefault="0020512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15 – 64</w:t>
            </w:r>
          </w:p>
        </w:tc>
        <w:tc>
          <w:tcPr>
            <w:tcW w:w="1358" w:type="dxa"/>
            <w:shd w:val="clear" w:color="auto" w:fill="D6E3BC"/>
            <w:vAlign w:val="center"/>
          </w:tcPr>
          <w:p w:rsidR="00205123" w:rsidRPr="006475F9" w:rsidRDefault="0020512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65 a více</w:t>
            </w:r>
          </w:p>
        </w:tc>
        <w:tc>
          <w:tcPr>
            <w:tcW w:w="1358" w:type="dxa"/>
            <w:shd w:val="clear" w:color="auto" w:fill="D6E3BC"/>
            <w:vAlign w:val="center"/>
          </w:tcPr>
          <w:p w:rsidR="00205123" w:rsidRPr="006475F9" w:rsidRDefault="0020512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průměrný věk</w:t>
            </w:r>
          </w:p>
        </w:tc>
      </w:tr>
      <w:tr w:rsidR="0020512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205123" w:rsidRPr="001B0B8E" w:rsidRDefault="00205123" w:rsidP="002E56DD">
            <w:pPr>
              <w:rPr>
                <w:rFonts w:ascii="Calibri" w:hAnsi="Calibri" w:cs="Calibri"/>
                <w:iCs/>
                <w:sz w:val="18"/>
                <w:szCs w:val="20"/>
              </w:rPr>
            </w:pPr>
            <w:bookmarkStart w:id="47" w:name="_Hlk273826769"/>
            <w:r w:rsidRPr="001B0B8E">
              <w:rPr>
                <w:rFonts w:ascii="Calibri" w:hAnsi="Calibri" w:cs="Calibri"/>
                <w:iCs/>
                <w:sz w:val="18"/>
                <w:szCs w:val="20"/>
              </w:rPr>
              <w:t>Česká republika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205123" w:rsidRPr="001B0B8E" w:rsidRDefault="00205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  <w:r w:rsidR="00F366C4" w:rsidRPr="001B0B8E">
              <w:rPr>
                <w:rFonts w:ascii="Calibri" w:hAnsi="Calibri" w:cs="Calibri"/>
                <w:sz w:val="18"/>
                <w:szCs w:val="20"/>
              </w:rPr>
              <w:t>4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="00F366C4" w:rsidRPr="001B0B8E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205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</w:t>
            </w:r>
            <w:r w:rsidR="00F366C4" w:rsidRPr="001B0B8E">
              <w:rPr>
                <w:rFonts w:ascii="Calibri" w:hAnsi="Calibri" w:cs="Calibri"/>
                <w:sz w:val="18"/>
                <w:szCs w:val="20"/>
              </w:rPr>
              <w:t>7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205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</w:t>
            </w:r>
            <w:r w:rsidR="00F366C4" w:rsidRPr="001B0B8E">
              <w:rPr>
                <w:rFonts w:ascii="Calibri" w:hAnsi="Calibri" w:cs="Calibri"/>
                <w:sz w:val="18"/>
                <w:szCs w:val="20"/>
              </w:rPr>
              <w:t>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205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40,6</w:t>
            </w:r>
          </w:p>
        </w:tc>
      </w:tr>
      <w:tr w:rsidR="0020512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205123" w:rsidRPr="001B0B8E" w:rsidRDefault="0020512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205123" w:rsidRPr="001B0B8E" w:rsidRDefault="00205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15,6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205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</w:t>
            </w:r>
            <w:r w:rsidR="00F366C4" w:rsidRPr="001B0B8E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205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14,</w:t>
            </w:r>
            <w:r w:rsidR="00F366C4" w:rsidRPr="001B0B8E">
              <w:rPr>
                <w:rFonts w:ascii="Calibri" w:hAnsi="Calibri" w:cs="Calibri"/>
                <w:sz w:val="18"/>
                <w:szCs w:val="20"/>
              </w:rPr>
              <w:t>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C759DC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</w:t>
            </w:r>
            <w:r w:rsidR="00205123"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</w:tr>
      <w:tr w:rsidR="0020512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205123" w:rsidRPr="001B0B8E" w:rsidRDefault="0020512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okres </w:t>
            </w:r>
            <w:r w:rsidR="000644D9" w:rsidRPr="001B0B8E">
              <w:rPr>
                <w:rFonts w:ascii="Calibri" w:hAnsi="Calibri" w:cs="Calibri"/>
                <w:sz w:val="18"/>
                <w:szCs w:val="20"/>
              </w:rPr>
              <w:t>Beroun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205123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70,2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14,3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20512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</w:t>
            </w:r>
            <w:r w:rsidR="000644D9"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9</w:t>
            </w:r>
          </w:p>
        </w:tc>
      </w:tr>
      <w:tr w:rsidR="000644D9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0644D9" w:rsidRPr="001B0B8E" w:rsidRDefault="000644D9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SO ORP Beroun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0644D9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644D9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644D9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644D9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40,3</w:t>
            </w:r>
          </w:p>
        </w:tc>
      </w:tr>
      <w:tr w:rsidR="000644D9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0644D9" w:rsidRPr="001B0B8E" w:rsidRDefault="000644D9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město Beroun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0644D9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644D9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644D9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644D9" w:rsidRPr="001B0B8E" w:rsidRDefault="000644D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40,1</w:t>
            </w:r>
          </w:p>
        </w:tc>
      </w:tr>
    </w:tbl>
    <w:p w:rsidR="00205123" w:rsidRPr="001B0B8E" w:rsidRDefault="00205123" w:rsidP="002E56DD">
      <w:pPr>
        <w:jc w:val="both"/>
        <w:rPr>
          <w:rFonts w:ascii="Calibri" w:hAnsi="Calibri" w:cs="Calibri"/>
          <w:sz w:val="22"/>
        </w:rPr>
      </w:pPr>
      <w:bookmarkStart w:id="48" w:name="OLE_LINK23"/>
      <w:bookmarkStart w:id="49" w:name="OLE_LINK31"/>
      <w:bookmarkEnd w:id="45"/>
      <w:bookmarkEnd w:id="47"/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36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="00E155E0" w:rsidRPr="001B0B8E">
        <w:rPr>
          <w:rFonts w:ascii="Calibri" w:hAnsi="Calibri" w:cs="Calibri"/>
          <w:sz w:val="22"/>
        </w:rPr>
        <w:t>, SLDB 2011</w:t>
      </w:r>
      <w:r w:rsidRPr="001B0B8E">
        <w:rPr>
          <w:rFonts w:ascii="Calibri" w:hAnsi="Calibri" w:cs="Calibri"/>
          <w:sz w:val="22"/>
        </w:rPr>
        <w:t>)</w:t>
      </w:r>
    </w:p>
    <w:bookmarkEnd w:id="46"/>
    <w:bookmarkEnd w:id="48"/>
    <w:bookmarkEnd w:id="49"/>
    <w:p w:rsidR="00F849B6" w:rsidRPr="001B0B8E" w:rsidRDefault="00F849B6" w:rsidP="002E56DD">
      <w:pPr>
        <w:rPr>
          <w:rFonts w:ascii="Calibri" w:hAnsi="Calibri" w:cs="Calibri"/>
          <w:sz w:val="22"/>
        </w:rPr>
      </w:pPr>
    </w:p>
    <w:p w:rsidR="00E155E0" w:rsidRPr="001B0B8E" w:rsidRDefault="00E155E0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lastRenderedPageBreak/>
        <w:t xml:space="preserve">Při komparaci věkové struktury berounské populace s populacemi ve vyšších administrativních jednotkách dojdeme k závěru, že i v tomto ohledu jsou podíly jednotlivých věkových skupin obyvatelstva Berouna téměř identické s ostatními porovnávanými vyššími administrativními jednotkami. Ve všech těchto jednotkách také převažuje (sice mírně) podíl osob v předproduktivním věku oproti osobám v poproduktivním věku (s výjimkou </w:t>
      </w:r>
      <w:proofErr w:type="gramStart"/>
      <w:r w:rsidRPr="001B0B8E">
        <w:rPr>
          <w:rFonts w:ascii="Calibri" w:hAnsi="Calibri" w:cs="Calibri"/>
          <w:sz w:val="22"/>
        </w:rPr>
        <w:t>ČR) .</w:t>
      </w:r>
      <w:proofErr w:type="gramEnd"/>
    </w:p>
    <w:p w:rsidR="00E155E0" w:rsidRPr="001B0B8E" w:rsidRDefault="00E155E0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Zajímavé srovnání nabízí tabulka č. 8.  Všechna okresní středočeská města totiž mají mnohem nižší zastoupení osob ve věku 0 – 14 let, než město Beroun, a to dokonce i o dvě procenta. Nicméně shodným rysem je, že ve všech těchto městech je vyšší podíl osob ve věku nad 65 let, což lze přičítat </w:t>
      </w:r>
      <w:r w:rsidR="006608D1" w:rsidRPr="001B0B8E">
        <w:rPr>
          <w:rFonts w:ascii="Calibri" w:hAnsi="Calibri" w:cs="Calibri"/>
          <w:sz w:val="22"/>
        </w:rPr>
        <w:t>důsledkům procesů deurbanizace a suburbanizace, kdy zejména mladé a mladší rodiny volí možnost bydlení mimo města. Následkem se tedy mění věková struktura měst, kde podíl dětí a mládeže klesá na úkor „venkova“, což dokládá tabulka č. 7.</w:t>
      </w:r>
    </w:p>
    <w:p w:rsidR="00E155E0" w:rsidRPr="001B0B8E" w:rsidRDefault="00E155E0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FD2B53" w:rsidRPr="001B0B8E" w:rsidRDefault="00FD2B53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sz w:val="22"/>
        </w:rPr>
        <w:t xml:space="preserve">Tabulka </w:t>
      </w:r>
      <w:r w:rsidRPr="001B0B8E">
        <w:rPr>
          <w:rFonts w:ascii="Calibri" w:hAnsi="Calibri" w:cs="Calibri"/>
          <w:b/>
          <w:bCs/>
          <w:sz w:val="22"/>
        </w:rPr>
        <w:t xml:space="preserve">č. </w:t>
      </w:r>
      <w:r w:rsidR="00E155E0" w:rsidRPr="001B0B8E">
        <w:rPr>
          <w:rFonts w:ascii="Calibri" w:hAnsi="Calibri" w:cs="Calibri"/>
          <w:b/>
          <w:bCs/>
          <w:sz w:val="22"/>
        </w:rPr>
        <w:t>8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V</w:t>
      </w:r>
      <w:r w:rsidRPr="001B0B8E">
        <w:rPr>
          <w:rFonts w:ascii="Calibri" w:hAnsi="Calibri" w:cs="Calibri"/>
          <w:i/>
          <w:iCs/>
          <w:sz w:val="22"/>
          <w:szCs w:val="20"/>
        </w:rPr>
        <w:t>ěková struktura obyvatelstva v</w:t>
      </w:r>
      <w:r w:rsidR="00E155E0" w:rsidRPr="001B0B8E">
        <w:rPr>
          <w:rFonts w:ascii="Calibri" w:hAnsi="Calibri" w:cs="Calibri"/>
          <w:i/>
          <w:iCs/>
          <w:sz w:val="22"/>
          <w:szCs w:val="20"/>
        </w:rPr>
        <w:t xml:space="preserve"> okresních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 měst</w:t>
      </w:r>
      <w:r w:rsidR="00E155E0" w:rsidRPr="001B0B8E">
        <w:rPr>
          <w:rFonts w:ascii="Calibri" w:hAnsi="Calibri" w:cs="Calibri"/>
          <w:i/>
          <w:iCs/>
          <w:sz w:val="22"/>
          <w:szCs w:val="20"/>
        </w:rPr>
        <w:t>ech Středočeského kraje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 v roce 2011 (v %)</w:t>
      </w:r>
    </w:p>
    <w:tbl>
      <w:tblPr>
        <w:tblW w:w="852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1357"/>
        <w:gridCol w:w="1358"/>
        <w:gridCol w:w="1358"/>
        <w:gridCol w:w="1358"/>
      </w:tblGrid>
      <w:tr w:rsidR="00FD2B53" w:rsidRPr="001B0B8E" w:rsidTr="001D339D">
        <w:trPr>
          <w:trHeight w:val="694"/>
          <w:jc w:val="center"/>
        </w:trPr>
        <w:tc>
          <w:tcPr>
            <w:tcW w:w="3096" w:type="dxa"/>
            <w:shd w:val="clear" w:color="auto" w:fill="D6E3BC"/>
            <w:vAlign w:val="center"/>
          </w:tcPr>
          <w:p w:rsidR="00FD2B53" w:rsidRPr="006475F9" w:rsidRDefault="00FB632E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1357" w:type="dxa"/>
            <w:shd w:val="clear" w:color="auto" w:fill="D6E3BC"/>
            <w:vAlign w:val="center"/>
          </w:tcPr>
          <w:p w:rsidR="00FD2B53" w:rsidRPr="006475F9" w:rsidRDefault="00FD2B5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0 – 14</w:t>
            </w:r>
          </w:p>
        </w:tc>
        <w:tc>
          <w:tcPr>
            <w:tcW w:w="1358" w:type="dxa"/>
            <w:shd w:val="clear" w:color="auto" w:fill="D6E3BC"/>
            <w:vAlign w:val="center"/>
          </w:tcPr>
          <w:p w:rsidR="00FD2B53" w:rsidRPr="006475F9" w:rsidRDefault="00FD2B5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15 – 64</w:t>
            </w:r>
          </w:p>
        </w:tc>
        <w:tc>
          <w:tcPr>
            <w:tcW w:w="1358" w:type="dxa"/>
            <w:shd w:val="clear" w:color="auto" w:fill="D6E3BC"/>
            <w:vAlign w:val="center"/>
          </w:tcPr>
          <w:p w:rsidR="00FD2B53" w:rsidRPr="006475F9" w:rsidRDefault="00FD2B5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65 a více</w:t>
            </w:r>
          </w:p>
        </w:tc>
        <w:tc>
          <w:tcPr>
            <w:tcW w:w="1358" w:type="dxa"/>
            <w:shd w:val="clear" w:color="auto" w:fill="D6E3BC"/>
            <w:vAlign w:val="center"/>
          </w:tcPr>
          <w:p w:rsidR="00FD2B53" w:rsidRPr="006475F9" w:rsidRDefault="00FD2B5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475F9">
              <w:rPr>
                <w:rFonts w:ascii="Calibri" w:hAnsi="Calibri" w:cs="Calibri"/>
                <w:b/>
                <w:bCs/>
                <w:sz w:val="20"/>
                <w:szCs w:val="20"/>
              </w:rPr>
              <w:t>průměrný věk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sz w:val="18"/>
                <w:szCs w:val="20"/>
              </w:rPr>
            </w:pPr>
            <w:bookmarkStart w:id="50" w:name="_Hlk325916931"/>
            <w:r w:rsidRPr="001B0B8E">
              <w:rPr>
                <w:rFonts w:ascii="Calibri" w:hAnsi="Calibri" w:cs="Calibri"/>
                <w:sz w:val="18"/>
                <w:szCs w:val="20"/>
              </w:rPr>
              <w:t>Benešov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14,1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70,9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40,9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b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sz w:val="18"/>
                <w:szCs w:val="20"/>
              </w:rPr>
              <w:t>Beroun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FD2B53" w:rsidP="002E56DD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sz w:val="18"/>
                <w:szCs w:val="20"/>
              </w:rPr>
              <w:t>15,2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FD2B53" w:rsidP="002E56DD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sz w:val="18"/>
                <w:szCs w:val="20"/>
              </w:rPr>
              <w:t>69,0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FD2B53" w:rsidP="002E56DD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sz w:val="18"/>
                <w:szCs w:val="20"/>
              </w:rPr>
              <w:t>15,8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FD2B53" w:rsidP="002E56DD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sz w:val="18"/>
                <w:szCs w:val="20"/>
              </w:rPr>
              <w:t>40,</w:t>
            </w:r>
            <w:r w:rsidR="00D33123" w:rsidRPr="001B0B8E">
              <w:rPr>
                <w:rFonts w:ascii="Calibri" w:hAnsi="Calibri" w:cs="Calibri"/>
                <w:b/>
                <w:sz w:val="18"/>
                <w:szCs w:val="20"/>
              </w:rPr>
              <w:t>1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Kladno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14,3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40,5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Kolín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13,7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17,3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40,9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Kutná Hora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13,7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16,4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41,5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Mělník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13,7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69,6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16,7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40,1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Mladá Boleslav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13,1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71,9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40,1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Nymburk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15,1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69,3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15,6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40,1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Příbram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70,5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41,0</w:t>
            </w:r>
          </w:p>
        </w:tc>
      </w:tr>
      <w:tr w:rsidR="00FD2B53" w:rsidRPr="001B0B8E" w:rsidTr="004C60AB">
        <w:trPr>
          <w:trHeight w:val="340"/>
          <w:jc w:val="center"/>
        </w:trPr>
        <w:tc>
          <w:tcPr>
            <w:tcW w:w="3096" w:type="dxa"/>
            <w:shd w:val="clear" w:color="auto" w:fill="auto"/>
            <w:vAlign w:val="center"/>
          </w:tcPr>
          <w:p w:rsidR="00FD2B53" w:rsidRPr="001B0B8E" w:rsidRDefault="00FD2B5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Rakovník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13,1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71,2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D3312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15,7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D2B53" w:rsidRPr="001B0B8E" w:rsidRDefault="00E155E0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40,9</w:t>
            </w:r>
          </w:p>
        </w:tc>
      </w:tr>
    </w:tbl>
    <w:bookmarkEnd w:id="50"/>
    <w:p w:rsidR="00FD2B53" w:rsidRPr="001B0B8E" w:rsidRDefault="00FD2B53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37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="00E155E0" w:rsidRPr="001B0B8E">
        <w:rPr>
          <w:rFonts w:ascii="Calibri" w:hAnsi="Calibri" w:cs="Calibri"/>
          <w:sz w:val="22"/>
        </w:rPr>
        <w:t>, SLDB 2011</w:t>
      </w:r>
      <w:r w:rsidRPr="001B0B8E">
        <w:rPr>
          <w:rFonts w:ascii="Calibri" w:hAnsi="Calibri" w:cs="Calibri"/>
          <w:sz w:val="22"/>
        </w:rPr>
        <w:t>)</w:t>
      </w:r>
    </w:p>
    <w:p w:rsidR="00FD2B53" w:rsidRPr="001B0B8E" w:rsidRDefault="00FD2B53" w:rsidP="002E56DD">
      <w:pPr>
        <w:rPr>
          <w:rFonts w:ascii="Calibri" w:hAnsi="Calibri" w:cs="Calibri"/>
          <w:sz w:val="22"/>
        </w:rPr>
      </w:pPr>
    </w:p>
    <w:p w:rsidR="00C759DC" w:rsidRPr="001B0B8E" w:rsidRDefault="002E56DD" w:rsidP="002E56DD">
      <w:pPr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bCs/>
          <w:sz w:val="22"/>
          <w:szCs w:val="20"/>
        </w:rPr>
        <w:br w:type="page"/>
      </w:r>
      <w:r w:rsidR="00C759DC" w:rsidRPr="001B0B8E">
        <w:rPr>
          <w:rFonts w:ascii="Calibri" w:hAnsi="Calibri" w:cs="Calibri"/>
          <w:b/>
          <w:bCs/>
          <w:sz w:val="22"/>
          <w:szCs w:val="20"/>
        </w:rPr>
        <w:lastRenderedPageBreak/>
        <w:t xml:space="preserve">Graf č. </w:t>
      </w:r>
      <w:r w:rsidR="0072516B" w:rsidRPr="001B0B8E">
        <w:rPr>
          <w:rFonts w:ascii="Calibri" w:hAnsi="Calibri" w:cs="Calibri"/>
          <w:b/>
          <w:bCs/>
          <w:sz w:val="22"/>
          <w:szCs w:val="20"/>
        </w:rPr>
        <w:t>7</w:t>
      </w:r>
      <w:r w:rsidR="00C759DC" w:rsidRPr="001B0B8E">
        <w:rPr>
          <w:rFonts w:ascii="Calibri" w:hAnsi="Calibri" w:cs="Calibri"/>
          <w:b/>
          <w:bCs/>
          <w:sz w:val="22"/>
          <w:szCs w:val="20"/>
        </w:rPr>
        <w:t>:</w:t>
      </w:r>
      <w:r w:rsidR="00C759DC" w:rsidRPr="001B0B8E">
        <w:rPr>
          <w:rFonts w:ascii="Calibri" w:hAnsi="Calibri" w:cs="Calibri"/>
          <w:sz w:val="22"/>
          <w:szCs w:val="20"/>
        </w:rPr>
        <w:t xml:space="preserve"> </w:t>
      </w:r>
      <w:r w:rsidR="00C759DC" w:rsidRPr="001B0B8E">
        <w:rPr>
          <w:rFonts w:ascii="Calibri" w:hAnsi="Calibri" w:cs="Calibri"/>
          <w:i/>
          <w:iCs/>
          <w:sz w:val="22"/>
          <w:szCs w:val="20"/>
        </w:rPr>
        <w:t>Věková pyramida pro </w:t>
      </w:r>
      <w:r w:rsidR="006608D1" w:rsidRPr="001B0B8E">
        <w:rPr>
          <w:rFonts w:ascii="Calibri" w:hAnsi="Calibri" w:cs="Calibri"/>
          <w:i/>
          <w:iCs/>
          <w:sz w:val="22"/>
          <w:szCs w:val="20"/>
        </w:rPr>
        <w:t>město Beroun</w:t>
      </w:r>
      <w:r w:rsidR="00C759DC" w:rsidRPr="001B0B8E">
        <w:rPr>
          <w:rFonts w:ascii="Calibri" w:hAnsi="Calibri" w:cs="Calibri"/>
          <w:i/>
          <w:iCs/>
          <w:sz w:val="22"/>
          <w:szCs w:val="20"/>
        </w:rPr>
        <w:t xml:space="preserve"> (rok 2010)</w:t>
      </w:r>
    </w:p>
    <w:p w:rsidR="00C759DC" w:rsidRPr="001B0B8E" w:rsidRDefault="00214B41" w:rsidP="002E56DD">
      <w:pPr>
        <w:rPr>
          <w:rFonts w:ascii="Calibri" w:hAnsi="Calibri" w:cs="Calibri"/>
          <w:sz w:val="22"/>
        </w:rPr>
      </w:pPr>
      <w:r>
        <w:rPr>
          <w:noProof/>
        </w:rPr>
        <w:pict>
          <v:shape id="_x0000_i1035" type="#_x0000_t75" style="width:454.35pt;height:389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">
            <v:imagedata r:id="rId38" o:title=""/>
            <o:lock v:ext="edit" aspectratio="f"/>
          </v:shape>
        </w:pict>
      </w:r>
    </w:p>
    <w:p w:rsidR="00C759DC" w:rsidRPr="001B0B8E" w:rsidRDefault="00C759DC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39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bookmarkEnd w:id="38"/>
    <w:bookmarkEnd w:id="39"/>
    <w:p w:rsidR="0072516B" w:rsidRPr="001B0B8E" w:rsidRDefault="0072516B" w:rsidP="002E56DD">
      <w:pPr>
        <w:ind w:firstLine="708"/>
        <w:jc w:val="both"/>
        <w:rPr>
          <w:rFonts w:ascii="Calibri" w:hAnsi="Calibri" w:cs="Calibri"/>
          <w:sz w:val="22"/>
          <w:szCs w:val="20"/>
        </w:rPr>
      </w:pPr>
    </w:p>
    <w:p w:rsidR="001A64E2" w:rsidRPr="001B0B8E" w:rsidRDefault="001A64E2" w:rsidP="002E56DD">
      <w:pPr>
        <w:ind w:firstLine="708"/>
        <w:jc w:val="both"/>
        <w:rPr>
          <w:rFonts w:ascii="Calibri" w:hAnsi="Calibri" w:cs="Calibri"/>
          <w:sz w:val="22"/>
          <w:szCs w:val="20"/>
        </w:rPr>
      </w:pPr>
      <w:r w:rsidRPr="001B0B8E">
        <w:rPr>
          <w:rFonts w:ascii="Calibri" w:hAnsi="Calibri" w:cs="Calibri"/>
          <w:sz w:val="22"/>
          <w:szCs w:val="20"/>
        </w:rPr>
        <w:t xml:space="preserve">Jak již bylo nastíněno v oddílu týkajícího se </w:t>
      </w:r>
      <w:r w:rsidR="002A612D" w:rsidRPr="001B0B8E">
        <w:rPr>
          <w:rFonts w:ascii="Calibri" w:hAnsi="Calibri" w:cs="Calibri"/>
          <w:sz w:val="22"/>
          <w:szCs w:val="20"/>
        </w:rPr>
        <w:t xml:space="preserve">vývoje </w:t>
      </w:r>
      <w:r w:rsidRPr="001B0B8E">
        <w:rPr>
          <w:rFonts w:ascii="Calibri" w:hAnsi="Calibri" w:cs="Calibri"/>
          <w:sz w:val="22"/>
          <w:szCs w:val="20"/>
        </w:rPr>
        <w:t xml:space="preserve">počtu obyvatel, ČSÚ zveřejňuje na svých webových stránkách prognózy jednotlivých demografických ukazatelů a jevů. Jednou z takovýchto zveřejněných prognóz je předpověď složení obyvatelstva podle věkových skupin pro rok 2050. Graf </w:t>
      </w:r>
      <w:r w:rsidRPr="001B0B8E">
        <w:rPr>
          <w:rFonts w:ascii="Calibri" w:hAnsi="Calibri" w:cs="Calibri"/>
          <w:sz w:val="22"/>
        </w:rPr>
        <w:t xml:space="preserve">č. </w:t>
      </w:r>
      <w:r w:rsidR="0072516B" w:rsidRPr="001B0B8E">
        <w:rPr>
          <w:rFonts w:ascii="Calibri" w:hAnsi="Calibri" w:cs="Calibri"/>
          <w:sz w:val="22"/>
        </w:rPr>
        <w:t>8</w:t>
      </w:r>
      <w:r w:rsidRPr="001B0B8E">
        <w:rPr>
          <w:rFonts w:ascii="Calibri" w:hAnsi="Calibri" w:cs="Calibri"/>
          <w:sz w:val="22"/>
          <w:szCs w:val="20"/>
        </w:rPr>
        <w:t xml:space="preserve"> tuto prognózu znázorňuje, a to na úrovni Středočeského kraje.</w:t>
      </w:r>
      <w:r w:rsidRPr="001B0B8E">
        <w:rPr>
          <w:rStyle w:val="Znakapoznpodarou"/>
          <w:rFonts w:ascii="Calibri" w:hAnsi="Calibri" w:cs="Calibri"/>
          <w:sz w:val="22"/>
          <w:szCs w:val="20"/>
        </w:rPr>
        <w:footnoteReference w:id="12"/>
      </w:r>
      <w:r w:rsidRPr="001B0B8E">
        <w:rPr>
          <w:rFonts w:ascii="Calibri" w:hAnsi="Calibri" w:cs="Calibri"/>
          <w:sz w:val="22"/>
          <w:szCs w:val="20"/>
        </w:rPr>
        <w:t xml:space="preserve"> Zcela evidentní je de facto neměnný podíl osob v předproduktivním věku (v porovnání s dalšími dvěma skupinami). V roce 2050 bude podíl osob v produktivním věku pouze lehce nadpoloviční (!!!) a podíl lidí v poproduktivním věku bude takřka třetinový. </w:t>
      </w:r>
    </w:p>
    <w:p w:rsidR="00C972D5" w:rsidRPr="001B0B8E" w:rsidRDefault="00C972D5" w:rsidP="002E56DD">
      <w:pPr>
        <w:rPr>
          <w:rFonts w:ascii="Calibri" w:hAnsi="Calibri" w:cs="Calibri"/>
          <w:sz w:val="22"/>
        </w:rPr>
      </w:pPr>
    </w:p>
    <w:p w:rsidR="005B1949" w:rsidRPr="001B0B8E" w:rsidRDefault="002E56DD" w:rsidP="002E56DD">
      <w:pPr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bCs/>
          <w:sz w:val="22"/>
          <w:szCs w:val="20"/>
        </w:rPr>
        <w:br w:type="page"/>
      </w:r>
      <w:r w:rsidR="002A612D" w:rsidRPr="001B0B8E">
        <w:rPr>
          <w:rFonts w:ascii="Calibri" w:hAnsi="Calibri" w:cs="Calibri"/>
          <w:b/>
          <w:bCs/>
          <w:sz w:val="22"/>
          <w:szCs w:val="20"/>
        </w:rPr>
        <w:lastRenderedPageBreak/>
        <w:t xml:space="preserve">Graf č. </w:t>
      </w:r>
      <w:r w:rsidR="0072516B" w:rsidRPr="001B0B8E">
        <w:rPr>
          <w:rFonts w:ascii="Calibri" w:hAnsi="Calibri" w:cs="Calibri"/>
          <w:b/>
          <w:bCs/>
          <w:sz w:val="22"/>
          <w:szCs w:val="20"/>
        </w:rPr>
        <w:t>8</w:t>
      </w:r>
      <w:r w:rsidR="005B1949" w:rsidRPr="001B0B8E">
        <w:rPr>
          <w:rFonts w:ascii="Calibri" w:hAnsi="Calibri" w:cs="Calibri"/>
          <w:b/>
          <w:bCs/>
          <w:sz w:val="22"/>
          <w:szCs w:val="20"/>
        </w:rPr>
        <w:t>:</w:t>
      </w:r>
      <w:r w:rsidR="005B1949" w:rsidRPr="001B0B8E">
        <w:rPr>
          <w:rFonts w:ascii="Calibri" w:hAnsi="Calibri" w:cs="Calibri"/>
          <w:sz w:val="22"/>
          <w:szCs w:val="20"/>
        </w:rPr>
        <w:t xml:space="preserve"> </w:t>
      </w:r>
      <w:r w:rsidR="005B1949" w:rsidRPr="001B0B8E">
        <w:rPr>
          <w:rFonts w:ascii="Calibri" w:hAnsi="Calibri" w:cs="Calibri"/>
          <w:i/>
          <w:iCs/>
          <w:sz w:val="22"/>
          <w:szCs w:val="20"/>
        </w:rPr>
        <w:t xml:space="preserve">Prognóza </w:t>
      </w:r>
      <w:r w:rsidR="002A612D" w:rsidRPr="001B0B8E">
        <w:rPr>
          <w:rFonts w:ascii="Calibri" w:hAnsi="Calibri" w:cs="Calibri"/>
          <w:i/>
          <w:iCs/>
          <w:sz w:val="22"/>
          <w:szCs w:val="20"/>
        </w:rPr>
        <w:t>věkové struktury ve městě Beroun</w:t>
      </w:r>
      <w:r w:rsidR="005B1949" w:rsidRPr="001B0B8E">
        <w:rPr>
          <w:rFonts w:ascii="Calibri" w:hAnsi="Calibri" w:cs="Calibri"/>
          <w:i/>
          <w:iCs/>
          <w:sz w:val="22"/>
          <w:szCs w:val="20"/>
        </w:rPr>
        <w:t xml:space="preserve"> v roce 2050 (v porovnání s rokem 201</w:t>
      </w:r>
      <w:r w:rsidR="002A612D" w:rsidRPr="001B0B8E">
        <w:rPr>
          <w:rFonts w:ascii="Calibri" w:hAnsi="Calibri" w:cs="Calibri"/>
          <w:i/>
          <w:iCs/>
          <w:sz w:val="22"/>
          <w:szCs w:val="20"/>
        </w:rPr>
        <w:t>1</w:t>
      </w:r>
      <w:r w:rsidR="005B1949" w:rsidRPr="001B0B8E">
        <w:rPr>
          <w:rFonts w:ascii="Calibri" w:hAnsi="Calibri" w:cs="Calibri"/>
          <w:i/>
          <w:iCs/>
          <w:sz w:val="22"/>
          <w:szCs w:val="20"/>
        </w:rPr>
        <w:t>)</w:t>
      </w:r>
    </w:p>
    <w:p w:rsidR="00C759DC" w:rsidRPr="001B0B8E" w:rsidRDefault="00214B41" w:rsidP="002E56DD">
      <w:pPr>
        <w:rPr>
          <w:rFonts w:ascii="Calibri" w:hAnsi="Calibri" w:cs="Calibri"/>
          <w:sz w:val="22"/>
        </w:rPr>
      </w:pPr>
      <w:r>
        <w:rPr>
          <w:noProof/>
        </w:rPr>
        <w:pict>
          <v:shape id="_x0000_i1036" type="#_x0000_t75" style="width:443.15pt;height:229.6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">
            <v:imagedata r:id="rId40" o:title=""/>
            <o:lock v:ext="edit" aspectratio="f"/>
          </v:shape>
        </w:pict>
      </w:r>
    </w:p>
    <w:p w:rsidR="001A64E2" w:rsidRPr="001B0B8E" w:rsidRDefault="001A64E2" w:rsidP="002E56DD">
      <w:pPr>
        <w:jc w:val="both"/>
        <w:rPr>
          <w:rFonts w:ascii="Calibri" w:hAnsi="Calibri" w:cs="Calibri"/>
          <w:sz w:val="22"/>
        </w:rPr>
      </w:pPr>
      <w:bookmarkStart w:id="51" w:name="_Toc269978781"/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41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1A64E2" w:rsidRPr="001B0B8E" w:rsidRDefault="001A64E2" w:rsidP="002E56DD">
      <w:pPr>
        <w:rPr>
          <w:rFonts w:ascii="Calibri" w:hAnsi="Calibri" w:cs="Calibri"/>
          <w:sz w:val="22"/>
        </w:rPr>
      </w:pPr>
    </w:p>
    <w:p w:rsidR="001A64E2" w:rsidRPr="001B0B8E" w:rsidRDefault="001A64E2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sz w:val="22"/>
        </w:rPr>
        <w:t xml:space="preserve">Graf č. </w:t>
      </w:r>
      <w:r w:rsidR="0072516B" w:rsidRPr="001B0B8E">
        <w:rPr>
          <w:rFonts w:ascii="Calibri" w:hAnsi="Calibri" w:cs="Calibri"/>
          <w:b/>
          <w:sz w:val="22"/>
        </w:rPr>
        <w:t>9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Očekávaný vývoj průměrného věku obyvatel v ČR do roku 2066</w:t>
      </w:r>
    </w:p>
    <w:p w:rsidR="001A64E2" w:rsidRPr="001B0B8E" w:rsidRDefault="00214B41" w:rsidP="002E56DD">
      <w:pPr>
        <w:jc w:val="center"/>
        <w:rPr>
          <w:rFonts w:ascii="Calibri" w:hAnsi="Calibri" w:cs="Calibri"/>
          <w:bCs/>
          <w:sz w:val="22"/>
        </w:rPr>
      </w:pPr>
      <w:r>
        <w:rPr>
          <w:rFonts w:ascii="Calibri" w:hAnsi="Calibri" w:cs="Calibri"/>
          <w:sz w:val="22"/>
        </w:rPr>
        <w:pict>
          <v:shape id="_x0000_i1037" type="#_x0000_t75" style="width:369.95pt;height:229.65pt" o:bordertopcolor="black" o:borderleftcolor="black" o:borderbottomcolor="black" o:borderrightcolor="black" o:allowoverlap="f">
            <v:imagedata r:id="rId42" o:title="03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A64E2" w:rsidRPr="001B0B8E" w:rsidRDefault="001A64E2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</w:t>
      </w:r>
      <w:hyperlink r:id="rId43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</w:p>
    <w:p w:rsidR="00F33699" w:rsidRPr="001B0B8E" w:rsidRDefault="00F33699" w:rsidP="002E56DD">
      <w:pPr>
        <w:ind w:firstLine="708"/>
        <w:jc w:val="both"/>
        <w:rPr>
          <w:rFonts w:ascii="Calibri" w:hAnsi="Calibri" w:cs="Calibri"/>
          <w:sz w:val="22"/>
          <w:szCs w:val="20"/>
        </w:rPr>
      </w:pPr>
    </w:p>
    <w:p w:rsidR="00574B7B" w:rsidRPr="001B0B8E" w:rsidRDefault="00574B7B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  <w:szCs w:val="20"/>
        </w:rPr>
        <w:t>Nutno podotknout, že takovýto trend je očekávatelný u většiny států Evropy, zejména u těch postsocialistických. U některých evropských států (např. Francie, Velké Británie, Německo, Nizozemsko či skandinávské státy) zřejmě takovýto propastný a nevyvážený rozdí</w:t>
      </w:r>
      <w:r w:rsidR="00CA3963" w:rsidRPr="001B0B8E">
        <w:rPr>
          <w:rFonts w:ascii="Calibri" w:hAnsi="Calibri" w:cs="Calibri"/>
          <w:sz w:val="22"/>
          <w:szCs w:val="20"/>
        </w:rPr>
        <w:t>l nenastane, a to díky neustálé</w:t>
      </w:r>
      <w:r w:rsidR="00F33699" w:rsidRPr="001B0B8E">
        <w:rPr>
          <w:rFonts w:ascii="Calibri" w:hAnsi="Calibri" w:cs="Calibri"/>
          <w:sz w:val="22"/>
          <w:szCs w:val="20"/>
        </w:rPr>
        <w:t xml:space="preserve"> </w:t>
      </w:r>
      <w:r w:rsidRPr="001B0B8E">
        <w:rPr>
          <w:rFonts w:ascii="Calibri" w:hAnsi="Calibri" w:cs="Calibri"/>
          <w:sz w:val="22"/>
          <w:szCs w:val="20"/>
        </w:rPr>
        <w:t>(a</w:t>
      </w:r>
      <w:r w:rsidR="00CA3963" w:rsidRPr="001B0B8E">
        <w:rPr>
          <w:rFonts w:ascii="Calibri" w:hAnsi="Calibri" w:cs="Calibri"/>
          <w:sz w:val="22"/>
          <w:szCs w:val="20"/>
        </w:rPr>
        <w:t xml:space="preserve"> </w:t>
      </w:r>
      <w:r w:rsidRPr="001B0B8E">
        <w:rPr>
          <w:rFonts w:ascii="Calibri" w:hAnsi="Calibri" w:cs="Calibri"/>
          <w:sz w:val="22"/>
          <w:szCs w:val="20"/>
        </w:rPr>
        <w:t>neustále sílící) imigraci z Asie a Afriky, avšak takováto skladba obyvatelstva způsobená imigranty z různých částí světa má též své stinné stránky. Tato analýza se však zaobírá problémem mikroregionální úrovně, tudíž postačí zůstat u komparace s naším státem.</w:t>
      </w:r>
    </w:p>
    <w:p w:rsidR="001A64E2" w:rsidRPr="001B0B8E" w:rsidRDefault="001A64E2" w:rsidP="002E56DD">
      <w:pPr>
        <w:pStyle w:val="Nadpis3"/>
        <w:rPr>
          <w:rFonts w:ascii="Calibri" w:hAnsi="Calibri" w:cs="Calibri"/>
          <w:sz w:val="24"/>
        </w:rPr>
      </w:pPr>
      <w:bookmarkStart w:id="52" w:name="_Toc331594058"/>
      <w:r w:rsidRPr="001B0B8E">
        <w:rPr>
          <w:rFonts w:ascii="Calibri" w:hAnsi="Calibri" w:cs="Calibri"/>
          <w:sz w:val="24"/>
        </w:rPr>
        <w:t>Vzdělanostní struktura</w:t>
      </w:r>
      <w:bookmarkEnd w:id="52"/>
    </w:p>
    <w:p w:rsidR="001A64E2" w:rsidRPr="001B0B8E" w:rsidRDefault="001A64E2" w:rsidP="002E56DD">
      <w:pPr>
        <w:autoSpaceDE w:val="0"/>
        <w:autoSpaceDN w:val="0"/>
        <w:adjustRightInd w:val="0"/>
        <w:ind w:firstLine="696"/>
        <w:jc w:val="both"/>
        <w:rPr>
          <w:rFonts w:ascii="Calibri" w:hAnsi="Calibri" w:cs="Calibri"/>
          <w:bCs/>
          <w:sz w:val="22"/>
        </w:rPr>
      </w:pPr>
      <w:r w:rsidRPr="001B0B8E">
        <w:rPr>
          <w:rFonts w:ascii="Calibri" w:hAnsi="Calibri" w:cs="Calibri"/>
          <w:bCs/>
          <w:sz w:val="22"/>
        </w:rPr>
        <w:t xml:space="preserve">V posledních zhruba patnácti letech je stále větší množství lidí, kteří chtějí dosáhnout vyšší úrovně vzdělání. Toto je determinováno celospolečenským trendem, kdy </w:t>
      </w:r>
      <w:r w:rsidRPr="001B0B8E">
        <w:rPr>
          <w:rFonts w:ascii="Calibri" w:hAnsi="Calibri" w:cs="Calibri"/>
          <w:sz w:val="22"/>
        </w:rPr>
        <w:t>se na v</w:t>
      </w:r>
      <w:r w:rsidR="00CA3963" w:rsidRPr="001B0B8E">
        <w:rPr>
          <w:rFonts w:ascii="Calibri" w:hAnsi="Calibri" w:cs="Calibri"/>
          <w:sz w:val="22"/>
        </w:rPr>
        <w:t>zdělání klade stále větší důraz</w:t>
      </w:r>
      <w:r w:rsidR="006E34D8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 xml:space="preserve">a více se tak zvyšuje podíl osob s vyšším vzděláním na úkor těch, kteří dosáhli vzdělání pouze základního, případně bez maturity. S trochou nadsázky lze konstatovat, že populace </w:t>
      </w:r>
      <w:proofErr w:type="gramStart"/>
      <w:r w:rsidRPr="001B0B8E">
        <w:rPr>
          <w:rFonts w:ascii="Calibri" w:hAnsi="Calibri" w:cs="Calibri"/>
          <w:sz w:val="22"/>
        </w:rPr>
        <w:t xml:space="preserve">je více </w:t>
      </w:r>
      <w:r w:rsidRPr="001B0B8E">
        <w:rPr>
          <w:rFonts w:ascii="Calibri" w:hAnsi="Calibri" w:cs="Calibri"/>
          <w:sz w:val="22"/>
        </w:rPr>
        <w:lastRenderedPageBreak/>
        <w:t>vzdělanější</w:t>
      </w:r>
      <w:proofErr w:type="gramEnd"/>
      <w:r w:rsidRPr="001B0B8E">
        <w:rPr>
          <w:rFonts w:ascii="Calibri" w:hAnsi="Calibri" w:cs="Calibri"/>
          <w:sz w:val="22"/>
        </w:rPr>
        <w:t xml:space="preserve"> než dříve.</w:t>
      </w:r>
      <w:r w:rsidRPr="001B0B8E">
        <w:rPr>
          <w:rStyle w:val="Znakapoznpodarou"/>
          <w:rFonts w:ascii="Calibri" w:hAnsi="Calibri" w:cs="Calibri"/>
          <w:sz w:val="22"/>
        </w:rPr>
        <w:footnoteReference w:id="13"/>
      </w:r>
      <w:r w:rsidR="00574B7B" w:rsidRPr="001B0B8E">
        <w:rPr>
          <w:rFonts w:ascii="Calibri" w:hAnsi="Calibri" w:cs="Calibri"/>
          <w:bCs/>
          <w:sz w:val="22"/>
        </w:rPr>
        <w:t xml:space="preserve"> </w:t>
      </w:r>
      <w:r w:rsidR="00722DF1" w:rsidRPr="001B0B8E">
        <w:rPr>
          <w:rFonts w:ascii="Calibri" w:hAnsi="Calibri" w:cs="Calibri"/>
          <w:sz w:val="22"/>
        </w:rPr>
        <w:t xml:space="preserve">Předběžné výsledky SLDB 2011 vzdělanostní struktury v zájmovém území </w:t>
      </w:r>
      <w:r w:rsidRPr="001B0B8E">
        <w:rPr>
          <w:rFonts w:ascii="Calibri" w:hAnsi="Calibri" w:cs="Calibri"/>
          <w:sz w:val="22"/>
        </w:rPr>
        <w:t>znázorňuje tabulka č. 9.</w:t>
      </w:r>
    </w:p>
    <w:p w:rsidR="001A64E2" w:rsidRPr="001B0B8E" w:rsidRDefault="001A64E2" w:rsidP="002E56DD">
      <w:pPr>
        <w:autoSpaceDE w:val="0"/>
        <w:autoSpaceDN w:val="0"/>
        <w:adjustRightInd w:val="0"/>
        <w:ind w:firstLine="696"/>
        <w:jc w:val="both"/>
        <w:rPr>
          <w:rFonts w:ascii="Calibri" w:hAnsi="Calibri" w:cs="Calibri"/>
          <w:sz w:val="22"/>
        </w:rPr>
      </w:pPr>
    </w:p>
    <w:p w:rsidR="001A64E2" w:rsidRPr="001B0B8E" w:rsidRDefault="001A64E2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sz w:val="22"/>
        </w:rPr>
        <w:t xml:space="preserve">Tabulka </w:t>
      </w:r>
      <w:r w:rsidRPr="001B0B8E">
        <w:rPr>
          <w:rFonts w:ascii="Calibri" w:hAnsi="Calibri" w:cs="Calibri"/>
          <w:b/>
          <w:bCs/>
          <w:sz w:val="22"/>
        </w:rPr>
        <w:t>č. 9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Vzd</w:t>
      </w:r>
      <w:r w:rsidRPr="001B0B8E">
        <w:rPr>
          <w:rFonts w:ascii="Calibri" w:hAnsi="Calibri" w:cs="Calibri"/>
          <w:i/>
          <w:iCs/>
          <w:sz w:val="22"/>
          <w:szCs w:val="20"/>
        </w:rPr>
        <w:t>ělanostní struktura obyvatelstva v</w:t>
      </w:r>
      <w:r w:rsidR="0072516B" w:rsidRPr="001B0B8E">
        <w:rPr>
          <w:rFonts w:ascii="Calibri" w:hAnsi="Calibri" w:cs="Calibri"/>
          <w:i/>
          <w:iCs/>
          <w:sz w:val="22"/>
          <w:szCs w:val="20"/>
        </w:rPr>
        <w:t>e městě Beroun</w:t>
      </w:r>
      <w:r w:rsidRPr="001B0B8E">
        <w:rPr>
          <w:rFonts w:ascii="Calibri" w:hAnsi="Calibri" w:cs="Calibri"/>
          <w:i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  <w:szCs w:val="20"/>
        </w:rPr>
        <w:t>v</w:t>
      </w:r>
      <w:r w:rsidR="00895F66" w:rsidRPr="001B0B8E">
        <w:rPr>
          <w:rFonts w:ascii="Calibri" w:hAnsi="Calibri" w:cs="Calibri"/>
          <w:i/>
          <w:iCs/>
          <w:sz w:val="22"/>
          <w:szCs w:val="20"/>
        </w:rPr>
        <w:t> letech 2001 a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 20</w:t>
      </w:r>
      <w:r w:rsidR="00722DF1" w:rsidRPr="001B0B8E">
        <w:rPr>
          <w:rFonts w:ascii="Calibri" w:hAnsi="Calibri" w:cs="Calibri"/>
          <w:i/>
          <w:iCs/>
          <w:sz w:val="22"/>
          <w:szCs w:val="20"/>
        </w:rPr>
        <w:t>1</w:t>
      </w:r>
      <w:r w:rsidRPr="001B0B8E">
        <w:rPr>
          <w:rFonts w:ascii="Calibri" w:hAnsi="Calibri" w:cs="Calibri"/>
          <w:i/>
          <w:iCs/>
          <w:sz w:val="22"/>
          <w:szCs w:val="20"/>
        </w:rPr>
        <w:t>1</w:t>
      </w:r>
    </w:p>
    <w:tbl>
      <w:tblPr>
        <w:tblpPr w:leftFromText="141" w:rightFromText="141" w:vertAnchor="text" w:tblpXSpec="center" w:tblpY="1"/>
        <w:tblOverlap w:val="never"/>
        <w:tblW w:w="91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5"/>
        <w:gridCol w:w="1217"/>
        <w:gridCol w:w="1372"/>
        <w:gridCol w:w="1372"/>
        <w:gridCol w:w="1372"/>
      </w:tblGrid>
      <w:tr w:rsidR="00F366C4" w:rsidRPr="001B0B8E" w:rsidTr="001D339D">
        <w:trPr>
          <w:trHeight w:val="566"/>
        </w:trPr>
        <w:tc>
          <w:tcPr>
            <w:tcW w:w="3785" w:type="dxa"/>
            <w:vMerge w:val="restart"/>
            <w:shd w:val="clear" w:color="auto" w:fill="D6E3BC"/>
            <w:vAlign w:val="center"/>
          </w:tcPr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kategorie vzdělání</w:t>
            </w:r>
          </w:p>
        </w:tc>
        <w:tc>
          <w:tcPr>
            <w:tcW w:w="2589" w:type="dxa"/>
            <w:gridSpan w:val="2"/>
            <w:shd w:val="clear" w:color="auto" w:fill="D6E3BC"/>
            <w:vAlign w:val="center"/>
          </w:tcPr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2744" w:type="dxa"/>
            <w:gridSpan w:val="2"/>
            <w:shd w:val="clear" w:color="auto" w:fill="D6E3BC"/>
            <w:vAlign w:val="center"/>
          </w:tcPr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2011</w:t>
            </w:r>
          </w:p>
        </w:tc>
      </w:tr>
      <w:tr w:rsidR="00F366C4" w:rsidRPr="001B0B8E" w:rsidTr="001D339D">
        <w:trPr>
          <w:trHeight w:val="566"/>
        </w:trPr>
        <w:tc>
          <w:tcPr>
            <w:tcW w:w="3785" w:type="dxa"/>
            <w:vMerge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absolutní</w:t>
            </w:r>
          </w:p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podíl</w:t>
            </w:r>
          </w:p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v populaci 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absolutní</w:t>
            </w:r>
          </w:p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podíl</w:t>
            </w:r>
          </w:p>
          <w:p w:rsidR="00F366C4" w:rsidRPr="00FA785D" w:rsidRDefault="00F366C4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v populaci </w:t>
            </w:r>
          </w:p>
        </w:tc>
      </w:tr>
      <w:tr w:rsidR="00F366C4" w:rsidRPr="001B0B8E" w:rsidTr="004C60AB">
        <w:trPr>
          <w:trHeight w:val="340"/>
        </w:trPr>
        <w:tc>
          <w:tcPr>
            <w:tcW w:w="378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366C4" w:rsidRPr="001B0B8E" w:rsidRDefault="00F366C4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děti do </w:t>
            </w:r>
            <w:proofErr w:type="gramStart"/>
            <w:r w:rsidRPr="001B0B8E">
              <w:rPr>
                <w:rFonts w:ascii="Calibri" w:hAnsi="Calibri" w:cs="Calibri"/>
                <w:sz w:val="18"/>
                <w:szCs w:val="20"/>
              </w:rPr>
              <w:t>15-ti</w:t>
            </w:r>
            <w:proofErr w:type="gramEnd"/>
            <w:r w:rsidRPr="001B0B8E">
              <w:rPr>
                <w:rFonts w:ascii="Calibri" w:hAnsi="Calibri" w:cs="Calibri"/>
                <w:sz w:val="18"/>
                <w:szCs w:val="20"/>
              </w:rPr>
              <w:t xml:space="preserve"> let</w:t>
            </w:r>
          </w:p>
        </w:tc>
        <w:tc>
          <w:tcPr>
            <w:tcW w:w="12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2 740</w:t>
            </w:r>
          </w:p>
        </w:tc>
        <w:tc>
          <w:tcPr>
            <w:tcW w:w="13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15,7</w:t>
            </w:r>
          </w:p>
        </w:tc>
        <w:tc>
          <w:tcPr>
            <w:tcW w:w="13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2 854</w:t>
            </w:r>
          </w:p>
        </w:tc>
        <w:tc>
          <w:tcPr>
            <w:tcW w:w="13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15,2</w:t>
            </w:r>
          </w:p>
        </w:tc>
      </w:tr>
      <w:tr w:rsidR="00F366C4" w:rsidRPr="001B0B8E" w:rsidTr="004C60AB">
        <w:trPr>
          <w:trHeight w:val="340"/>
        </w:trPr>
        <w:tc>
          <w:tcPr>
            <w:tcW w:w="378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366C4" w:rsidRPr="001B0B8E" w:rsidRDefault="00F366C4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bez vzdělání</w:t>
            </w:r>
          </w:p>
        </w:tc>
        <w:tc>
          <w:tcPr>
            <w:tcW w:w="12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39</w:t>
            </w:r>
          </w:p>
        </w:tc>
        <w:tc>
          <w:tcPr>
            <w:tcW w:w="137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0,3</w:t>
            </w:r>
          </w:p>
        </w:tc>
        <w:tc>
          <w:tcPr>
            <w:tcW w:w="137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137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</w:tr>
      <w:tr w:rsidR="00F366C4" w:rsidRPr="001B0B8E" w:rsidTr="004C60AB">
        <w:trPr>
          <w:trHeight w:val="340"/>
        </w:trPr>
        <w:tc>
          <w:tcPr>
            <w:tcW w:w="3785" w:type="dxa"/>
            <w:shd w:val="clear" w:color="auto" w:fill="auto"/>
            <w:vAlign w:val="center"/>
          </w:tcPr>
          <w:p w:rsidR="00F366C4" w:rsidRPr="001B0B8E" w:rsidRDefault="00F366C4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základní vč. neukončeného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3 183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21,6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2 505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15,8</w:t>
            </w:r>
          </w:p>
        </w:tc>
      </w:tr>
      <w:tr w:rsidR="00F366C4" w:rsidRPr="001B0B8E" w:rsidTr="004C60AB">
        <w:trPr>
          <w:trHeight w:val="340"/>
        </w:trPr>
        <w:tc>
          <w:tcPr>
            <w:tcW w:w="3785" w:type="dxa"/>
            <w:shd w:val="clear" w:color="auto" w:fill="auto"/>
            <w:vAlign w:val="center"/>
          </w:tcPr>
          <w:p w:rsidR="00F366C4" w:rsidRPr="001B0B8E" w:rsidRDefault="00F366C4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vyučení a střední odborné bez maturity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5 264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35,8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4 612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29,0</w:t>
            </w:r>
          </w:p>
        </w:tc>
      </w:tr>
      <w:tr w:rsidR="00895F66" w:rsidRPr="001B0B8E" w:rsidTr="004C60AB">
        <w:trPr>
          <w:trHeight w:val="340"/>
        </w:trPr>
        <w:tc>
          <w:tcPr>
            <w:tcW w:w="3785" w:type="dxa"/>
            <w:shd w:val="clear" w:color="auto" w:fill="auto"/>
            <w:vAlign w:val="center"/>
          </w:tcPr>
          <w:p w:rsidR="00895F66" w:rsidRPr="001B0B8E" w:rsidRDefault="00895F66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úplné střední s maturitou*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95F66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4 119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895F66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28,0</w:t>
            </w:r>
          </w:p>
        </w:tc>
        <w:tc>
          <w:tcPr>
            <w:tcW w:w="1372" w:type="dxa"/>
            <w:vMerge w:val="restart"/>
            <w:shd w:val="clear" w:color="auto" w:fill="auto"/>
            <w:vAlign w:val="center"/>
          </w:tcPr>
          <w:p w:rsidR="00895F66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5 638</w:t>
            </w:r>
          </w:p>
        </w:tc>
        <w:tc>
          <w:tcPr>
            <w:tcW w:w="1372" w:type="dxa"/>
            <w:vMerge w:val="restart"/>
            <w:shd w:val="clear" w:color="auto" w:fill="auto"/>
            <w:vAlign w:val="center"/>
          </w:tcPr>
          <w:p w:rsidR="00895F66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35,5</w:t>
            </w:r>
          </w:p>
        </w:tc>
      </w:tr>
      <w:tr w:rsidR="00895F66" w:rsidRPr="001B0B8E" w:rsidTr="004C60AB">
        <w:trPr>
          <w:trHeight w:val="340"/>
        </w:trPr>
        <w:tc>
          <w:tcPr>
            <w:tcW w:w="3785" w:type="dxa"/>
            <w:shd w:val="clear" w:color="auto" w:fill="auto"/>
            <w:vAlign w:val="center"/>
          </w:tcPr>
          <w:p w:rsidR="00895F66" w:rsidRPr="001B0B8E" w:rsidRDefault="00895F66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vyšší odborné a nástavbové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95F66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545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895F66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3,6</w:t>
            </w:r>
          </w:p>
        </w:tc>
        <w:tc>
          <w:tcPr>
            <w:tcW w:w="1372" w:type="dxa"/>
            <w:vMerge/>
            <w:shd w:val="clear" w:color="auto" w:fill="auto"/>
            <w:vAlign w:val="center"/>
          </w:tcPr>
          <w:p w:rsidR="00895F66" w:rsidRPr="001B0B8E" w:rsidRDefault="00895F66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1372" w:type="dxa"/>
            <w:vMerge/>
            <w:shd w:val="clear" w:color="auto" w:fill="auto"/>
            <w:vAlign w:val="center"/>
          </w:tcPr>
          <w:p w:rsidR="00895F66" w:rsidRPr="001B0B8E" w:rsidRDefault="00895F66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</w:p>
        </w:tc>
      </w:tr>
      <w:tr w:rsidR="00F366C4" w:rsidRPr="001B0B8E" w:rsidTr="004C60AB">
        <w:trPr>
          <w:trHeight w:val="340"/>
        </w:trPr>
        <w:tc>
          <w:tcPr>
            <w:tcW w:w="3785" w:type="dxa"/>
            <w:shd w:val="clear" w:color="auto" w:fill="auto"/>
            <w:vAlign w:val="center"/>
          </w:tcPr>
          <w:p w:rsidR="00F366C4" w:rsidRPr="001B0B8E" w:rsidRDefault="00F366C4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vysokoškolské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1 280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8,7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2 135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13,4</w:t>
            </w:r>
          </w:p>
        </w:tc>
      </w:tr>
      <w:tr w:rsidR="00F366C4" w:rsidRPr="001B0B8E" w:rsidTr="004C60AB">
        <w:trPr>
          <w:trHeight w:val="340"/>
        </w:trPr>
        <w:tc>
          <w:tcPr>
            <w:tcW w:w="37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F366C4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nezjištěné vzdělání</w:t>
            </w:r>
          </w:p>
        </w:tc>
        <w:tc>
          <w:tcPr>
            <w:tcW w:w="121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289</w:t>
            </w:r>
          </w:p>
        </w:tc>
        <w:tc>
          <w:tcPr>
            <w:tcW w:w="137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2,0</w:t>
            </w:r>
          </w:p>
        </w:tc>
        <w:tc>
          <w:tcPr>
            <w:tcW w:w="137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137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</w:tr>
      <w:tr w:rsidR="00F366C4" w:rsidRPr="001B0B8E" w:rsidTr="004C60AB">
        <w:trPr>
          <w:trHeight w:val="340"/>
        </w:trPr>
        <w:tc>
          <w:tcPr>
            <w:tcW w:w="3785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F366C4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obyvatelé starší </w:t>
            </w:r>
            <w:proofErr w:type="gramStart"/>
            <w:r w:rsidRPr="001B0B8E">
              <w:rPr>
                <w:rFonts w:ascii="Calibri" w:hAnsi="Calibri" w:cs="Calibri"/>
                <w:sz w:val="18"/>
                <w:szCs w:val="20"/>
              </w:rPr>
              <w:t>15-ti</w:t>
            </w:r>
            <w:proofErr w:type="gramEnd"/>
            <w:r w:rsidRPr="001B0B8E">
              <w:rPr>
                <w:rFonts w:ascii="Calibri" w:hAnsi="Calibri" w:cs="Calibri"/>
                <w:sz w:val="18"/>
                <w:szCs w:val="20"/>
              </w:rPr>
              <w:t xml:space="preserve"> let celkem</w:t>
            </w:r>
          </w:p>
        </w:tc>
        <w:tc>
          <w:tcPr>
            <w:tcW w:w="12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14 719</w:t>
            </w:r>
          </w:p>
        </w:tc>
        <w:tc>
          <w:tcPr>
            <w:tcW w:w="1372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72516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84,3</w:t>
            </w:r>
          </w:p>
        </w:tc>
        <w:tc>
          <w:tcPr>
            <w:tcW w:w="1372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15 887</w:t>
            </w:r>
          </w:p>
        </w:tc>
        <w:tc>
          <w:tcPr>
            <w:tcW w:w="1372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F366C4" w:rsidRPr="001B0B8E" w:rsidRDefault="0093268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84,8</w:t>
            </w:r>
          </w:p>
        </w:tc>
      </w:tr>
    </w:tbl>
    <w:p w:rsidR="001A64E2" w:rsidRPr="001B0B8E" w:rsidRDefault="001A64E2" w:rsidP="002E56DD">
      <w:pPr>
        <w:autoSpaceDE w:val="0"/>
        <w:autoSpaceDN w:val="0"/>
        <w:adjustRightInd w:val="0"/>
        <w:jc w:val="both"/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sz w:val="22"/>
        </w:rPr>
        <w:t>*</w:t>
      </w:r>
      <w:r w:rsidRPr="001B0B8E">
        <w:rPr>
          <w:rFonts w:ascii="Calibri" w:hAnsi="Calibri" w:cs="Calibri"/>
          <w:i/>
          <w:iCs/>
          <w:sz w:val="22"/>
        </w:rPr>
        <w:t>střední odborné s maturitou + střední všeobecné s</w:t>
      </w:r>
      <w:r w:rsidR="00895F66" w:rsidRPr="001B0B8E">
        <w:rPr>
          <w:rFonts w:ascii="Calibri" w:hAnsi="Calibri" w:cs="Calibri"/>
          <w:i/>
          <w:iCs/>
          <w:sz w:val="22"/>
        </w:rPr>
        <w:t> </w:t>
      </w:r>
      <w:r w:rsidRPr="001B0B8E">
        <w:rPr>
          <w:rFonts w:ascii="Calibri" w:hAnsi="Calibri" w:cs="Calibri"/>
          <w:i/>
          <w:iCs/>
          <w:sz w:val="22"/>
        </w:rPr>
        <w:t>maturitou</w:t>
      </w:r>
    </w:p>
    <w:p w:rsidR="00895F66" w:rsidRPr="001B0B8E" w:rsidRDefault="00895F66" w:rsidP="002E56DD">
      <w:pPr>
        <w:jc w:val="both"/>
        <w:rPr>
          <w:rFonts w:ascii="Calibri" w:hAnsi="Calibri" w:cs="Calibri"/>
          <w:color w:val="000000"/>
          <w:sz w:val="18"/>
          <w:szCs w:val="20"/>
        </w:rPr>
      </w:pPr>
      <w:r w:rsidRPr="001B0B8E">
        <w:rPr>
          <w:rFonts w:ascii="Calibri" w:hAnsi="Calibri" w:cs="Calibri"/>
          <w:color w:val="000000"/>
          <w:sz w:val="18"/>
          <w:szCs w:val="20"/>
        </w:rPr>
        <w:t xml:space="preserve">Pozn.: V předběžných výsledcích ze SLDB 2011 jsou kategorie vzdělání úplné střední s maturitou a vyšší odborné a nástavbové sloučeny; kategorie </w:t>
      </w:r>
      <w:r w:rsidR="0093268E" w:rsidRPr="001B0B8E">
        <w:rPr>
          <w:rFonts w:ascii="Calibri" w:hAnsi="Calibri" w:cs="Calibri"/>
          <w:color w:val="000000"/>
          <w:sz w:val="18"/>
          <w:szCs w:val="20"/>
        </w:rPr>
        <w:t xml:space="preserve">bez vzdělání a </w:t>
      </w:r>
      <w:r w:rsidRPr="001B0B8E">
        <w:rPr>
          <w:rFonts w:ascii="Calibri" w:hAnsi="Calibri" w:cs="Calibri"/>
          <w:color w:val="000000"/>
          <w:sz w:val="18"/>
          <w:szCs w:val="20"/>
        </w:rPr>
        <w:t xml:space="preserve">nezjištěné vzdělání </w:t>
      </w:r>
      <w:r w:rsidR="0093268E" w:rsidRPr="001B0B8E">
        <w:rPr>
          <w:rFonts w:ascii="Calibri" w:hAnsi="Calibri" w:cs="Calibri"/>
          <w:color w:val="000000"/>
          <w:sz w:val="18"/>
          <w:szCs w:val="20"/>
        </w:rPr>
        <w:t>nejsou</w:t>
      </w:r>
      <w:r w:rsidRPr="001B0B8E">
        <w:rPr>
          <w:rFonts w:ascii="Calibri" w:hAnsi="Calibri" w:cs="Calibri"/>
          <w:color w:val="000000"/>
          <w:sz w:val="18"/>
          <w:szCs w:val="20"/>
        </w:rPr>
        <w:t xml:space="preserve"> uveden</w:t>
      </w:r>
      <w:r w:rsidR="0093268E" w:rsidRPr="001B0B8E">
        <w:rPr>
          <w:rFonts w:ascii="Calibri" w:hAnsi="Calibri" w:cs="Calibri"/>
          <w:color w:val="000000"/>
          <w:sz w:val="18"/>
          <w:szCs w:val="20"/>
        </w:rPr>
        <w:t>y</w:t>
      </w:r>
      <w:r w:rsidRPr="001B0B8E">
        <w:rPr>
          <w:rFonts w:ascii="Calibri" w:hAnsi="Calibri" w:cs="Calibri"/>
          <w:color w:val="000000"/>
          <w:sz w:val="18"/>
          <w:szCs w:val="20"/>
        </w:rPr>
        <w:t>.</w:t>
      </w:r>
    </w:p>
    <w:p w:rsidR="001A64E2" w:rsidRPr="001B0B8E" w:rsidRDefault="001A64E2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44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</w:t>
      </w:r>
      <w:r w:rsidR="00722DF1" w:rsidRPr="001B0B8E">
        <w:rPr>
          <w:rFonts w:ascii="Calibri" w:hAnsi="Calibri" w:cs="Calibri"/>
          <w:sz w:val="22"/>
        </w:rPr>
        <w:t>1</w:t>
      </w:r>
      <w:r w:rsidRPr="001B0B8E">
        <w:rPr>
          <w:rFonts w:ascii="Calibri" w:hAnsi="Calibri" w:cs="Calibri"/>
          <w:sz w:val="22"/>
        </w:rPr>
        <w:t>1)</w:t>
      </w:r>
    </w:p>
    <w:p w:rsidR="001A64E2" w:rsidRPr="001B0B8E" w:rsidRDefault="001A64E2" w:rsidP="002E56D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</w:rPr>
      </w:pPr>
    </w:p>
    <w:p w:rsidR="0093268E" w:rsidRPr="001B0B8E" w:rsidRDefault="0093268E" w:rsidP="002E56DD">
      <w:pPr>
        <w:ind w:firstLine="696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Jak je vidno z tabulky č. 9, k určitým změnám z hlediska vzdělanosti došlo za posledních deset let i v Berouně. Téměř o 6 % se snížil podíl osob se základním nebo neukončeným vzděláním</w:t>
      </w:r>
      <w:r w:rsidR="00A01728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 o zhruba 4 % se zvýšil podíl osob s maturitou, nástavbou a vyšším odborným vzděláním</w:t>
      </w:r>
      <w:r w:rsidR="00A01728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> </w:t>
      </w:r>
      <w:r w:rsidR="00A01728" w:rsidRPr="001B0B8E">
        <w:rPr>
          <w:rFonts w:ascii="Calibri" w:hAnsi="Calibri" w:cs="Calibri"/>
          <w:sz w:val="22"/>
        </w:rPr>
        <w:t xml:space="preserve">taktéž </w:t>
      </w:r>
      <w:r w:rsidRPr="001B0B8E">
        <w:rPr>
          <w:rFonts w:ascii="Calibri" w:hAnsi="Calibri" w:cs="Calibri"/>
          <w:sz w:val="22"/>
        </w:rPr>
        <w:t>podí</w:t>
      </w:r>
      <w:r w:rsidR="00A01728" w:rsidRPr="001B0B8E">
        <w:rPr>
          <w:rFonts w:ascii="Calibri" w:hAnsi="Calibri" w:cs="Calibri"/>
          <w:sz w:val="22"/>
        </w:rPr>
        <w:t>l</w:t>
      </w:r>
      <w:r w:rsidRPr="001B0B8E">
        <w:rPr>
          <w:rFonts w:ascii="Calibri" w:hAnsi="Calibri" w:cs="Calibri"/>
          <w:sz w:val="22"/>
        </w:rPr>
        <w:t xml:space="preserve"> vysokoškolsky vzdělaných</w:t>
      </w:r>
      <w:r w:rsidR="00A01728" w:rsidRPr="001B0B8E">
        <w:rPr>
          <w:rFonts w:ascii="Calibri" w:hAnsi="Calibri" w:cs="Calibri"/>
          <w:sz w:val="22"/>
        </w:rPr>
        <w:t xml:space="preserve"> osob vzrostl, o 4,7 %.</w:t>
      </w:r>
    </w:p>
    <w:p w:rsidR="00A01728" w:rsidRPr="001B0B8E" w:rsidRDefault="00A01728" w:rsidP="002E56DD">
      <w:pPr>
        <w:jc w:val="both"/>
        <w:rPr>
          <w:rFonts w:ascii="Calibri" w:hAnsi="Calibri" w:cs="Calibri"/>
          <w:b/>
          <w:sz w:val="22"/>
        </w:rPr>
      </w:pPr>
    </w:p>
    <w:p w:rsidR="001A64E2" w:rsidRPr="001B0B8E" w:rsidRDefault="001A64E2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sz w:val="22"/>
        </w:rPr>
        <w:t>Tabulk</w:t>
      </w:r>
      <w:r w:rsidR="002B3AC7" w:rsidRPr="001B0B8E">
        <w:rPr>
          <w:rFonts w:ascii="Calibri" w:hAnsi="Calibri" w:cs="Calibri"/>
          <w:b/>
          <w:sz w:val="22"/>
        </w:rPr>
        <w:t>a č. 10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Podíl lidí s</w:t>
      </w:r>
      <w:r w:rsidR="000571A5" w:rsidRPr="001B0B8E">
        <w:rPr>
          <w:rFonts w:ascii="Calibri" w:hAnsi="Calibri" w:cs="Calibri"/>
          <w:i/>
          <w:sz w:val="22"/>
        </w:rPr>
        <w:t xml:space="preserve"> vysokoškolským </w:t>
      </w:r>
      <w:r w:rsidRPr="001B0B8E">
        <w:rPr>
          <w:rFonts w:ascii="Calibri" w:hAnsi="Calibri" w:cs="Calibri"/>
          <w:i/>
          <w:sz w:val="22"/>
        </w:rPr>
        <w:t>vzděláním v </w:t>
      </w:r>
      <w:r w:rsidR="00A01728" w:rsidRPr="001B0B8E">
        <w:rPr>
          <w:rFonts w:ascii="Calibri" w:hAnsi="Calibri" w:cs="Calibri"/>
          <w:i/>
          <w:iCs/>
          <w:sz w:val="22"/>
          <w:szCs w:val="20"/>
        </w:rPr>
        <w:t>okresních městech Středočeského kraje v roce 2011 (v %)</w:t>
      </w:r>
    </w:p>
    <w:tbl>
      <w:tblPr>
        <w:tblW w:w="530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4"/>
        <w:gridCol w:w="2011"/>
      </w:tblGrid>
      <w:tr w:rsidR="001A64E2" w:rsidRPr="001B0B8E" w:rsidTr="001D339D">
        <w:trPr>
          <w:trHeight w:val="661"/>
          <w:jc w:val="center"/>
        </w:trPr>
        <w:tc>
          <w:tcPr>
            <w:tcW w:w="3294" w:type="dxa"/>
            <w:shd w:val="clear" w:color="auto" w:fill="D6E3BC"/>
            <w:vAlign w:val="center"/>
          </w:tcPr>
          <w:p w:rsidR="001A64E2" w:rsidRPr="00FA785D" w:rsidRDefault="00FB632E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1A64E2" w:rsidRPr="00FA785D" w:rsidRDefault="001A64E2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podíl v populaci starší </w:t>
            </w:r>
            <w:proofErr w:type="gramStart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15-ti</w:t>
            </w:r>
            <w:proofErr w:type="gramEnd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let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bookmarkStart w:id="53" w:name="_Hlk323826580"/>
            <w:r w:rsidRPr="001B0B8E">
              <w:rPr>
                <w:rFonts w:ascii="Calibri" w:hAnsi="Calibri" w:cs="Calibri"/>
                <w:sz w:val="18"/>
                <w:szCs w:val="20"/>
              </w:rPr>
              <w:t>Benešov</w:t>
            </w:r>
          </w:p>
        </w:tc>
        <w:tc>
          <w:tcPr>
            <w:tcW w:w="2011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14,5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b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sz w:val="18"/>
                <w:szCs w:val="20"/>
              </w:rPr>
              <w:t>Beroun</w:t>
            </w:r>
          </w:p>
        </w:tc>
        <w:tc>
          <w:tcPr>
            <w:tcW w:w="2011" w:type="dxa"/>
            <w:tcBorders>
              <w:top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13,4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Kladno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11,2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Kolín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11,3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Kutná Hora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11,7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Mělník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11,3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Mladá Boleslav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10,9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Nymburk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12,5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Příbram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13,6</w:t>
            </w:r>
          </w:p>
        </w:tc>
      </w:tr>
      <w:tr w:rsidR="00A01728" w:rsidRPr="001B0B8E" w:rsidTr="004C60AB">
        <w:trPr>
          <w:trHeight w:val="340"/>
          <w:jc w:val="center"/>
        </w:trPr>
        <w:tc>
          <w:tcPr>
            <w:tcW w:w="329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Rakovník</w:t>
            </w:r>
          </w:p>
        </w:tc>
        <w:tc>
          <w:tcPr>
            <w:tcW w:w="201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11,5</w:t>
            </w:r>
          </w:p>
        </w:tc>
      </w:tr>
      <w:bookmarkEnd w:id="53"/>
      <w:tr w:rsidR="00A01728" w:rsidRPr="001B0B8E" w:rsidTr="004C60AB">
        <w:trPr>
          <w:trHeight w:val="340"/>
          <w:jc w:val="center"/>
        </w:trPr>
        <w:tc>
          <w:tcPr>
            <w:tcW w:w="329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 celkem</w:t>
            </w:r>
          </w:p>
        </w:tc>
        <w:tc>
          <w:tcPr>
            <w:tcW w:w="2011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728" w:rsidRPr="001B0B8E" w:rsidRDefault="00A017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11,2</w:t>
            </w:r>
          </w:p>
        </w:tc>
      </w:tr>
    </w:tbl>
    <w:p w:rsidR="001A64E2" w:rsidRPr="001B0B8E" w:rsidRDefault="001A64E2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45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</w:t>
      </w:r>
      <w:r w:rsidR="00270700" w:rsidRPr="001B0B8E">
        <w:rPr>
          <w:rFonts w:ascii="Calibri" w:hAnsi="Calibri" w:cs="Calibri"/>
          <w:sz w:val="22"/>
        </w:rPr>
        <w:t>1</w:t>
      </w:r>
      <w:r w:rsidRPr="001B0B8E">
        <w:rPr>
          <w:rFonts w:ascii="Calibri" w:hAnsi="Calibri" w:cs="Calibri"/>
          <w:sz w:val="22"/>
        </w:rPr>
        <w:t>1)</w:t>
      </w:r>
    </w:p>
    <w:p w:rsidR="001A64E2" w:rsidRPr="001B0B8E" w:rsidRDefault="001A64E2" w:rsidP="002E56DD">
      <w:pPr>
        <w:ind w:firstLine="696"/>
        <w:jc w:val="both"/>
        <w:rPr>
          <w:rFonts w:ascii="Calibri" w:hAnsi="Calibri" w:cs="Calibri"/>
          <w:sz w:val="22"/>
        </w:rPr>
      </w:pPr>
    </w:p>
    <w:p w:rsidR="000571A5" w:rsidRPr="001B0B8E" w:rsidRDefault="00844A4F" w:rsidP="002E56DD">
      <w:pPr>
        <w:ind w:firstLine="696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Podle údajů uvedených v tabulce č. 10 je patrné, že město Beroun (spolu s městy Benešov, Nymburk a Příbram) v podílu lidí s vysokoškolským vzděláním relativně výrazně převyšuje hodnotu Středočeského kraje. Porovnání tohoto podílu s administrativně vyššími jednotkami vizualizuje graf č. 10.</w:t>
      </w:r>
    </w:p>
    <w:p w:rsidR="00365A67" w:rsidRPr="001B0B8E" w:rsidRDefault="00365A67" w:rsidP="002E56DD">
      <w:pPr>
        <w:rPr>
          <w:rFonts w:ascii="Calibri" w:hAnsi="Calibri" w:cs="Calibri"/>
          <w:sz w:val="22"/>
        </w:rPr>
      </w:pPr>
    </w:p>
    <w:p w:rsidR="00365A67" w:rsidRPr="001B0B8E" w:rsidRDefault="00A621DF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b/>
          <w:bCs/>
          <w:sz w:val="22"/>
        </w:rPr>
        <w:t xml:space="preserve">Graf č. </w:t>
      </w:r>
      <w:r w:rsidR="00844A4F" w:rsidRPr="001B0B8E">
        <w:rPr>
          <w:rFonts w:ascii="Calibri" w:hAnsi="Calibri" w:cs="Calibri"/>
          <w:b/>
          <w:bCs/>
          <w:sz w:val="22"/>
        </w:rPr>
        <w:t>10</w:t>
      </w:r>
      <w:r w:rsidR="00D4020D" w:rsidRPr="001B0B8E">
        <w:rPr>
          <w:rFonts w:ascii="Calibri" w:hAnsi="Calibri" w:cs="Calibri"/>
          <w:b/>
          <w:bCs/>
          <w:sz w:val="22"/>
        </w:rPr>
        <w:t>:</w:t>
      </w:r>
      <w:r w:rsidR="00365A67" w:rsidRPr="001B0B8E">
        <w:rPr>
          <w:rFonts w:ascii="Calibri" w:hAnsi="Calibri" w:cs="Calibri"/>
          <w:b/>
          <w:bCs/>
          <w:sz w:val="22"/>
        </w:rPr>
        <w:t xml:space="preserve"> </w:t>
      </w:r>
      <w:r w:rsidR="00365A67" w:rsidRPr="001B0B8E">
        <w:rPr>
          <w:rFonts w:ascii="Calibri" w:hAnsi="Calibri" w:cs="Calibri"/>
          <w:i/>
          <w:iCs/>
          <w:sz w:val="22"/>
        </w:rPr>
        <w:t xml:space="preserve">Podíl lidí s vysokoškolským vzděláním </w:t>
      </w:r>
      <w:r w:rsidR="00844A4F" w:rsidRPr="001B0B8E">
        <w:rPr>
          <w:rFonts w:ascii="Calibri" w:hAnsi="Calibri" w:cs="Calibri"/>
          <w:i/>
          <w:iCs/>
          <w:sz w:val="22"/>
          <w:szCs w:val="20"/>
        </w:rPr>
        <w:t>ve městě Beroun</w:t>
      </w:r>
      <w:r w:rsidR="00844A4F" w:rsidRPr="001B0B8E">
        <w:rPr>
          <w:rFonts w:ascii="Calibri" w:hAnsi="Calibri" w:cs="Calibri"/>
          <w:i/>
          <w:sz w:val="22"/>
        </w:rPr>
        <w:t xml:space="preserve"> a ve vyšších administrativních jednotkách</w:t>
      </w:r>
      <w:r w:rsidR="00844A4F" w:rsidRPr="001B0B8E">
        <w:rPr>
          <w:rFonts w:ascii="Calibri" w:hAnsi="Calibri" w:cs="Calibri"/>
          <w:i/>
          <w:iCs/>
          <w:sz w:val="22"/>
          <w:szCs w:val="20"/>
        </w:rPr>
        <w:t xml:space="preserve"> v roce 2011 (v %)</w:t>
      </w:r>
    </w:p>
    <w:p w:rsidR="003255FA" w:rsidRPr="001B0B8E" w:rsidRDefault="00214B41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>
        <w:rPr>
          <w:noProof/>
        </w:rPr>
        <w:pict>
          <v:shape id="_x0000_i1038" type="#_x0000_t75" style="width:459.3pt;height:301.6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">
            <v:imagedata r:id="rId46" o:title=""/>
            <o:lock v:ext="edit" aspectratio="f"/>
          </v:shape>
        </w:pict>
      </w:r>
    </w:p>
    <w:p w:rsidR="00A621DF" w:rsidRPr="001B0B8E" w:rsidRDefault="00A621DF" w:rsidP="002E56DD">
      <w:pPr>
        <w:jc w:val="both"/>
        <w:rPr>
          <w:rFonts w:ascii="Calibri" w:hAnsi="Calibri" w:cs="Calibri"/>
          <w:sz w:val="22"/>
        </w:rPr>
      </w:pPr>
      <w:bookmarkStart w:id="54" w:name="OLE_LINK38"/>
      <w:bookmarkStart w:id="55" w:name="OLE_LINK39"/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47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B16428" w:rsidRPr="001B0B8E" w:rsidRDefault="00B16428" w:rsidP="002E56DD">
      <w:pPr>
        <w:jc w:val="both"/>
        <w:rPr>
          <w:rFonts w:ascii="Calibri" w:hAnsi="Calibri" w:cs="Calibri"/>
          <w:sz w:val="22"/>
        </w:rPr>
      </w:pPr>
    </w:p>
    <w:bookmarkEnd w:id="54"/>
    <w:bookmarkEnd w:id="55"/>
    <w:p w:rsidR="001A64E2" w:rsidRPr="001B0B8E" w:rsidRDefault="001A64E2" w:rsidP="002E56DD">
      <w:pPr>
        <w:ind w:firstLine="696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Při srovnání s vyššími administrativními jednotkami v rámci vysokoškolského vzdělání dojdeme</w:t>
      </w:r>
      <w:r w:rsidR="00B16428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 xml:space="preserve">k závěru, že </w:t>
      </w:r>
      <w:r w:rsidR="00B16428" w:rsidRPr="001B0B8E">
        <w:rPr>
          <w:rFonts w:ascii="Calibri" w:hAnsi="Calibri" w:cs="Calibri"/>
          <w:sz w:val="22"/>
        </w:rPr>
        <w:t>město Beroun</w:t>
      </w:r>
      <w:r w:rsidRPr="001B0B8E">
        <w:rPr>
          <w:rFonts w:ascii="Calibri" w:hAnsi="Calibri" w:cs="Calibri"/>
          <w:sz w:val="22"/>
        </w:rPr>
        <w:t xml:space="preserve"> </w:t>
      </w:r>
      <w:r w:rsidR="00B16428" w:rsidRPr="001B0B8E">
        <w:rPr>
          <w:rFonts w:ascii="Calibri" w:hAnsi="Calibri" w:cs="Calibri"/>
          <w:sz w:val="22"/>
        </w:rPr>
        <w:t xml:space="preserve">má </w:t>
      </w:r>
      <w:r w:rsidRPr="001B0B8E">
        <w:rPr>
          <w:rFonts w:ascii="Calibri" w:hAnsi="Calibri" w:cs="Calibri"/>
          <w:sz w:val="22"/>
        </w:rPr>
        <w:t xml:space="preserve">v tomto aspektu </w:t>
      </w:r>
      <w:r w:rsidR="00B16428" w:rsidRPr="001B0B8E">
        <w:rPr>
          <w:rFonts w:ascii="Calibri" w:hAnsi="Calibri" w:cs="Calibri"/>
          <w:sz w:val="22"/>
        </w:rPr>
        <w:t>nejlepší výsledek</w:t>
      </w:r>
      <w:r w:rsidRPr="001B0B8E">
        <w:rPr>
          <w:rFonts w:ascii="Calibri" w:hAnsi="Calibri" w:cs="Calibri"/>
          <w:sz w:val="22"/>
        </w:rPr>
        <w:t>.</w:t>
      </w:r>
      <w:r w:rsidR="00B16428" w:rsidRPr="001B0B8E">
        <w:rPr>
          <w:rFonts w:ascii="Calibri" w:hAnsi="Calibri" w:cs="Calibri"/>
          <w:sz w:val="22"/>
        </w:rPr>
        <w:t xml:space="preserve"> Žádná z vyšších administrativních jednotek nedosahuje vyššího podílu vysokoškolsky vzdělaných lidí. </w:t>
      </w:r>
    </w:p>
    <w:p w:rsidR="001A64E2" w:rsidRPr="001B0B8E" w:rsidRDefault="001A64E2" w:rsidP="002E56DD">
      <w:pPr>
        <w:ind w:firstLine="696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Pokud </w:t>
      </w:r>
      <w:r w:rsidR="00A621DF" w:rsidRPr="001B0B8E">
        <w:rPr>
          <w:rFonts w:ascii="Calibri" w:hAnsi="Calibri" w:cs="Calibri"/>
          <w:sz w:val="22"/>
        </w:rPr>
        <w:t>v</w:t>
      </w:r>
      <w:r w:rsidRPr="001B0B8E">
        <w:rPr>
          <w:rFonts w:ascii="Calibri" w:hAnsi="Calibri" w:cs="Calibri"/>
          <w:sz w:val="22"/>
        </w:rPr>
        <w:t>yvodíme nějaký závěr z celostátních výsledků tohoto demografického ukazatele, potvrdí se nám výše zmíněné konstatování o nárůstu počtu lidí s vyšším vzděláním – v celé ČR došlo mezi jednotlivými cenzy</w:t>
      </w:r>
      <w:r w:rsidR="00A621DF" w:rsidRPr="001B0B8E">
        <w:rPr>
          <w:rFonts w:ascii="Calibri" w:hAnsi="Calibri" w:cs="Calibri"/>
          <w:sz w:val="22"/>
        </w:rPr>
        <w:t xml:space="preserve"> (2001 a 2011)</w:t>
      </w:r>
      <w:r w:rsidRPr="001B0B8E">
        <w:rPr>
          <w:rFonts w:ascii="Calibri" w:hAnsi="Calibri" w:cs="Calibri"/>
          <w:sz w:val="22"/>
        </w:rPr>
        <w:t xml:space="preserve"> k nárůstu lidí s vysokoškolským diplomem o 46,6 %.</w:t>
      </w:r>
    </w:p>
    <w:p w:rsidR="001A64E2" w:rsidRPr="001B0B8E" w:rsidRDefault="001A64E2" w:rsidP="002E56DD">
      <w:pPr>
        <w:ind w:firstLine="696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Druhým extrémem je, že spolu s vysokoškoláky také roste počet lidí, kteří jsou zcela bez vzdělání. Tedy těch, kteří vůbec nechodili do školy. Před deseti lety jich bylo o 24,6 % méně. Z celostátních výsledků také vyplynulo, že ubývá počet lidí, kteří absolvují střední školu</w:t>
      </w:r>
      <w:r w:rsidR="007A1D58" w:rsidRPr="001B0B8E">
        <w:rPr>
          <w:rFonts w:ascii="Calibri" w:hAnsi="Calibri" w:cs="Calibri"/>
          <w:sz w:val="22"/>
        </w:rPr>
        <w:t xml:space="preserve"> bez maturity (pokles o 9 %),</w:t>
      </w:r>
      <w:r w:rsidR="00B16428" w:rsidRPr="001B0B8E">
        <w:rPr>
          <w:rFonts w:ascii="Calibri" w:hAnsi="Calibri" w:cs="Calibri"/>
          <w:sz w:val="22"/>
        </w:rPr>
        <w:t xml:space="preserve"> </w:t>
      </w:r>
      <w:r w:rsidR="007A1D58" w:rsidRPr="001B0B8E">
        <w:rPr>
          <w:rFonts w:ascii="Calibri" w:hAnsi="Calibri" w:cs="Calibri"/>
          <w:sz w:val="22"/>
        </w:rPr>
        <w:t xml:space="preserve">a </w:t>
      </w:r>
      <w:r w:rsidRPr="001B0B8E">
        <w:rPr>
          <w:rFonts w:ascii="Calibri" w:hAnsi="Calibri" w:cs="Calibri"/>
          <w:sz w:val="22"/>
        </w:rPr>
        <w:t>naopak roste počet těch, který mají úplné střední vzdělání s maturitou či vyšší odborné vzdělání (nárůst o 15 %).</w:t>
      </w:r>
    </w:p>
    <w:p w:rsidR="00017D27" w:rsidRPr="001B0B8E" w:rsidRDefault="002D69FF" w:rsidP="002E56DD">
      <w:pPr>
        <w:pStyle w:val="Nadpis3"/>
        <w:rPr>
          <w:rFonts w:ascii="Calibri" w:hAnsi="Calibri" w:cs="Calibri"/>
          <w:sz w:val="24"/>
        </w:rPr>
      </w:pPr>
      <w:bookmarkStart w:id="56" w:name="_Toc331594059"/>
      <w:r w:rsidRPr="001B0B8E">
        <w:rPr>
          <w:rFonts w:ascii="Calibri" w:hAnsi="Calibri" w:cs="Calibri"/>
          <w:sz w:val="24"/>
        </w:rPr>
        <w:t>Národnostní složení</w:t>
      </w:r>
      <w:bookmarkEnd w:id="51"/>
      <w:bookmarkEnd w:id="56"/>
    </w:p>
    <w:p w:rsidR="00B74566" w:rsidRPr="001B0B8E" w:rsidRDefault="00B74566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Posledním zásahem do změny osídlení a zároveň struktury obyvatelstva z národnostního hlediska byl poválečný odsun Němců z tehdejšího Československa a „náhrada“ těchto osob přistěhovalci z východněji položených částí země.</w:t>
      </w:r>
      <w:r w:rsidRPr="001B0B8E">
        <w:rPr>
          <w:rStyle w:val="Znakapoznpodarou"/>
          <w:rFonts w:ascii="Calibri" w:hAnsi="Calibri" w:cs="Calibri"/>
          <w:sz w:val="22"/>
        </w:rPr>
        <w:footnoteReference w:id="14"/>
      </w:r>
      <w:r w:rsidRPr="001B0B8E">
        <w:rPr>
          <w:rFonts w:ascii="Calibri" w:hAnsi="Calibri" w:cs="Calibri"/>
          <w:sz w:val="22"/>
        </w:rPr>
        <w:t xml:space="preserve"> Od počátku 50. let minulého století je tak </w:t>
      </w:r>
      <w:r w:rsidRPr="001B0B8E">
        <w:rPr>
          <w:rFonts w:ascii="Calibri" w:hAnsi="Calibri" w:cs="Calibri"/>
          <w:sz w:val="22"/>
        </w:rPr>
        <w:lastRenderedPageBreak/>
        <w:t>národnostní skladba víceméně konstantní a pouze drobnější nárůst Ukrajinců a Vietnamců v populaci ČR rozrušuje naprostou dominanci Čechů (a Moravanů a Slezanů).</w:t>
      </w:r>
    </w:p>
    <w:p w:rsidR="00B74566" w:rsidRPr="001B0B8E" w:rsidRDefault="00B74566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B74566" w:rsidRPr="001B0B8E" w:rsidRDefault="00B74566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b/>
          <w:sz w:val="22"/>
        </w:rPr>
        <w:t>Tabulka č. 11: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 </w:t>
      </w:r>
      <w:r w:rsidR="008F0E87" w:rsidRPr="001B0B8E">
        <w:rPr>
          <w:rFonts w:ascii="Calibri" w:hAnsi="Calibri" w:cs="Calibri"/>
          <w:i/>
          <w:iCs/>
          <w:sz w:val="22"/>
          <w:szCs w:val="20"/>
        </w:rPr>
        <w:t>S</w:t>
      </w:r>
      <w:r w:rsidRPr="001B0B8E">
        <w:rPr>
          <w:rFonts w:ascii="Calibri" w:hAnsi="Calibri" w:cs="Calibri"/>
          <w:i/>
          <w:iCs/>
          <w:sz w:val="22"/>
          <w:szCs w:val="20"/>
        </w:rPr>
        <w:t>truktura obyvatelstva v</w:t>
      </w:r>
      <w:r w:rsidR="00B16428" w:rsidRPr="001B0B8E">
        <w:rPr>
          <w:rFonts w:ascii="Calibri" w:hAnsi="Calibri" w:cs="Calibri"/>
          <w:i/>
          <w:iCs/>
          <w:sz w:val="22"/>
          <w:szCs w:val="20"/>
        </w:rPr>
        <w:t>e městě Beroun</w:t>
      </w:r>
      <w:r w:rsidR="008F0E87" w:rsidRPr="001B0B8E">
        <w:rPr>
          <w:rFonts w:ascii="Calibri" w:hAnsi="Calibri" w:cs="Calibri"/>
          <w:i/>
          <w:iCs/>
          <w:sz w:val="22"/>
          <w:szCs w:val="20"/>
        </w:rPr>
        <w:t xml:space="preserve"> podle národnosti a státního občanství</w:t>
      </w:r>
      <w:r w:rsidRPr="001B0B8E">
        <w:rPr>
          <w:rFonts w:ascii="Calibri" w:hAnsi="Calibri" w:cs="Calibri"/>
          <w:i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  <w:szCs w:val="20"/>
        </w:rPr>
        <w:t>v roce 2011</w:t>
      </w:r>
    </w:p>
    <w:tbl>
      <w:tblPr>
        <w:tblW w:w="917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1"/>
        <w:gridCol w:w="1363"/>
        <w:gridCol w:w="1381"/>
        <w:gridCol w:w="1838"/>
        <w:gridCol w:w="1363"/>
        <w:gridCol w:w="1382"/>
      </w:tblGrid>
      <w:tr w:rsidR="008F0E87" w:rsidRPr="001B0B8E" w:rsidTr="001D339D">
        <w:trPr>
          <w:trHeight w:val="612"/>
          <w:jc w:val="center"/>
        </w:trPr>
        <w:tc>
          <w:tcPr>
            <w:tcW w:w="1851" w:type="dxa"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národnost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absolutní</w:t>
            </w:r>
          </w:p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podíl</w:t>
            </w:r>
          </w:p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v populaci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státní občanství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absolutní</w:t>
            </w:r>
          </w:p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D6E3BC"/>
            <w:vAlign w:val="center"/>
          </w:tcPr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podíl</w:t>
            </w:r>
          </w:p>
          <w:p w:rsidR="008F0E87" w:rsidRPr="00FA785D" w:rsidRDefault="008F0E87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v populaci</w:t>
            </w:r>
          </w:p>
        </w:tc>
      </w:tr>
      <w:tr w:rsidR="008F0E87" w:rsidRPr="001B0B8E" w:rsidTr="004C60AB">
        <w:trPr>
          <w:trHeight w:val="340"/>
          <w:jc w:val="center"/>
        </w:trPr>
        <w:tc>
          <w:tcPr>
            <w:tcW w:w="185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bookmarkStart w:id="57" w:name="_Hlk325919843"/>
            <w:r w:rsidRPr="001B0B8E">
              <w:rPr>
                <w:rFonts w:ascii="Calibri" w:hAnsi="Calibri" w:cs="Calibri"/>
                <w:sz w:val="18"/>
                <w:szCs w:val="20"/>
              </w:rPr>
              <w:t>česká</w:t>
            </w:r>
          </w:p>
        </w:tc>
        <w:tc>
          <w:tcPr>
            <w:tcW w:w="136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13 323</w:t>
            </w:r>
          </w:p>
        </w:tc>
        <w:tc>
          <w:tcPr>
            <w:tcW w:w="1381" w:type="dxa"/>
            <w:tcBorders>
              <w:bottom w:val="single" w:sz="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8F0E87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71,09</w:t>
            </w:r>
          </w:p>
        </w:tc>
        <w:tc>
          <w:tcPr>
            <w:tcW w:w="1838" w:type="dxa"/>
            <w:tcBorders>
              <w:left w:val="single" w:sz="12" w:space="0" w:color="auto"/>
              <w:bottom w:val="single" w:sz="2" w:space="0" w:color="000000"/>
            </w:tcBorders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Česká republika</w:t>
            </w:r>
          </w:p>
        </w:tc>
        <w:tc>
          <w:tcPr>
            <w:tcW w:w="136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17 658</w:t>
            </w:r>
          </w:p>
        </w:tc>
        <w:tc>
          <w:tcPr>
            <w:tcW w:w="1382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94,2</w:t>
            </w:r>
            <w:r w:rsidR="00496A9C"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</w:tr>
      <w:tr w:rsidR="008F0E87" w:rsidRPr="001B0B8E" w:rsidTr="004C60AB">
        <w:trPr>
          <w:trHeight w:val="340"/>
          <w:jc w:val="center"/>
        </w:trPr>
        <w:tc>
          <w:tcPr>
            <w:tcW w:w="1851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bookmarkStart w:id="58" w:name="_Hlk323839827"/>
            <w:r w:rsidRPr="001B0B8E">
              <w:rPr>
                <w:rFonts w:ascii="Calibri" w:hAnsi="Calibri" w:cs="Calibri"/>
                <w:sz w:val="18"/>
                <w:szCs w:val="20"/>
              </w:rPr>
              <w:t>moravská</w:t>
            </w:r>
          </w:p>
        </w:tc>
        <w:tc>
          <w:tcPr>
            <w:tcW w:w="1363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21</w:t>
            </w:r>
          </w:p>
        </w:tc>
        <w:tc>
          <w:tcPr>
            <w:tcW w:w="1381" w:type="dxa"/>
            <w:tcBorders>
              <w:top w:val="single" w:sz="2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8F0E87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0,11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12" w:space="0" w:color="auto"/>
            </w:tcBorders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Slovensko</w:t>
            </w:r>
          </w:p>
        </w:tc>
        <w:tc>
          <w:tcPr>
            <w:tcW w:w="1363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327</w:t>
            </w:r>
          </w:p>
        </w:tc>
        <w:tc>
          <w:tcPr>
            <w:tcW w:w="1382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1,7</w:t>
            </w:r>
            <w:r w:rsidR="00496A9C" w:rsidRPr="001B0B8E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</w:tr>
      <w:tr w:rsidR="008F0E87" w:rsidRPr="001B0B8E" w:rsidTr="004C60AB">
        <w:trPr>
          <w:trHeight w:val="340"/>
          <w:jc w:val="center"/>
        </w:trPr>
        <w:tc>
          <w:tcPr>
            <w:tcW w:w="1851" w:type="dxa"/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slezská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138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0E87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0,01</w:t>
            </w:r>
          </w:p>
        </w:tc>
        <w:tc>
          <w:tcPr>
            <w:tcW w:w="183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Německo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0,07</w:t>
            </w:r>
          </w:p>
        </w:tc>
      </w:tr>
      <w:tr w:rsidR="008F0E87" w:rsidRPr="001B0B8E" w:rsidTr="004C60AB">
        <w:trPr>
          <w:trHeight w:val="340"/>
          <w:jc w:val="center"/>
        </w:trPr>
        <w:tc>
          <w:tcPr>
            <w:tcW w:w="1851" w:type="dxa"/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slovenská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311</w:t>
            </w:r>
          </w:p>
        </w:tc>
        <w:tc>
          <w:tcPr>
            <w:tcW w:w="138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0E87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1,66</w:t>
            </w:r>
          </w:p>
        </w:tc>
        <w:tc>
          <w:tcPr>
            <w:tcW w:w="183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Polsko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0,1</w:t>
            </w:r>
            <w:r w:rsidR="00496A9C"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</w:tr>
      <w:tr w:rsidR="008F0E87" w:rsidRPr="001B0B8E" w:rsidTr="004C60AB">
        <w:trPr>
          <w:trHeight w:val="340"/>
          <w:jc w:val="center"/>
        </w:trPr>
        <w:tc>
          <w:tcPr>
            <w:tcW w:w="1851" w:type="dxa"/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romská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</w:t>
            </w:r>
          </w:p>
        </w:tc>
        <w:tc>
          <w:tcPr>
            <w:tcW w:w="138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0E87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0,05</w:t>
            </w:r>
          </w:p>
        </w:tc>
        <w:tc>
          <w:tcPr>
            <w:tcW w:w="183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Ukrajina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154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0,8</w:t>
            </w:r>
            <w:r w:rsidR="00496A9C"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</w:tr>
      <w:tr w:rsidR="008F0E87" w:rsidRPr="001B0B8E" w:rsidTr="004C60AB">
        <w:trPr>
          <w:trHeight w:val="340"/>
          <w:jc w:val="center"/>
        </w:trPr>
        <w:tc>
          <w:tcPr>
            <w:tcW w:w="1851" w:type="dxa"/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polská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</w:t>
            </w:r>
          </w:p>
        </w:tc>
        <w:tc>
          <w:tcPr>
            <w:tcW w:w="138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0E87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0,05</w:t>
            </w:r>
          </w:p>
        </w:tc>
        <w:tc>
          <w:tcPr>
            <w:tcW w:w="183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F0E87" w:rsidRPr="001B0B8E" w:rsidRDefault="008F0E87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Rusko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78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8F0E87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0,42</w:t>
            </w:r>
          </w:p>
        </w:tc>
      </w:tr>
      <w:bookmarkEnd w:id="58"/>
      <w:tr w:rsidR="00005E0B" w:rsidRPr="001B0B8E" w:rsidTr="004C60AB">
        <w:trPr>
          <w:trHeight w:val="340"/>
          <w:jc w:val="center"/>
        </w:trPr>
        <w:tc>
          <w:tcPr>
            <w:tcW w:w="1851" w:type="dxa"/>
            <w:shd w:val="clear" w:color="auto" w:fill="auto"/>
            <w:vAlign w:val="center"/>
          </w:tcPr>
          <w:p w:rsidR="00005E0B" w:rsidRPr="001B0B8E" w:rsidRDefault="00005E0B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německá</w:t>
            </w:r>
          </w:p>
        </w:tc>
        <w:tc>
          <w:tcPr>
            <w:tcW w:w="1363" w:type="dxa"/>
            <w:shd w:val="clear" w:color="auto" w:fill="auto"/>
            <w:vAlign w:val="center"/>
          </w:tcPr>
          <w:p w:rsidR="00005E0B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</w:t>
            </w:r>
          </w:p>
        </w:tc>
        <w:tc>
          <w:tcPr>
            <w:tcW w:w="138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5E0B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0,08</w:t>
            </w:r>
          </w:p>
        </w:tc>
        <w:tc>
          <w:tcPr>
            <w:tcW w:w="1838" w:type="dxa"/>
            <w:tcBorders>
              <w:left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05E0B" w:rsidRPr="001B0B8E" w:rsidRDefault="00005E0B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Vietnam</w:t>
            </w:r>
          </w:p>
        </w:tc>
        <w:tc>
          <w:tcPr>
            <w:tcW w:w="1363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05E0B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62</w:t>
            </w:r>
          </w:p>
        </w:tc>
        <w:tc>
          <w:tcPr>
            <w:tcW w:w="138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05E0B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0,33</w:t>
            </w:r>
          </w:p>
        </w:tc>
      </w:tr>
      <w:tr w:rsidR="00005E0B" w:rsidRPr="001B0B8E" w:rsidTr="004C60AB">
        <w:trPr>
          <w:trHeight w:val="340"/>
          <w:jc w:val="center"/>
        </w:trPr>
        <w:tc>
          <w:tcPr>
            <w:tcW w:w="18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5E0B" w:rsidRPr="001B0B8E" w:rsidRDefault="00005E0B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neuvedeno</w:t>
            </w:r>
          </w:p>
        </w:tc>
        <w:tc>
          <w:tcPr>
            <w:tcW w:w="136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5E0B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5 050</w:t>
            </w:r>
          </w:p>
        </w:tc>
        <w:tc>
          <w:tcPr>
            <w:tcW w:w="138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5E0B" w:rsidRPr="001B0B8E" w:rsidRDefault="00496A9C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26,95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5E0B" w:rsidRPr="001B0B8E" w:rsidRDefault="00005E0B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neuvedeno</w:t>
            </w:r>
          </w:p>
        </w:tc>
        <w:tc>
          <w:tcPr>
            <w:tcW w:w="1363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5E0B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427</w:t>
            </w:r>
          </w:p>
        </w:tc>
        <w:tc>
          <w:tcPr>
            <w:tcW w:w="1382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5E0B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2,</w:t>
            </w:r>
            <w:r w:rsidR="00496A9C" w:rsidRPr="001B0B8E">
              <w:rPr>
                <w:rFonts w:ascii="Calibri" w:hAnsi="Calibri" w:cs="Calibri"/>
                <w:sz w:val="18"/>
                <w:szCs w:val="20"/>
              </w:rPr>
              <w:t>28</w:t>
            </w:r>
          </w:p>
        </w:tc>
      </w:tr>
      <w:bookmarkEnd w:id="57"/>
      <w:tr w:rsidR="00005E0B" w:rsidRPr="001B0B8E" w:rsidTr="004C60AB">
        <w:trPr>
          <w:trHeight w:val="340"/>
          <w:jc w:val="center"/>
        </w:trPr>
        <w:tc>
          <w:tcPr>
            <w:tcW w:w="18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05E0B" w:rsidRPr="001B0B8E" w:rsidRDefault="00005E0B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celkem</w:t>
            </w:r>
          </w:p>
        </w:tc>
        <w:tc>
          <w:tcPr>
            <w:tcW w:w="136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05E0B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</w:t>
            </w:r>
            <w:r w:rsidR="00496A9C" w:rsidRPr="001B0B8E">
              <w:rPr>
                <w:rFonts w:ascii="Calibri" w:hAnsi="Calibri" w:cs="Calibri"/>
                <w:sz w:val="18"/>
                <w:szCs w:val="20"/>
              </w:rPr>
              <w:t xml:space="preserve"> 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741</w:t>
            </w:r>
          </w:p>
        </w:tc>
        <w:tc>
          <w:tcPr>
            <w:tcW w:w="138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5E0B" w:rsidRPr="001B0B8E" w:rsidRDefault="00005E0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100,0</w:t>
            </w:r>
            <w:r w:rsidR="00496A9C"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05E0B" w:rsidRPr="001B0B8E" w:rsidRDefault="00005E0B" w:rsidP="002E5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celkem</w:t>
            </w:r>
          </w:p>
        </w:tc>
        <w:tc>
          <w:tcPr>
            <w:tcW w:w="136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05E0B" w:rsidRPr="001B0B8E" w:rsidRDefault="00B16428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18 741</w:t>
            </w:r>
          </w:p>
        </w:tc>
        <w:tc>
          <w:tcPr>
            <w:tcW w:w="138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05E0B" w:rsidRPr="001B0B8E" w:rsidRDefault="00005E0B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100,0</w:t>
            </w:r>
            <w:r w:rsidR="00B16428"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</w:tr>
    </w:tbl>
    <w:p w:rsidR="00B74566" w:rsidRPr="001B0B8E" w:rsidRDefault="00B74566" w:rsidP="002E56DD">
      <w:pPr>
        <w:ind w:left="1440" w:hanging="1440"/>
        <w:jc w:val="both"/>
        <w:rPr>
          <w:rFonts w:ascii="Calibri" w:hAnsi="Calibri" w:cs="Calibri"/>
          <w:sz w:val="22"/>
        </w:rPr>
      </w:pPr>
      <w:bookmarkStart w:id="59" w:name="OLE_LINK36"/>
      <w:bookmarkStart w:id="60" w:name="OLE_LINK37"/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48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</w:t>
      </w:r>
      <w:r w:rsidR="00270700" w:rsidRPr="001B0B8E">
        <w:rPr>
          <w:rFonts w:ascii="Calibri" w:hAnsi="Calibri" w:cs="Calibri"/>
          <w:sz w:val="22"/>
        </w:rPr>
        <w:t>1</w:t>
      </w:r>
      <w:r w:rsidRPr="001B0B8E">
        <w:rPr>
          <w:rFonts w:ascii="Calibri" w:hAnsi="Calibri" w:cs="Calibri"/>
          <w:sz w:val="22"/>
        </w:rPr>
        <w:t>1)</w:t>
      </w:r>
    </w:p>
    <w:bookmarkEnd w:id="59"/>
    <w:bookmarkEnd w:id="60"/>
    <w:p w:rsidR="00B74566" w:rsidRPr="001B0B8E" w:rsidRDefault="00B74566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</w:p>
    <w:p w:rsidR="00B74566" w:rsidRPr="001B0B8E" w:rsidRDefault="00202A83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Jelikož ve výsledcích posledního cenzu absentuje ukrajinská a vietnamská národnost, je součástí tabulky č. 11 struktura obyvatelstva podle státního občanství, kde se již zástupci těchto dvou států objevují.</w:t>
      </w:r>
      <w:r w:rsidRPr="001B0B8E">
        <w:rPr>
          <w:rStyle w:val="Znakapoznpodarou"/>
          <w:rFonts w:ascii="Calibri" w:hAnsi="Calibri" w:cs="Calibri"/>
          <w:sz w:val="22"/>
        </w:rPr>
        <w:footnoteReference w:id="15"/>
      </w:r>
      <w:r w:rsidRPr="001B0B8E">
        <w:rPr>
          <w:rFonts w:ascii="Calibri" w:hAnsi="Calibri" w:cs="Calibri"/>
          <w:sz w:val="22"/>
        </w:rPr>
        <w:t xml:space="preserve"> </w:t>
      </w:r>
      <w:r w:rsidR="00B74566" w:rsidRPr="001B0B8E">
        <w:rPr>
          <w:rFonts w:ascii="Calibri" w:hAnsi="Calibri" w:cs="Calibri"/>
          <w:sz w:val="22"/>
        </w:rPr>
        <w:t xml:space="preserve">Z této tabulky naprosto zřetelně vyplývá, že </w:t>
      </w:r>
      <w:r w:rsidR="00496A9C" w:rsidRPr="001B0B8E">
        <w:rPr>
          <w:rFonts w:ascii="Calibri" w:hAnsi="Calibri" w:cs="Calibri"/>
          <w:sz w:val="22"/>
        </w:rPr>
        <w:t>město Beroun</w:t>
      </w:r>
      <w:r w:rsidR="00B74566" w:rsidRPr="001B0B8E">
        <w:rPr>
          <w:rFonts w:ascii="Calibri" w:hAnsi="Calibri" w:cs="Calibri"/>
          <w:sz w:val="22"/>
        </w:rPr>
        <w:t xml:space="preserve"> je národnostně homogenním </w:t>
      </w:r>
      <w:r w:rsidR="00496A9C" w:rsidRPr="001B0B8E">
        <w:rPr>
          <w:rFonts w:ascii="Calibri" w:hAnsi="Calibri" w:cs="Calibri"/>
          <w:sz w:val="22"/>
        </w:rPr>
        <w:t>měste</w:t>
      </w:r>
      <w:r w:rsidR="00B74566" w:rsidRPr="001B0B8E">
        <w:rPr>
          <w:rFonts w:ascii="Calibri" w:hAnsi="Calibri" w:cs="Calibri"/>
          <w:sz w:val="22"/>
        </w:rPr>
        <w:t>m, kde absolutní majoritu (celkem 9</w:t>
      </w:r>
      <w:r w:rsidR="005C22A0" w:rsidRPr="001B0B8E">
        <w:rPr>
          <w:rFonts w:ascii="Calibri" w:hAnsi="Calibri" w:cs="Calibri"/>
          <w:sz w:val="22"/>
        </w:rPr>
        <w:t>4,</w:t>
      </w:r>
      <w:r w:rsidR="00496A9C" w:rsidRPr="001B0B8E">
        <w:rPr>
          <w:rFonts w:ascii="Calibri" w:hAnsi="Calibri" w:cs="Calibri"/>
          <w:sz w:val="22"/>
        </w:rPr>
        <w:t>22</w:t>
      </w:r>
      <w:r w:rsidR="00B74566" w:rsidRPr="001B0B8E">
        <w:rPr>
          <w:rFonts w:ascii="Calibri" w:hAnsi="Calibri" w:cs="Calibri"/>
          <w:sz w:val="22"/>
        </w:rPr>
        <w:t xml:space="preserve"> %) tvoří Češi</w:t>
      </w:r>
      <w:r w:rsidR="00B74566" w:rsidRPr="001B0B8E">
        <w:rPr>
          <w:rStyle w:val="Znakapoznpodarou"/>
          <w:rFonts w:ascii="Calibri" w:hAnsi="Calibri" w:cs="Calibri"/>
          <w:sz w:val="22"/>
        </w:rPr>
        <w:footnoteReference w:id="16"/>
      </w:r>
      <w:r w:rsidR="005C22A0" w:rsidRPr="001B0B8E">
        <w:rPr>
          <w:rFonts w:ascii="Calibri" w:hAnsi="Calibri" w:cs="Calibri"/>
          <w:sz w:val="22"/>
        </w:rPr>
        <w:t xml:space="preserve"> či občané České republiky.</w:t>
      </w:r>
      <w:r w:rsidR="00B74566" w:rsidRPr="001B0B8E">
        <w:rPr>
          <w:rFonts w:ascii="Calibri" w:hAnsi="Calibri" w:cs="Calibri"/>
          <w:sz w:val="22"/>
        </w:rPr>
        <w:t xml:space="preserve"> Nejpočetnější menšinou</w:t>
      </w:r>
      <w:r w:rsidR="005C22A0" w:rsidRPr="001B0B8E">
        <w:rPr>
          <w:rFonts w:ascii="Calibri" w:hAnsi="Calibri" w:cs="Calibri"/>
          <w:sz w:val="22"/>
        </w:rPr>
        <w:t xml:space="preserve"> </w:t>
      </w:r>
      <w:r w:rsidR="00B74566" w:rsidRPr="001B0B8E">
        <w:rPr>
          <w:rFonts w:ascii="Calibri" w:hAnsi="Calibri" w:cs="Calibri"/>
          <w:sz w:val="22"/>
        </w:rPr>
        <w:t xml:space="preserve">jsou </w:t>
      </w:r>
      <w:r w:rsidR="005C22A0" w:rsidRPr="001B0B8E">
        <w:rPr>
          <w:rFonts w:ascii="Calibri" w:hAnsi="Calibri" w:cs="Calibri"/>
          <w:sz w:val="22"/>
        </w:rPr>
        <w:t>Slová</w:t>
      </w:r>
      <w:r w:rsidR="00B74566" w:rsidRPr="001B0B8E">
        <w:rPr>
          <w:rFonts w:ascii="Calibri" w:hAnsi="Calibri" w:cs="Calibri"/>
          <w:sz w:val="22"/>
        </w:rPr>
        <w:t>ci</w:t>
      </w:r>
      <w:r w:rsidR="007A1D58" w:rsidRPr="001B0B8E">
        <w:rPr>
          <w:rFonts w:ascii="Calibri" w:hAnsi="Calibri" w:cs="Calibri"/>
          <w:sz w:val="22"/>
        </w:rPr>
        <w:t xml:space="preserve"> </w:t>
      </w:r>
      <w:r w:rsidR="00B74566" w:rsidRPr="001B0B8E">
        <w:rPr>
          <w:rFonts w:ascii="Calibri" w:hAnsi="Calibri" w:cs="Calibri"/>
          <w:sz w:val="22"/>
        </w:rPr>
        <w:t>(</w:t>
      </w:r>
      <w:r w:rsidR="005C22A0" w:rsidRPr="001B0B8E">
        <w:rPr>
          <w:rFonts w:ascii="Calibri" w:hAnsi="Calibri" w:cs="Calibri"/>
          <w:sz w:val="22"/>
        </w:rPr>
        <w:t>1</w:t>
      </w:r>
      <w:r w:rsidR="00B74566" w:rsidRPr="001B0B8E">
        <w:rPr>
          <w:rFonts w:ascii="Calibri" w:hAnsi="Calibri" w:cs="Calibri"/>
          <w:sz w:val="22"/>
        </w:rPr>
        <w:t>,</w:t>
      </w:r>
      <w:r w:rsidR="00496A9C" w:rsidRPr="001B0B8E">
        <w:rPr>
          <w:rFonts w:ascii="Calibri" w:hAnsi="Calibri" w:cs="Calibri"/>
          <w:sz w:val="22"/>
        </w:rPr>
        <w:t>66</w:t>
      </w:r>
      <w:r w:rsidR="00B74566" w:rsidRPr="001B0B8E">
        <w:rPr>
          <w:rFonts w:ascii="Calibri" w:hAnsi="Calibri" w:cs="Calibri"/>
          <w:sz w:val="22"/>
        </w:rPr>
        <w:t xml:space="preserve"> %)</w:t>
      </w:r>
      <w:r w:rsidR="00496A9C" w:rsidRPr="001B0B8E">
        <w:rPr>
          <w:rFonts w:ascii="Calibri" w:hAnsi="Calibri" w:cs="Calibri"/>
          <w:sz w:val="22"/>
        </w:rPr>
        <w:t>, poté Ukrajinci</w:t>
      </w:r>
      <w:r w:rsidR="00496A9C" w:rsidRPr="001B0B8E">
        <w:rPr>
          <w:rFonts w:ascii="Calibri" w:hAnsi="Calibri" w:cs="Calibri"/>
          <w:sz w:val="22"/>
        </w:rPr>
        <w:br/>
        <w:t>(0,82 %)</w:t>
      </w:r>
      <w:r w:rsidR="00B74566" w:rsidRPr="001B0B8E">
        <w:rPr>
          <w:rFonts w:ascii="Calibri" w:hAnsi="Calibri" w:cs="Calibri"/>
          <w:sz w:val="22"/>
        </w:rPr>
        <w:t xml:space="preserve">. </w:t>
      </w:r>
      <w:r w:rsidR="005C22A0" w:rsidRPr="001B0B8E">
        <w:rPr>
          <w:rFonts w:ascii="Calibri" w:hAnsi="Calibri" w:cs="Calibri"/>
          <w:sz w:val="22"/>
        </w:rPr>
        <w:t xml:space="preserve">Relativně vysoký podíl Slováků je dán historicko-geografickým aspektem – Slováci jsou zde usazeni od konce 40. let minulého století (viz. </w:t>
      </w:r>
      <w:proofErr w:type="gramStart"/>
      <w:r w:rsidR="005C22A0" w:rsidRPr="001B0B8E">
        <w:rPr>
          <w:rFonts w:ascii="Calibri" w:hAnsi="Calibri" w:cs="Calibri"/>
          <w:sz w:val="22"/>
        </w:rPr>
        <w:t>výše</w:t>
      </w:r>
      <w:proofErr w:type="gramEnd"/>
      <w:r w:rsidR="005C22A0" w:rsidRPr="001B0B8E">
        <w:rPr>
          <w:rFonts w:ascii="Calibri" w:hAnsi="Calibri" w:cs="Calibri"/>
          <w:sz w:val="22"/>
        </w:rPr>
        <w:t xml:space="preserve">) a navíc přicházejí za prací do průmyslových zón ve městech v ČR. Ukrajinská menšina, má </w:t>
      </w:r>
      <w:r w:rsidR="00176961" w:rsidRPr="001B0B8E">
        <w:rPr>
          <w:rFonts w:ascii="Calibri" w:hAnsi="Calibri" w:cs="Calibri"/>
          <w:sz w:val="22"/>
        </w:rPr>
        <w:t xml:space="preserve">celkově </w:t>
      </w:r>
      <w:r w:rsidR="005C22A0" w:rsidRPr="001B0B8E">
        <w:rPr>
          <w:rFonts w:ascii="Calibri" w:hAnsi="Calibri" w:cs="Calibri"/>
          <w:sz w:val="22"/>
        </w:rPr>
        <w:t>v České republice</w:t>
      </w:r>
      <w:r w:rsidR="00176961" w:rsidRPr="001B0B8E">
        <w:rPr>
          <w:rFonts w:ascii="Calibri" w:hAnsi="Calibri" w:cs="Calibri"/>
          <w:sz w:val="22"/>
        </w:rPr>
        <w:t xml:space="preserve"> </w:t>
      </w:r>
      <w:r w:rsidR="005C22A0" w:rsidRPr="001B0B8E">
        <w:rPr>
          <w:rFonts w:ascii="Calibri" w:hAnsi="Calibri" w:cs="Calibri"/>
          <w:sz w:val="22"/>
        </w:rPr>
        <w:t>výraznější podíl z ekonomických důvodů – míra nezaměstnano</w:t>
      </w:r>
      <w:r w:rsidR="00176961" w:rsidRPr="001B0B8E">
        <w:rPr>
          <w:rFonts w:ascii="Calibri" w:hAnsi="Calibri" w:cs="Calibri"/>
          <w:sz w:val="22"/>
        </w:rPr>
        <w:t xml:space="preserve">sti </w:t>
      </w:r>
      <w:r w:rsidR="005C22A0" w:rsidRPr="001B0B8E">
        <w:rPr>
          <w:rFonts w:ascii="Calibri" w:hAnsi="Calibri" w:cs="Calibri"/>
          <w:sz w:val="22"/>
        </w:rPr>
        <w:t xml:space="preserve">a finanční situace jednotlivých rodin či jedinců na Ukrajině nutí značnou část tamější populace hledat si pracovní uplatnění za hranicemi své země. Mnohdy ji tito lidé nacházejí právě v naší zemi a tvoří tak nejsilnější národnostní menšinu v ČR. </w:t>
      </w:r>
    </w:p>
    <w:p w:rsidR="00B74566" w:rsidRPr="001B0B8E" w:rsidRDefault="00B74566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</w:r>
      <w:r w:rsidR="00176961" w:rsidRPr="001B0B8E">
        <w:rPr>
          <w:rFonts w:ascii="Calibri" w:hAnsi="Calibri" w:cs="Calibri"/>
          <w:sz w:val="22"/>
        </w:rPr>
        <w:t>Město Beroun</w:t>
      </w:r>
      <w:r w:rsidRPr="001B0B8E">
        <w:rPr>
          <w:rFonts w:ascii="Calibri" w:hAnsi="Calibri" w:cs="Calibri"/>
          <w:sz w:val="22"/>
        </w:rPr>
        <w:t xml:space="preserve"> se svým národnostním složením </w:t>
      </w:r>
      <w:r w:rsidR="005C22A0" w:rsidRPr="001B0B8E">
        <w:rPr>
          <w:rFonts w:ascii="Calibri" w:hAnsi="Calibri" w:cs="Calibri"/>
          <w:sz w:val="22"/>
        </w:rPr>
        <w:t xml:space="preserve">a skladbou podle státního občanství </w:t>
      </w:r>
      <w:r w:rsidRPr="001B0B8E">
        <w:rPr>
          <w:rFonts w:ascii="Calibri" w:hAnsi="Calibri" w:cs="Calibri"/>
          <w:sz w:val="22"/>
        </w:rPr>
        <w:t>nijak zvláště nevymyká celorepublikovému</w:t>
      </w:r>
      <w:r w:rsidR="00176961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 krajskému</w:t>
      </w:r>
      <w:r w:rsidR="00176961" w:rsidRPr="001B0B8E">
        <w:rPr>
          <w:rFonts w:ascii="Calibri" w:hAnsi="Calibri" w:cs="Calibri"/>
          <w:sz w:val="22"/>
        </w:rPr>
        <w:t xml:space="preserve"> či okresnímu</w:t>
      </w:r>
      <w:r w:rsidRPr="001B0B8E">
        <w:rPr>
          <w:rFonts w:ascii="Calibri" w:hAnsi="Calibri" w:cs="Calibri"/>
          <w:sz w:val="22"/>
        </w:rPr>
        <w:t xml:space="preserve"> průměru a má téměř identickou strukturu jako tyto vyšší administrativní jednotky.</w:t>
      </w:r>
    </w:p>
    <w:p w:rsidR="00B74566" w:rsidRPr="001B0B8E" w:rsidRDefault="00B74566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>Vzhledem k dobrovolnosti vyplnění národnosti ve sčítacím archu SLDB, došlo podle výsledků loňského cenzu z celostátní úrovně k zajímavému úkazu – zatímco v roce 2001 ne</w:t>
      </w:r>
      <w:r w:rsidR="00E5734E" w:rsidRPr="001B0B8E">
        <w:rPr>
          <w:rFonts w:ascii="Calibri" w:hAnsi="Calibri" w:cs="Calibri"/>
          <w:sz w:val="22"/>
        </w:rPr>
        <w:t>uvedl</w:t>
      </w:r>
      <w:r w:rsidRPr="001B0B8E">
        <w:rPr>
          <w:rFonts w:ascii="Calibri" w:hAnsi="Calibri" w:cs="Calibri"/>
          <w:sz w:val="22"/>
        </w:rPr>
        <w:t>o sv</w:t>
      </w:r>
      <w:r w:rsidR="00E5734E" w:rsidRPr="001B0B8E">
        <w:rPr>
          <w:rFonts w:ascii="Calibri" w:hAnsi="Calibri" w:cs="Calibri"/>
          <w:sz w:val="22"/>
        </w:rPr>
        <w:t>ou</w:t>
      </w:r>
      <w:r w:rsidRPr="001B0B8E">
        <w:rPr>
          <w:rFonts w:ascii="Calibri" w:hAnsi="Calibri" w:cs="Calibri"/>
          <w:sz w:val="22"/>
        </w:rPr>
        <w:t xml:space="preserve"> národnost jen 1</w:t>
      </w:r>
      <w:r w:rsidR="00E5734E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73 </w:t>
      </w:r>
      <w:r w:rsidR="00E5734E" w:rsidRPr="001B0B8E">
        <w:rPr>
          <w:rFonts w:ascii="Calibri" w:hAnsi="Calibri" w:cs="Calibri"/>
          <w:sz w:val="22"/>
        </w:rPr>
        <w:t>% obyvatel země</w:t>
      </w:r>
      <w:r w:rsidRPr="001B0B8E">
        <w:rPr>
          <w:rFonts w:ascii="Calibri" w:hAnsi="Calibri" w:cs="Calibri"/>
          <w:sz w:val="22"/>
        </w:rPr>
        <w:t>, o deset let později využilo možnost neodpovědět již 2</w:t>
      </w:r>
      <w:r w:rsidR="00E5734E" w:rsidRPr="001B0B8E">
        <w:rPr>
          <w:rFonts w:ascii="Calibri" w:hAnsi="Calibri" w:cs="Calibri"/>
          <w:sz w:val="22"/>
        </w:rPr>
        <w:t>5</w:t>
      </w:r>
      <w:r w:rsidRPr="001B0B8E">
        <w:rPr>
          <w:rFonts w:ascii="Calibri" w:hAnsi="Calibri" w:cs="Calibri"/>
          <w:sz w:val="22"/>
        </w:rPr>
        <w:t>,</w:t>
      </w:r>
      <w:r w:rsidR="00E5734E" w:rsidRPr="001B0B8E">
        <w:rPr>
          <w:rFonts w:ascii="Calibri" w:hAnsi="Calibri" w:cs="Calibri"/>
          <w:sz w:val="22"/>
        </w:rPr>
        <w:t>85 % osob</w:t>
      </w:r>
      <w:r w:rsidRPr="001B0B8E">
        <w:rPr>
          <w:rFonts w:ascii="Calibri" w:hAnsi="Calibri" w:cs="Calibri"/>
          <w:sz w:val="22"/>
        </w:rPr>
        <w:t xml:space="preserve">. Tento trend </w:t>
      </w:r>
      <w:r w:rsidR="005C22A0" w:rsidRPr="001B0B8E">
        <w:rPr>
          <w:rFonts w:ascii="Calibri" w:hAnsi="Calibri" w:cs="Calibri"/>
          <w:sz w:val="22"/>
        </w:rPr>
        <w:t>se prokázal</w:t>
      </w:r>
      <w:r w:rsidRPr="001B0B8E">
        <w:rPr>
          <w:rFonts w:ascii="Calibri" w:hAnsi="Calibri" w:cs="Calibri"/>
          <w:sz w:val="22"/>
        </w:rPr>
        <w:t xml:space="preserve"> </w:t>
      </w:r>
      <w:r w:rsidR="005C22A0" w:rsidRPr="001B0B8E">
        <w:rPr>
          <w:rFonts w:ascii="Calibri" w:hAnsi="Calibri" w:cs="Calibri"/>
          <w:sz w:val="22"/>
        </w:rPr>
        <w:t>i</w:t>
      </w:r>
      <w:r w:rsidRPr="001B0B8E">
        <w:rPr>
          <w:rFonts w:ascii="Calibri" w:hAnsi="Calibri" w:cs="Calibri"/>
          <w:sz w:val="22"/>
        </w:rPr>
        <w:t> v</w:t>
      </w:r>
      <w:r w:rsidR="005C22A0" w:rsidRPr="001B0B8E">
        <w:rPr>
          <w:rFonts w:ascii="Calibri" w:hAnsi="Calibri" w:cs="Calibri"/>
          <w:sz w:val="22"/>
        </w:rPr>
        <w:t> námi sledovaném území</w:t>
      </w:r>
      <w:r w:rsidR="00E5734E" w:rsidRPr="001B0B8E">
        <w:rPr>
          <w:rFonts w:ascii="Calibri" w:hAnsi="Calibri" w:cs="Calibri"/>
          <w:sz w:val="22"/>
        </w:rPr>
        <w:t xml:space="preserve"> (2</w:t>
      </w:r>
      <w:r w:rsidR="00176961" w:rsidRPr="001B0B8E">
        <w:rPr>
          <w:rFonts w:ascii="Calibri" w:hAnsi="Calibri" w:cs="Calibri"/>
          <w:sz w:val="22"/>
        </w:rPr>
        <w:t>6</w:t>
      </w:r>
      <w:r w:rsidR="00E5734E" w:rsidRPr="001B0B8E">
        <w:rPr>
          <w:rFonts w:ascii="Calibri" w:hAnsi="Calibri" w:cs="Calibri"/>
          <w:sz w:val="22"/>
        </w:rPr>
        <w:t>,</w:t>
      </w:r>
      <w:r w:rsidR="00176961" w:rsidRPr="001B0B8E">
        <w:rPr>
          <w:rFonts w:ascii="Calibri" w:hAnsi="Calibri" w:cs="Calibri"/>
          <w:sz w:val="22"/>
        </w:rPr>
        <w:t>95</w:t>
      </w:r>
      <w:r w:rsidR="00E5734E" w:rsidRPr="001B0B8E">
        <w:rPr>
          <w:rFonts w:ascii="Calibri" w:hAnsi="Calibri" w:cs="Calibri"/>
          <w:sz w:val="22"/>
        </w:rPr>
        <w:t xml:space="preserve"> % osob neuvedlo národnost)</w:t>
      </w:r>
      <w:r w:rsidRPr="001B0B8E">
        <w:rPr>
          <w:rFonts w:ascii="Calibri" w:hAnsi="Calibri" w:cs="Calibri"/>
          <w:sz w:val="22"/>
        </w:rPr>
        <w:t>.</w:t>
      </w:r>
    </w:p>
    <w:p w:rsidR="00474F55" w:rsidRPr="001B0B8E" w:rsidRDefault="00474F55" w:rsidP="002E56DD">
      <w:pPr>
        <w:pStyle w:val="Nadpis3"/>
        <w:rPr>
          <w:rFonts w:ascii="Calibri" w:hAnsi="Calibri" w:cs="Calibri"/>
          <w:sz w:val="24"/>
        </w:rPr>
      </w:pPr>
      <w:bookmarkStart w:id="61" w:name="_Toc331594060"/>
      <w:r w:rsidRPr="001B0B8E">
        <w:rPr>
          <w:rFonts w:ascii="Calibri" w:hAnsi="Calibri" w:cs="Calibri"/>
          <w:sz w:val="24"/>
        </w:rPr>
        <w:t>Religiozita</w:t>
      </w:r>
      <w:bookmarkEnd w:id="61"/>
    </w:p>
    <w:p w:rsidR="00270700" w:rsidRPr="001B0B8E" w:rsidRDefault="00270700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Při SLDB 2011 se projevil stejný fenomén jako u </w:t>
      </w:r>
      <w:r w:rsidR="007A1D58" w:rsidRPr="001B0B8E">
        <w:rPr>
          <w:rFonts w:ascii="Calibri" w:hAnsi="Calibri" w:cs="Calibri"/>
          <w:sz w:val="22"/>
        </w:rPr>
        <w:t xml:space="preserve">výše zmíněné </w:t>
      </w:r>
      <w:r w:rsidRPr="001B0B8E">
        <w:rPr>
          <w:rFonts w:ascii="Calibri" w:hAnsi="Calibri" w:cs="Calibri"/>
          <w:sz w:val="22"/>
        </w:rPr>
        <w:t>národnosti, kdy lidé na dobrovolné otázky neodpovídali tak často jako v předchozích sčítáních. V tomto cenzu využilo možnost neodpovědět skoro pět milionů lidí, zatímco před deseti lety to byl jen necelý milion obyvatel.</w:t>
      </w:r>
      <w:r w:rsidRPr="001B0B8E">
        <w:rPr>
          <w:rStyle w:val="Znakapoznpodarou"/>
          <w:rFonts w:ascii="Calibri" w:hAnsi="Calibri" w:cs="Calibri"/>
          <w:sz w:val="22"/>
        </w:rPr>
        <w:footnoteReference w:id="17"/>
      </w:r>
      <w:r w:rsidRPr="001B0B8E">
        <w:rPr>
          <w:rFonts w:ascii="Calibri" w:hAnsi="Calibri" w:cs="Calibri"/>
          <w:sz w:val="22"/>
        </w:rPr>
        <w:t xml:space="preserve"> Nejvíce příznivců však stále má římskokatolická církev (73,9 % z celkového počtu věřících hlásících se k církvi či náboženské společnosti). Na rozdíl od posledního sčítání se řada obyvatel přihlásila ke </w:t>
      </w:r>
      <w:r w:rsidRPr="001B0B8E">
        <w:rPr>
          <w:rFonts w:ascii="Calibri" w:hAnsi="Calibri" w:cs="Calibri"/>
          <w:sz w:val="22"/>
        </w:rPr>
        <w:lastRenderedPageBreak/>
        <w:t xml:space="preserve">skupině lidí, kteří věří, ale nehlásí se k žádné z registrovaných církví. Tuto možnost využilo 6,7 % z celkového počtu osob. Jak konkrétně se tato situace promítla </w:t>
      </w:r>
      <w:r w:rsidR="00650FA8" w:rsidRPr="001B0B8E">
        <w:rPr>
          <w:rFonts w:ascii="Calibri" w:hAnsi="Calibri" w:cs="Calibri"/>
          <w:sz w:val="22"/>
        </w:rPr>
        <w:t>v Berouně,</w:t>
      </w:r>
      <w:r w:rsidRPr="001B0B8E">
        <w:rPr>
          <w:rFonts w:ascii="Calibri" w:hAnsi="Calibri" w:cs="Calibri"/>
          <w:sz w:val="22"/>
        </w:rPr>
        <w:t xml:space="preserve"> ukazuje tabulka č. 12.</w:t>
      </w:r>
    </w:p>
    <w:p w:rsidR="00270700" w:rsidRPr="001B0B8E" w:rsidRDefault="00270700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270700" w:rsidRPr="001B0B8E" w:rsidRDefault="00270700" w:rsidP="002E56DD">
      <w:pPr>
        <w:jc w:val="both"/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Tabulka č. 12: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Zastoupení věřících v</w:t>
      </w:r>
      <w:r w:rsidR="00650FA8" w:rsidRPr="001B0B8E">
        <w:rPr>
          <w:rFonts w:ascii="Calibri" w:hAnsi="Calibri" w:cs="Calibri"/>
          <w:i/>
          <w:iCs/>
          <w:sz w:val="22"/>
        </w:rPr>
        <w:t>e</w:t>
      </w:r>
      <w:r w:rsidRPr="001B0B8E">
        <w:rPr>
          <w:rFonts w:ascii="Calibri" w:hAnsi="Calibri" w:cs="Calibri"/>
          <w:i/>
          <w:iCs/>
          <w:sz w:val="22"/>
        </w:rPr>
        <w:t> </w:t>
      </w:r>
      <w:r w:rsidR="00650FA8" w:rsidRPr="001B0B8E">
        <w:rPr>
          <w:rFonts w:ascii="Calibri" w:hAnsi="Calibri" w:cs="Calibri"/>
          <w:i/>
          <w:iCs/>
          <w:sz w:val="22"/>
        </w:rPr>
        <w:t>městě</w:t>
      </w:r>
      <w:r w:rsidRPr="001B0B8E">
        <w:rPr>
          <w:rFonts w:ascii="Calibri" w:hAnsi="Calibri" w:cs="Calibri"/>
          <w:i/>
          <w:iCs/>
          <w:sz w:val="22"/>
        </w:rPr>
        <w:t xml:space="preserve"> </w:t>
      </w:r>
      <w:r w:rsidR="00AF106A" w:rsidRPr="001B0B8E">
        <w:rPr>
          <w:rFonts w:ascii="Calibri" w:hAnsi="Calibri" w:cs="Calibri"/>
          <w:i/>
          <w:iCs/>
          <w:sz w:val="22"/>
        </w:rPr>
        <w:t xml:space="preserve">Beroun </w:t>
      </w:r>
      <w:r w:rsidRPr="001B0B8E">
        <w:rPr>
          <w:rFonts w:ascii="Calibri" w:hAnsi="Calibri" w:cs="Calibri"/>
          <w:i/>
          <w:iCs/>
          <w:sz w:val="22"/>
        </w:rPr>
        <w:t>v</w:t>
      </w:r>
      <w:r w:rsidR="00D62864" w:rsidRPr="001B0B8E">
        <w:rPr>
          <w:rFonts w:ascii="Calibri" w:hAnsi="Calibri" w:cs="Calibri"/>
          <w:i/>
          <w:iCs/>
          <w:sz w:val="22"/>
        </w:rPr>
        <w:t> letech 1991 –</w:t>
      </w:r>
      <w:r w:rsidRPr="001B0B8E">
        <w:rPr>
          <w:rFonts w:ascii="Calibri" w:hAnsi="Calibri" w:cs="Calibri"/>
          <w:i/>
          <w:iCs/>
          <w:sz w:val="22"/>
        </w:rPr>
        <w:t xml:space="preserve"> 2011</w:t>
      </w:r>
    </w:p>
    <w:tbl>
      <w:tblPr>
        <w:tblW w:w="910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7"/>
        <w:gridCol w:w="933"/>
        <w:gridCol w:w="934"/>
        <w:gridCol w:w="933"/>
        <w:gridCol w:w="934"/>
        <w:gridCol w:w="933"/>
        <w:gridCol w:w="934"/>
      </w:tblGrid>
      <w:tr w:rsidR="00BC09A3" w:rsidRPr="001B0B8E" w:rsidTr="001D339D">
        <w:trPr>
          <w:trHeight w:val="532"/>
          <w:jc w:val="center"/>
        </w:trPr>
        <w:tc>
          <w:tcPr>
            <w:tcW w:w="3507" w:type="dxa"/>
            <w:vMerge w:val="restart"/>
            <w:shd w:val="clear" w:color="auto" w:fill="D6E3BC"/>
            <w:vAlign w:val="center"/>
          </w:tcPr>
          <w:p w:rsidR="00BC09A3" w:rsidRPr="00FA785D" w:rsidRDefault="00A47AF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kategorie</w:t>
            </w:r>
          </w:p>
        </w:tc>
        <w:tc>
          <w:tcPr>
            <w:tcW w:w="1867" w:type="dxa"/>
            <w:gridSpan w:val="2"/>
            <w:shd w:val="clear" w:color="auto" w:fill="D6E3BC"/>
            <w:vAlign w:val="center"/>
          </w:tcPr>
          <w:p w:rsidR="00BC09A3" w:rsidRPr="00FA785D" w:rsidRDefault="00BC09A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1991</w:t>
            </w:r>
          </w:p>
        </w:tc>
        <w:tc>
          <w:tcPr>
            <w:tcW w:w="1867" w:type="dxa"/>
            <w:gridSpan w:val="2"/>
            <w:shd w:val="clear" w:color="auto" w:fill="D6E3BC"/>
            <w:vAlign w:val="center"/>
          </w:tcPr>
          <w:p w:rsidR="00BC09A3" w:rsidRPr="00FA785D" w:rsidRDefault="00BC09A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1867" w:type="dxa"/>
            <w:gridSpan w:val="2"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BC09A3" w:rsidRPr="00FA785D" w:rsidRDefault="00BC09A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2011</w:t>
            </w:r>
          </w:p>
        </w:tc>
      </w:tr>
      <w:tr w:rsidR="00BC09A3" w:rsidRPr="001B0B8E" w:rsidTr="001D339D">
        <w:trPr>
          <w:trHeight w:val="532"/>
          <w:jc w:val="center"/>
        </w:trPr>
        <w:tc>
          <w:tcPr>
            <w:tcW w:w="3507" w:type="dxa"/>
            <w:vMerge/>
            <w:shd w:val="clear" w:color="auto" w:fill="D6E3BC"/>
            <w:vAlign w:val="center"/>
          </w:tcPr>
          <w:p w:rsidR="00D62864" w:rsidRPr="00FA785D" w:rsidRDefault="00D62864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D6E3BC"/>
            <w:vAlign w:val="center"/>
          </w:tcPr>
          <w:p w:rsidR="00D62864" w:rsidRPr="00FA785D" w:rsidRDefault="00D62864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</w:t>
            </w:r>
          </w:p>
        </w:tc>
        <w:tc>
          <w:tcPr>
            <w:tcW w:w="934" w:type="dxa"/>
            <w:shd w:val="clear" w:color="auto" w:fill="D6E3BC"/>
            <w:vAlign w:val="center"/>
          </w:tcPr>
          <w:p w:rsidR="00D62864" w:rsidRPr="00FA785D" w:rsidRDefault="00D62864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podíl</w:t>
            </w:r>
          </w:p>
        </w:tc>
        <w:tc>
          <w:tcPr>
            <w:tcW w:w="933" w:type="dxa"/>
            <w:shd w:val="clear" w:color="auto" w:fill="D6E3BC"/>
            <w:vAlign w:val="center"/>
          </w:tcPr>
          <w:p w:rsidR="00D62864" w:rsidRPr="00FA785D" w:rsidRDefault="00D62864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</w:t>
            </w:r>
          </w:p>
        </w:tc>
        <w:tc>
          <w:tcPr>
            <w:tcW w:w="934" w:type="dxa"/>
            <w:shd w:val="clear" w:color="auto" w:fill="D6E3BC"/>
            <w:vAlign w:val="center"/>
          </w:tcPr>
          <w:p w:rsidR="00D62864" w:rsidRPr="00FA785D" w:rsidRDefault="00D62864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podíl</w:t>
            </w:r>
          </w:p>
        </w:tc>
        <w:tc>
          <w:tcPr>
            <w:tcW w:w="933" w:type="dxa"/>
            <w:shd w:val="clear" w:color="auto" w:fill="D6E3BC"/>
            <w:vAlign w:val="center"/>
          </w:tcPr>
          <w:p w:rsidR="00D62864" w:rsidRPr="00FA785D" w:rsidRDefault="00D62864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D62864" w:rsidRPr="00FA785D" w:rsidRDefault="00D62864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podíl</w:t>
            </w:r>
          </w:p>
        </w:tc>
      </w:tr>
      <w:tr w:rsidR="00BC09A3" w:rsidRPr="001B0B8E" w:rsidTr="004C60AB">
        <w:trPr>
          <w:trHeight w:val="340"/>
          <w:jc w:val="center"/>
        </w:trPr>
        <w:tc>
          <w:tcPr>
            <w:tcW w:w="3507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BC09A3" w:rsidRPr="001B0B8E" w:rsidRDefault="00BC09A3" w:rsidP="002E56DD">
            <w:pPr>
              <w:rPr>
                <w:rFonts w:ascii="Calibri" w:hAnsi="Calibri" w:cs="Calibri"/>
                <w:sz w:val="18"/>
                <w:szCs w:val="20"/>
              </w:rPr>
            </w:pPr>
            <w:bookmarkStart w:id="62" w:name="_Hlk315193407"/>
            <w:r w:rsidRPr="001B0B8E">
              <w:rPr>
                <w:rFonts w:ascii="Calibri" w:hAnsi="Calibri" w:cs="Calibri"/>
                <w:sz w:val="18"/>
                <w:szCs w:val="20"/>
              </w:rPr>
              <w:t>obyvatelstvo celkem</w:t>
            </w:r>
          </w:p>
        </w:tc>
        <w:tc>
          <w:tcPr>
            <w:tcW w:w="93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18 005</w:t>
            </w:r>
          </w:p>
        </w:tc>
        <w:tc>
          <w:tcPr>
            <w:tcW w:w="93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100,0</w:t>
            </w:r>
          </w:p>
        </w:tc>
        <w:tc>
          <w:tcPr>
            <w:tcW w:w="93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17 459</w:t>
            </w:r>
          </w:p>
        </w:tc>
        <w:tc>
          <w:tcPr>
            <w:tcW w:w="93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100,0</w:t>
            </w:r>
          </w:p>
        </w:tc>
        <w:tc>
          <w:tcPr>
            <w:tcW w:w="933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18 741</w:t>
            </w:r>
          </w:p>
        </w:tc>
        <w:tc>
          <w:tcPr>
            <w:tcW w:w="934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100,0</w:t>
            </w:r>
          </w:p>
        </w:tc>
      </w:tr>
      <w:bookmarkEnd w:id="62"/>
      <w:tr w:rsidR="00BC09A3" w:rsidRPr="001B0B8E" w:rsidTr="004C60AB">
        <w:trPr>
          <w:trHeight w:val="340"/>
          <w:jc w:val="center"/>
        </w:trPr>
        <w:tc>
          <w:tcPr>
            <w:tcW w:w="3507" w:type="dxa"/>
            <w:shd w:val="clear" w:color="auto" w:fill="auto"/>
            <w:vAlign w:val="center"/>
          </w:tcPr>
          <w:p w:rsidR="00BC09A3" w:rsidRPr="001B0B8E" w:rsidRDefault="00BC09A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věřící, nehlásící se k církvi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</w:tr>
      <w:tr w:rsidR="00BC09A3" w:rsidRPr="001B0B8E" w:rsidTr="004C60AB">
        <w:trPr>
          <w:trHeight w:val="340"/>
          <w:jc w:val="center"/>
        </w:trPr>
        <w:tc>
          <w:tcPr>
            <w:tcW w:w="3507" w:type="dxa"/>
            <w:shd w:val="clear" w:color="auto" w:fill="auto"/>
            <w:vAlign w:val="center"/>
          </w:tcPr>
          <w:p w:rsidR="00BC09A3" w:rsidRPr="001B0B8E" w:rsidRDefault="00BC09A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věřící, hlásící se k církvi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4 562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25</w:t>
            </w:r>
            <w:r w:rsidR="00BC09A3"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  <w:r w:rsidR="00BC09A3" w:rsidRPr="001B0B8E">
              <w:rPr>
                <w:rFonts w:ascii="Calibri" w:hAnsi="Calibri" w:cs="Calibri"/>
                <w:sz w:val="18"/>
                <w:szCs w:val="20"/>
              </w:rPr>
              <w:t xml:space="preserve"> *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2 962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  <w:r w:rsidR="00650FA8" w:rsidRPr="001B0B8E">
              <w:rPr>
                <w:rFonts w:ascii="Calibri" w:hAnsi="Calibri" w:cs="Calibri"/>
                <w:sz w:val="18"/>
                <w:szCs w:val="20"/>
              </w:rPr>
              <w:t>7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="00650FA8" w:rsidRPr="001B0B8E">
              <w:rPr>
                <w:rFonts w:ascii="Calibri" w:hAnsi="Calibri" w:cs="Calibri"/>
                <w:sz w:val="18"/>
                <w:szCs w:val="20"/>
              </w:rPr>
              <w:t>0</w:t>
            </w:r>
            <w:r w:rsidRPr="001B0B8E">
              <w:rPr>
                <w:rFonts w:ascii="Calibri" w:hAnsi="Calibri" w:cs="Calibri"/>
                <w:sz w:val="18"/>
                <w:szCs w:val="20"/>
              </w:rPr>
              <w:t xml:space="preserve"> *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1 269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6,8 *</w:t>
            </w:r>
          </w:p>
        </w:tc>
      </w:tr>
      <w:tr w:rsidR="00BC09A3" w:rsidRPr="001B0B8E" w:rsidTr="004C60AB">
        <w:trPr>
          <w:trHeight w:val="340"/>
          <w:jc w:val="center"/>
        </w:trPr>
        <w:tc>
          <w:tcPr>
            <w:tcW w:w="3507" w:type="dxa"/>
            <w:shd w:val="clear" w:color="auto" w:fill="auto"/>
            <w:vAlign w:val="center"/>
          </w:tcPr>
          <w:p w:rsidR="00BC09A3" w:rsidRPr="001B0B8E" w:rsidRDefault="00BC09A3" w:rsidP="002E56DD">
            <w:pPr>
              <w:ind w:left="612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 toho římskokatolická církev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4 005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87,</w:t>
            </w:r>
            <w:r w:rsidR="00650FA8" w:rsidRPr="001B0B8E">
              <w:rPr>
                <w:rFonts w:ascii="Calibri" w:hAnsi="Calibri" w:cs="Calibri"/>
                <w:sz w:val="18"/>
                <w:szCs w:val="20"/>
              </w:rPr>
              <w:t>7</w:t>
            </w:r>
            <w:r w:rsidRPr="001B0B8E">
              <w:rPr>
                <w:rFonts w:ascii="Calibri" w:hAnsi="Calibri" w:cs="Calibri"/>
                <w:sz w:val="18"/>
                <w:szCs w:val="20"/>
              </w:rPr>
              <w:t xml:space="preserve"> **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2 352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79,4 **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807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63</w:t>
            </w:r>
            <w:r w:rsidR="00BC09A3"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6</w:t>
            </w:r>
            <w:r w:rsidR="00BC09A3" w:rsidRPr="001B0B8E">
              <w:rPr>
                <w:rFonts w:ascii="Calibri" w:hAnsi="Calibri" w:cs="Calibri"/>
                <w:sz w:val="18"/>
                <w:szCs w:val="20"/>
              </w:rPr>
              <w:t xml:space="preserve"> **</w:t>
            </w:r>
          </w:p>
        </w:tc>
      </w:tr>
      <w:tr w:rsidR="00BC09A3" w:rsidRPr="001B0B8E" w:rsidTr="004C60AB">
        <w:trPr>
          <w:trHeight w:val="340"/>
          <w:jc w:val="center"/>
        </w:trPr>
        <w:tc>
          <w:tcPr>
            <w:tcW w:w="3507" w:type="dxa"/>
            <w:shd w:val="clear" w:color="auto" w:fill="auto"/>
            <w:vAlign w:val="center"/>
          </w:tcPr>
          <w:p w:rsidR="00BC09A3" w:rsidRPr="001B0B8E" w:rsidRDefault="00BC09A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bez náboženské víry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10 226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56</w:t>
            </w:r>
            <w:r w:rsidR="00BC09A3"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8</w:t>
            </w:r>
            <w:r w:rsidR="00BC09A3" w:rsidRPr="001B0B8E">
              <w:rPr>
                <w:rFonts w:ascii="Calibri" w:hAnsi="Calibri" w:cs="Calibri"/>
                <w:sz w:val="18"/>
                <w:szCs w:val="20"/>
              </w:rPr>
              <w:t xml:space="preserve"> *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13 222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</w:t>
            </w:r>
            <w:r w:rsidR="00650FA8" w:rsidRPr="001B0B8E">
              <w:rPr>
                <w:rFonts w:ascii="Calibri" w:hAnsi="Calibri" w:cs="Calibri"/>
                <w:sz w:val="18"/>
                <w:szCs w:val="20"/>
              </w:rPr>
              <w:t>5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="00650FA8" w:rsidRPr="001B0B8E">
              <w:rPr>
                <w:rFonts w:ascii="Calibri" w:hAnsi="Calibri" w:cs="Calibri"/>
                <w:sz w:val="18"/>
                <w:szCs w:val="20"/>
              </w:rPr>
              <w:t>7</w:t>
            </w:r>
            <w:r w:rsidRPr="001B0B8E">
              <w:rPr>
                <w:rFonts w:ascii="Calibri" w:hAnsi="Calibri" w:cs="Calibri"/>
                <w:sz w:val="18"/>
                <w:szCs w:val="20"/>
              </w:rPr>
              <w:t xml:space="preserve"> *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BC09A3" w:rsidRPr="001B0B8E" w:rsidRDefault="00650FA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8 017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C09A3" w:rsidRPr="001B0B8E" w:rsidRDefault="00BC09A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42,</w:t>
            </w:r>
            <w:r w:rsidR="00650FA8" w:rsidRPr="001B0B8E">
              <w:rPr>
                <w:rFonts w:ascii="Calibri" w:hAnsi="Calibri" w:cs="Calibri"/>
                <w:sz w:val="18"/>
                <w:szCs w:val="20"/>
              </w:rPr>
              <w:t>8</w:t>
            </w:r>
            <w:r w:rsidRPr="001B0B8E">
              <w:rPr>
                <w:rFonts w:ascii="Calibri" w:hAnsi="Calibri" w:cs="Calibri"/>
                <w:sz w:val="18"/>
                <w:szCs w:val="20"/>
              </w:rPr>
              <w:t xml:space="preserve"> *</w:t>
            </w:r>
          </w:p>
        </w:tc>
      </w:tr>
    </w:tbl>
    <w:p w:rsidR="00BC09A3" w:rsidRPr="001B0B8E" w:rsidRDefault="00BC09A3" w:rsidP="002E56DD">
      <w:pPr>
        <w:ind w:left="1440" w:hanging="1440"/>
        <w:jc w:val="both"/>
        <w:rPr>
          <w:rFonts w:ascii="Calibri" w:hAnsi="Calibri" w:cs="Calibri"/>
          <w:sz w:val="18"/>
          <w:szCs w:val="20"/>
        </w:rPr>
      </w:pPr>
      <w:r w:rsidRPr="001B0B8E">
        <w:rPr>
          <w:rFonts w:ascii="Calibri" w:hAnsi="Calibri" w:cs="Calibri"/>
          <w:sz w:val="18"/>
          <w:szCs w:val="20"/>
        </w:rPr>
        <w:t xml:space="preserve">  * podíl z celkového počtu obyvatelstva</w:t>
      </w:r>
    </w:p>
    <w:p w:rsidR="00BC09A3" w:rsidRPr="001B0B8E" w:rsidRDefault="00BC09A3" w:rsidP="002E56DD">
      <w:pPr>
        <w:ind w:left="1440" w:hanging="1440"/>
        <w:jc w:val="both"/>
        <w:rPr>
          <w:rFonts w:ascii="Calibri" w:hAnsi="Calibri" w:cs="Calibri"/>
          <w:sz w:val="18"/>
          <w:szCs w:val="20"/>
        </w:rPr>
      </w:pPr>
      <w:r w:rsidRPr="001B0B8E">
        <w:rPr>
          <w:rFonts w:ascii="Calibri" w:hAnsi="Calibri" w:cs="Calibri"/>
          <w:sz w:val="18"/>
          <w:szCs w:val="20"/>
        </w:rPr>
        <w:t xml:space="preserve">** podíl </w:t>
      </w:r>
      <w:r w:rsidR="00650FA8" w:rsidRPr="001B0B8E">
        <w:rPr>
          <w:rFonts w:ascii="Calibri" w:hAnsi="Calibri" w:cs="Calibri"/>
          <w:sz w:val="18"/>
          <w:szCs w:val="20"/>
        </w:rPr>
        <w:t xml:space="preserve">z celkového </w:t>
      </w:r>
      <w:r w:rsidRPr="001B0B8E">
        <w:rPr>
          <w:rFonts w:ascii="Calibri" w:hAnsi="Calibri" w:cs="Calibri"/>
          <w:sz w:val="18"/>
          <w:szCs w:val="20"/>
        </w:rPr>
        <w:t>počtu věřících</w:t>
      </w:r>
    </w:p>
    <w:p w:rsidR="00270700" w:rsidRPr="001B0B8E" w:rsidRDefault="00270700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bookmarkStart w:id="63" w:name="OLE_LINK8"/>
      <w:bookmarkStart w:id="64" w:name="OLE_LINK9"/>
      <w:r w:rsidRPr="001B0B8E">
        <w:rPr>
          <w:rFonts w:ascii="Calibri" w:hAnsi="Calibri" w:cs="Calibri"/>
          <w:sz w:val="22"/>
        </w:rPr>
        <w:fldChar w:fldCharType="begin"/>
      </w:r>
      <w:r w:rsidRPr="001B0B8E">
        <w:rPr>
          <w:rFonts w:ascii="Calibri" w:hAnsi="Calibri" w:cs="Calibri"/>
          <w:sz w:val="22"/>
        </w:rPr>
        <w:instrText xml:space="preserve"> HYPERLINK "http://www.czso.cz" </w:instrText>
      </w:r>
      <w:r w:rsidRPr="001B0B8E">
        <w:rPr>
          <w:rFonts w:ascii="Calibri" w:hAnsi="Calibri" w:cs="Calibri"/>
          <w:sz w:val="22"/>
        </w:rPr>
        <w:fldChar w:fldCharType="separate"/>
      </w:r>
      <w:r w:rsidRPr="001B0B8E">
        <w:rPr>
          <w:rStyle w:val="Hypertextovodkaz"/>
          <w:rFonts w:ascii="Calibri" w:hAnsi="Calibri" w:cs="Calibri"/>
          <w:sz w:val="22"/>
        </w:rPr>
        <w:t>http://www.czso.cz</w:t>
      </w:r>
      <w:r w:rsidRPr="001B0B8E">
        <w:rPr>
          <w:rFonts w:ascii="Calibri" w:hAnsi="Calibri" w:cs="Calibri"/>
          <w:sz w:val="22"/>
        </w:rPr>
        <w:fldChar w:fldCharType="end"/>
      </w:r>
      <w:bookmarkEnd w:id="63"/>
      <w:bookmarkEnd w:id="64"/>
      <w:r w:rsidRPr="001B0B8E">
        <w:rPr>
          <w:rFonts w:ascii="Calibri" w:hAnsi="Calibri" w:cs="Calibri"/>
          <w:sz w:val="22"/>
        </w:rPr>
        <w:t>, SLDB 2011)</w:t>
      </w:r>
    </w:p>
    <w:p w:rsidR="00270700" w:rsidRPr="001B0B8E" w:rsidRDefault="00270700" w:rsidP="002E56DD">
      <w:pPr>
        <w:ind w:firstLine="696"/>
        <w:jc w:val="both"/>
        <w:rPr>
          <w:rFonts w:ascii="Calibri" w:hAnsi="Calibri" w:cs="Calibri"/>
          <w:color w:val="FF0000"/>
          <w:sz w:val="22"/>
        </w:rPr>
      </w:pPr>
    </w:p>
    <w:p w:rsidR="00A47AF9" w:rsidRPr="001B0B8E" w:rsidRDefault="00A47AF9" w:rsidP="002E56DD">
      <w:pPr>
        <w:ind w:firstLine="696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 uvedených dat vyplývá, že míra religiozity za posledních 20 let rapidně poklesla</w:t>
      </w:r>
      <w:r w:rsidR="00650FA8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 takřka o dvě třetiny. Taktéž zastoupení nejpočetnější křesťanské konfese v zemi, římskokatolické, pokleslo. Otázkou však zůstává, nakolik tyto výsledky odpovídají skutečné realitě, jelikož tento dobrovolně vyplňovaný údaj při SLDB 2011 zůstal řadou občanů nezodpovězen.</w:t>
      </w:r>
    </w:p>
    <w:p w:rsidR="0042321E" w:rsidRPr="001B0B8E" w:rsidRDefault="0042321E" w:rsidP="002E56DD">
      <w:pPr>
        <w:jc w:val="both"/>
        <w:rPr>
          <w:rFonts w:ascii="Calibri" w:hAnsi="Calibri" w:cs="Calibri"/>
          <w:b/>
          <w:sz w:val="22"/>
        </w:rPr>
      </w:pPr>
    </w:p>
    <w:p w:rsidR="00474F55" w:rsidRPr="001B0B8E" w:rsidRDefault="00474F55" w:rsidP="002E56DD">
      <w:pPr>
        <w:jc w:val="both"/>
        <w:rPr>
          <w:rFonts w:ascii="Calibri" w:hAnsi="Calibri" w:cs="Calibri"/>
          <w:bCs/>
          <w:sz w:val="22"/>
        </w:rPr>
      </w:pPr>
      <w:r w:rsidRPr="001B0B8E">
        <w:rPr>
          <w:rFonts w:ascii="Calibri" w:hAnsi="Calibri" w:cs="Calibri"/>
          <w:b/>
          <w:sz w:val="22"/>
        </w:rPr>
        <w:t>Obráze</w:t>
      </w:r>
      <w:r w:rsidR="00270700" w:rsidRPr="001B0B8E">
        <w:rPr>
          <w:rFonts w:ascii="Calibri" w:hAnsi="Calibri" w:cs="Calibri"/>
          <w:b/>
          <w:sz w:val="22"/>
        </w:rPr>
        <w:t xml:space="preserve">k č. </w:t>
      </w:r>
      <w:r w:rsidR="00650FA8" w:rsidRPr="001B0B8E">
        <w:rPr>
          <w:rFonts w:ascii="Calibri" w:hAnsi="Calibri" w:cs="Calibri"/>
          <w:b/>
          <w:sz w:val="22"/>
        </w:rPr>
        <w:t>5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Podíl věřící</w:t>
      </w:r>
      <w:r w:rsidR="00270700" w:rsidRPr="001B0B8E">
        <w:rPr>
          <w:rFonts w:ascii="Calibri" w:hAnsi="Calibri" w:cs="Calibri"/>
          <w:i/>
          <w:sz w:val="22"/>
        </w:rPr>
        <w:t>c</w:t>
      </w:r>
      <w:r w:rsidRPr="001B0B8E">
        <w:rPr>
          <w:rFonts w:ascii="Calibri" w:hAnsi="Calibri" w:cs="Calibri"/>
          <w:i/>
          <w:sz w:val="22"/>
        </w:rPr>
        <w:t xml:space="preserve">h </w:t>
      </w:r>
      <w:r w:rsidR="00270700" w:rsidRPr="001B0B8E">
        <w:rPr>
          <w:rFonts w:ascii="Calibri" w:hAnsi="Calibri" w:cs="Calibri"/>
          <w:i/>
          <w:sz w:val="22"/>
        </w:rPr>
        <w:t>na celkovém počtu obyvatel</w:t>
      </w:r>
      <w:r w:rsidR="00E13ECB" w:rsidRPr="001B0B8E">
        <w:rPr>
          <w:rFonts w:ascii="Calibri" w:hAnsi="Calibri" w:cs="Calibri"/>
          <w:i/>
          <w:sz w:val="22"/>
        </w:rPr>
        <w:t xml:space="preserve"> podle SO ORP </w:t>
      </w:r>
      <w:r w:rsidR="00270700" w:rsidRPr="001B0B8E">
        <w:rPr>
          <w:rFonts w:ascii="Calibri" w:hAnsi="Calibri" w:cs="Calibri"/>
          <w:i/>
          <w:sz w:val="22"/>
        </w:rPr>
        <w:t xml:space="preserve"> v roce</w:t>
      </w:r>
      <w:r w:rsidRPr="001B0B8E">
        <w:rPr>
          <w:rFonts w:ascii="Calibri" w:hAnsi="Calibri" w:cs="Calibri"/>
          <w:i/>
          <w:sz w:val="22"/>
        </w:rPr>
        <w:t xml:space="preserve"> 20</w:t>
      </w:r>
      <w:r w:rsidR="00270700" w:rsidRPr="001B0B8E">
        <w:rPr>
          <w:rFonts w:ascii="Calibri" w:hAnsi="Calibri" w:cs="Calibri"/>
          <w:i/>
          <w:sz w:val="22"/>
        </w:rPr>
        <w:t>1</w:t>
      </w:r>
      <w:r w:rsidRPr="001B0B8E">
        <w:rPr>
          <w:rFonts w:ascii="Calibri" w:hAnsi="Calibri" w:cs="Calibri"/>
          <w:i/>
          <w:sz w:val="22"/>
        </w:rPr>
        <w:t>1</w:t>
      </w:r>
    </w:p>
    <w:p w:rsidR="00474F55" w:rsidRPr="001B0B8E" w:rsidRDefault="00214B41" w:rsidP="002E56DD">
      <w:pPr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pict>
          <v:shape id="_x0000_i1039" type="#_x0000_t75" style="width:400.95pt;height:283.05pt" o:bordertopcolor="black" o:borderleftcolor="black" o:borderbottomcolor="black" o:borderrightcolor="black" o:allowoverlap="f">
            <v:imagedata r:id="rId49" o:title="religiozita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474F55" w:rsidRPr="001B0B8E" w:rsidRDefault="00474F55" w:rsidP="002E56D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</w:t>
      </w:r>
      <w:hyperlink r:id="rId50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</w:p>
    <w:p w:rsidR="00FE3286" w:rsidRPr="001B0B8E" w:rsidRDefault="00086B68" w:rsidP="002E56DD">
      <w:pPr>
        <w:pStyle w:val="Nadpis3"/>
        <w:rPr>
          <w:rFonts w:ascii="Calibri" w:hAnsi="Calibri" w:cs="Calibri"/>
          <w:sz w:val="24"/>
        </w:rPr>
      </w:pPr>
      <w:bookmarkStart w:id="65" w:name="_Toc331594061"/>
      <w:bookmarkEnd w:id="36"/>
      <w:r w:rsidRPr="001B0B8E">
        <w:rPr>
          <w:rFonts w:ascii="Calibri" w:hAnsi="Calibri" w:cs="Calibri"/>
          <w:sz w:val="24"/>
        </w:rPr>
        <w:t>Ekonomická aktivita</w:t>
      </w:r>
      <w:bookmarkEnd w:id="65"/>
    </w:p>
    <w:p w:rsidR="00B03E00" w:rsidRPr="001B0B8E" w:rsidRDefault="00131A2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Tak jak dochází k postupnému vývoji a změnám v podílu jednotlivých věkových skupin obyvatelstva, mění se i míra ekonomické aktivity. Ekonomická aktivita obyvatelstva je podílem ekonomicky aktivních osob (zaměstnaných i nezaměstnaných) na celkovém počtu obyvatel. </w:t>
      </w:r>
      <w:r w:rsidR="000E06AA" w:rsidRPr="001B0B8E">
        <w:rPr>
          <w:rFonts w:ascii="Calibri" w:hAnsi="Calibri" w:cs="Calibri"/>
          <w:sz w:val="22"/>
        </w:rPr>
        <w:t xml:space="preserve">Tento </w:t>
      </w:r>
      <w:r w:rsidR="000E06AA" w:rsidRPr="001B0B8E">
        <w:rPr>
          <w:rFonts w:ascii="Calibri" w:hAnsi="Calibri" w:cs="Calibri"/>
          <w:sz w:val="22"/>
        </w:rPr>
        <w:lastRenderedPageBreak/>
        <w:t>demografický aspekt, respektive jeho v</w:t>
      </w:r>
      <w:r w:rsidR="00B03E00" w:rsidRPr="001B0B8E">
        <w:rPr>
          <w:rFonts w:ascii="Calibri" w:hAnsi="Calibri" w:cs="Calibri"/>
          <w:sz w:val="22"/>
        </w:rPr>
        <w:t>ýsledk</w:t>
      </w:r>
      <w:r w:rsidR="000E06AA" w:rsidRPr="001B0B8E">
        <w:rPr>
          <w:rFonts w:ascii="Calibri" w:hAnsi="Calibri" w:cs="Calibri"/>
          <w:sz w:val="22"/>
        </w:rPr>
        <w:t xml:space="preserve">y, tak jak byl při </w:t>
      </w:r>
      <w:r w:rsidR="00B03E00" w:rsidRPr="001B0B8E">
        <w:rPr>
          <w:rFonts w:ascii="Calibri" w:hAnsi="Calibri" w:cs="Calibri"/>
          <w:sz w:val="22"/>
        </w:rPr>
        <w:t>SLDB</w:t>
      </w:r>
      <w:r w:rsidR="0014221E" w:rsidRPr="001B0B8E">
        <w:rPr>
          <w:rFonts w:ascii="Calibri" w:hAnsi="Calibri" w:cs="Calibri"/>
          <w:sz w:val="22"/>
        </w:rPr>
        <w:t xml:space="preserve"> 2011</w:t>
      </w:r>
      <w:r w:rsidR="00B03E00" w:rsidRPr="001B0B8E">
        <w:rPr>
          <w:rFonts w:ascii="Calibri" w:hAnsi="Calibri" w:cs="Calibri"/>
          <w:sz w:val="22"/>
        </w:rPr>
        <w:t xml:space="preserve"> </w:t>
      </w:r>
      <w:r w:rsidR="000E06AA" w:rsidRPr="001B0B8E">
        <w:rPr>
          <w:rFonts w:ascii="Calibri" w:hAnsi="Calibri" w:cs="Calibri"/>
          <w:sz w:val="22"/>
        </w:rPr>
        <w:t>zjištěn, zobrazují tabulka č. 13 a graf č. 6</w:t>
      </w:r>
      <w:r w:rsidR="007451B0" w:rsidRPr="001B0B8E">
        <w:rPr>
          <w:rFonts w:ascii="Calibri" w:hAnsi="Calibri" w:cs="Calibri"/>
          <w:sz w:val="22"/>
        </w:rPr>
        <w:t xml:space="preserve">. </w:t>
      </w:r>
    </w:p>
    <w:p w:rsidR="0014221E" w:rsidRPr="001B0B8E" w:rsidRDefault="0014221E" w:rsidP="002E56DD">
      <w:pPr>
        <w:rPr>
          <w:rFonts w:ascii="Calibri" w:hAnsi="Calibri" w:cs="Calibri"/>
          <w:sz w:val="22"/>
        </w:rPr>
      </w:pPr>
    </w:p>
    <w:p w:rsidR="00557475" w:rsidRPr="001B0B8E" w:rsidRDefault="00557475" w:rsidP="002E56DD">
      <w:pPr>
        <w:jc w:val="both"/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Tabulka č. 13: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Ekonomická aktivita obyvatelstva v</w:t>
      </w:r>
      <w:r w:rsidR="00E13ECB" w:rsidRPr="001B0B8E">
        <w:rPr>
          <w:rFonts w:ascii="Calibri" w:hAnsi="Calibri" w:cs="Calibri"/>
          <w:i/>
          <w:iCs/>
          <w:sz w:val="22"/>
        </w:rPr>
        <w:t xml:space="preserve">e městě Beroun </w:t>
      </w:r>
      <w:r w:rsidRPr="001B0B8E">
        <w:rPr>
          <w:rFonts w:ascii="Calibri" w:hAnsi="Calibri" w:cs="Calibri"/>
          <w:i/>
          <w:iCs/>
          <w:sz w:val="22"/>
        </w:rPr>
        <w:t>a</w:t>
      </w:r>
      <w:r w:rsidRPr="001B0B8E">
        <w:rPr>
          <w:rFonts w:ascii="Calibri" w:hAnsi="Calibri" w:cs="Calibri"/>
          <w:i/>
          <w:sz w:val="22"/>
        </w:rPr>
        <w:t xml:space="preserve"> ve vyšších administrativních jednotkách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 v roce 2011</w:t>
      </w:r>
    </w:p>
    <w:tbl>
      <w:tblPr>
        <w:tblW w:w="9072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8"/>
        <w:gridCol w:w="858"/>
        <w:gridCol w:w="1403"/>
        <w:gridCol w:w="1417"/>
        <w:gridCol w:w="1222"/>
        <w:gridCol w:w="1046"/>
        <w:gridCol w:w="1134"/>
        <w:gridCol w:w="1134"/>
      </w:tblGrid>
      <w:tr w:rsidR="00F810FB" w:rsidRPr="001B0B8E" w:rsidTr="00FA785D">
        <w:trPr>
          <w:trHeight w:val="737"/>
          <w:jc w:val="center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kategorie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Česká</w:t>
            </w:r>
          </w:p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republika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Středočeský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kraj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okres</w:t>
            </w:r>
          </w:p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Beroun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SO ORP Beroun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město</w:t>
            </w:r>
          </w:p>
          <w:p w:rsidR="00F810FB" w:rsidRPr="00FA785D" w:rsidRDefault="00F810FB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Beroun</w:t>
            </w:r>
          </w:p>
        </w:tc>
      </w:tr>
      <w:tr w:rsidR="00F810FB" w:rsidRPr="001B0B8E" w:rsidTr="00FA785D">
        <w:trPr>
          <w:trHeight w:val="340"/>
          <w:jc w:val="center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obyvatelstvo celkem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10 562 214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1 274 633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85 500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2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56 650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18 741</w:t>
            </w:r>
          </w:p>
        </w:tc>
      </w:tr>
      <w:tr w:rsidR="00F810FB" w:rsidRPr="001B0B8E" w:rsidTr="00FA785D">
        <w:trPr>
          <w:trHeight w:val="340"/>
          <w:jc w:val="center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ekonomicky aktivní *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5 172 737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637 663</w:t>
            </w:r>
          </w:p>
        </w:tc>
        <w:tc>
          <w:tcPr>
            <w:tcW w:w="1046" w:type="dxa"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43 123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28 842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9 580</w:t>
            </w:r>
          </w:p>
        </w:tc>
      </w:tr>
      <w:tr w:rsidR="00F810FB" w:rsidRPr="001B0B8E" w:rsidTr="00FA785D">
        <w:trPr>
          <w:trHeight w:val="340"/>
          <w:jc w:val="center"/>
        </w:trPr>
        <w:tc>
          <w:tcPr>
            <w:tcW w:w="85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</w:t>
            </w:r>
          </w:p>
          <w:p w:rsidR="00F810FB" w:rsidRPr="001B0B8E" w:rsidRDefault="00F810FB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proofErr w:type="gramStart"/>
            <w:r w:rsidRPr="001B0B8E">
              <w:rPr>
                <w:rFonts w:ascii="Calibri" w:hAnsi="Calibri" w:cs="Calibri"/>
                <w:sz w:val="18"/>
                <w:szCs w:val="20"/>
              </w:rPr>
              <w:t>tom</w:t>
            </w:r>
            <w:proofErr w:type="gramEnd"/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zaměstnaní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4 666 233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585 435</w:t>
            </w:r>
          </w:p>
        </w:tc>
        <w:tc>
          <w:tcPr>
            <w:tcW w:w="1046" w:type="dxa"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39 780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26 458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8 784</w:t>
            </w:r>
          </w:p>
        </w:tc>
      </w:tr>
      <w:tr w:rsidR="00F810FB" w:rsidRPr="001B0B8E" w:rsidTr="00FA785D">
        <w:trPr>
          <w:trHeight w:val="340"/>
          <w:jc w:val="center"/>
        </w:trPr>
        <w:tc>
          <w:tcPr>
            <w:tcW w:w="858" w:type="dxa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</w:t>
            </w:r>
          </w:p>
          <w:p w:rsidR="00F810FB" w:rsidRPr="001B0B8E" w:rsidRDefault="00F810FB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toho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zaměstnanci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3 615 579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36 172</w:t>
            </w:r>
          </w:p>
        </w:tc>
        <w:tc>
          <w:tcPr>
            <w:tcW w:w="1046" w:type="dxa"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30 693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20 275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6 790</w:t>
            </w:r>
          </w:p>
        </w:tc>
      </w:tr>
      <w:tr w:rsidR="00F810FB" w:rsidRPr="001B0B8E" w:rsidTr="00FA785D">
        <w:trPr>
          <w:trHeight w:val="340"/>
          <w:jc w:val="center"/>
        </w:trPr>
        <w:tc>
          <w:tcPr>
            <w:tcW w:w="858" w:type="dxa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85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zaměstnavatelé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165 668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1 443</w:t>
            </w:r>
          </w:p>
        </w:tc>
        <w:tc>
          <w:tcPr>
            <w:tcW w:w="1046" w:type="dxa"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1 293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317</w:t>
            </w:r>
          </w:p>
        </w:tc>
      </w:tr>
      <w:tr w:rsidR="00F810FB" w:rsidRPr="001B0B8E" w:rsidTr="00FA785D">
        <w:trPr>
          <w:trHeight w:val="340"/>
          <w:jc w:val="center"/>
        </w:trPr>
        <w:tc>
          <w:tcPr>
            <w:tcW w:w="858" w:type="dxa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osoby pracující</w:t>
            </w:r>
          </w:p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na vlastní účet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593 132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6 147</w:t>
            </w:r>
          </w:p>
        </w:tc>
        <w:tc>
          <w:tcPr>
            <w:tcW w:w="1046" w:type="dxa"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5 252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3 627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1 121</w:t>
            </w:r>
          </w:p>
        </w:tc>
      </w:tr>
      <w:tr w:rsidR="00F810FB" w:rsidRPr="001B0B8E" w:rsidTr="00FA785D">
        <w:trPr>
          <w:trHeight w:val="340"/>
          <w:jc w:val="center"/>
        </w:trPr>
        <w:tc>
          <w:tcPr>
            <w:tcW w:w="858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226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nezaměstnaní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506 504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52 228</w:t>
            </w:r>
          </w:p>
        </w:tc>
        <w:tc>
          <w:tcPr>
            <w:tcW w:w="1046" w:type="dxa"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3 343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2 384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796</w:t>
            </w:r>
          </w:p>
        </w:tc>
      </w:tr>
      <w:tr w:rsidR="00F810FB" w:rsidRPr="001B0B8E" w:rsidTr="00FA785D">
        <w:trPr>
          <w:trHeight w:val="340"/>
          <w:jc w:val="center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ekonomicky neaktivní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4 718 866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561 659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37 534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1B0B8E">
              <w:rPr>
                <w:rFonts w:ascii="Calibri" w:hAnsi="Calibri" w:cs="Calibri"/>
                <w:color w:val="000000"/>
                <w:sz w:val="18"/>
                <w:szCs w:val="20"/>
              </w:rPr>
              <w:t>24 579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810FB" w:rsidRPr="001B0B8E" w:rsidRDefault="00F810F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7 981</w:t>
            </w:r>
          </w:p>
        </w:tc>
      </w:tr>
    </w:tbl>
    <w:p w:rsidR="0014221E" w:rsidRPr="001B0B8E" w:rsidRDefault="004B042E" w:rsidP="002E56DD">
      <w:pPr>
        <w:rPr>
          <w:rFonts w:ascii="Calibri" w:hAnsi="Calibri" w:cs="Calibri"/>
          <w:sz w:val="18"/>
          <w:szCs w:val="20"/>
        </w:rPr>
      </w:pPr>
      <w:r w:rsidRPr="001B0B8E">
        <w:rPr>
          <w:rFonts w:ascii="Calibri" w:hAnsi="Calibri" w:cs="Calibri"/>
          <w:sz w:val="18"/>
          <w:szCs w:val="20"/>
        </w:rPr>
        <w:t>* včetně pomáhajících rodinných příslušníků</w:t>
      </w:r>
    </w:p>
    <w:p w:rsidR="00924B0A" w:rsidRPr="001B0B8E" w:rsidRDefault="00924B0A" w:rsidP="002E56DD">
      <w:pPr>
        <w:ind w:left="1440" w:hanging="1440"/>
        <w:jc w:val="both"/>
        <w:rPr>
          <w:rFonts w:ascii="Calibri" w:hAnsi="Calibri" w:cs="Calibri"/>
          <w:sz w:val="22"/>
        </w:rPr>
      </w:pPr>
      <w:bookmarkStart w:id="66" w:name="OLE_LINK42"/>
      <w:bookmarkStart w:id="67" w:name="OLE_LINK43"/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51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2011)</w:t>
      </w:r>
      <w:bookmarkEnd w:id="66"/>
      <w:bookmarkEnd w:id="67"/>
    </w:p>
    <w:p w:rsidR="001B7E2B" w:rsidRPr="001B0B8E" w:rsidRDefault="001B7E2B" w:rsidP="002E56DD">
      <w:pPr>
        <w:rPr>
          <w:rFonts w:ascii="Calibri" w:hAnsi="Calibri" w:cs="Calibri"/>
          <w:sz w:val="22"/>
        </w:rPr>
      </w:pPr>
    </w:p>
    <w:p w:rsidR="00086B68" w:rsidRPr="001B0B8E" w:rsidRDefault="00086B68" w:rsidP="002E56DD">
      <w:pPr>
        <w:jc w:val="both"/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Graf č. 6</w:t>
      </w:r>
      <w:r w:rsidR="00D4020D"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b/>
          <w:bCs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 xml:space="preserve">Podíl </w:t>
      </w:r>
      <w:r w:rsidR="00D4020D" w:rsidRPr="001B0B8E">
        <w:rPr>
          <w:rFonts w:ascii="Calibri" w:hAnsi="Calibri" w:cs="Calibri"/>
          <w:i/>
          <w:iCs/>
          <w:sz w:val="22"/>
        </w:rPr>
        <w:t>ekonomicky aktivních osob na celkovém počtu obyvatel</w:t>
      </w:r>
      <w:r w:rsidRPr="001B0B8E">
        <w:rPr>
          <w:rFonts w:ascii="Calibri" w:hAnsi="Calibri" w:cs="Calibri"/>
          <w:i/>
          <w:iCs/>
          <w:sz w:val="22"/>
        </w:rPr>
        <w:t xml:space="preserve"> v</w:t>
      </w:r>
      <w:r w:rsidR="00AF106A" w:rsidRPr="001B0B8E">
        <w:rPr>
          <w:rFonts w:ascii="Calibri" w:hAnsi="Calibri" w:cs="Calibri"/>
          <w:i/>
          <w:iCs/>
          <w:sz w:val="22"/>
        </w:rPr>
        <w:t>e městě Beroun</w:t>
      </w:r>
      <w:r w:rsidRPr="001B0B8E">
        <w:rPr>
          <w:rFonts w:ascii="Calibri" w:hAnsi="Calibri" w:cs="Calibri"/>
          <w:i/>
          <w:iCs/>
          <w:sz w:val="22"/>
        </w:rPr>
        <w:t xml:space="preserve"> a ve</w:t>
      </w:r>
      <w:r w:rsidR="001B7E2B" w:rsidRPr="001B0B8E">
        <w:rPr>
          <w:rFonts w:ascii="Calibri" w:hAnsi="Calibri" w:cs="Calibri"/>
          <w:i/>
          <w:iCs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vyšších administrativních jednotkách v roce 2011 (v %)</w:t>
      </w:r>
    </w:p>
    <w:p w:rsidR="003255FA" w:rsidRPr="001B0B8E" w:rsidRDefault="00214B41" w:rsidP="002E56DD">
      <w:pPr>
        <w:jc w:val="center"/>
        <w:rPr>
          <w:rFonts w:ascii="Calibri" w:hAnsi="Calibri" w:cs="Calibri"/>
          <w:i/>
          <w:iCs/>
          <w:sz w:val="22"/>
        </w:rPr>
      </w:pPr>
      <w:r>
        <w:rPr>
          <w:noProof/>
        </w:rPr>
        <w:pict>
          <v:shape id="_x0000_i1040" type="#_x0000_t75" style="width:429.5pt;height:212.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">
            <v:imagedata r:id="rId52" o:title=""/>
            <o:lock v:ext="edit" aspectratio="f"/>
          </v:shape>
        </w:pict>
      </w:r>
    </w:p>
    <w:p w:rsidR="00D4020D" w:rsidRPr="001B0B8E" w:rsidRDefault="00D4020D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53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="00B711D7" w:rsidRPr="001B0B8E">
        <w:rPr>
          <w:rFonts w:ascii="Calibri" w:hAnsi="Calibri" w:cs="Calibri"/>
          <w:sz w:val="22"/>
        </w:rPr>
        <w:t>, SLDB 2011</w:t>
      </w:r>
      <w:r w:rsidRPr="001B0B8E">
        <w:rPr>
          <w:rFonts w:ascii="Calibri" w:hAnsi="Calibri" w:cs="Calibri"/>
          <w:sz w:val="22"/>
        </w:rPr>
        <w:t>)</w:t>
      </w:r>
    </w:p>
    <w:p w:rsidR="0014221E" w:rsidRPr="001B0B8E" w:rsidRDefault="0014221E" w:rsidP="002E56DD">
      <w:pPr>
        <w:rPr>
          <w:rFonts w:ascii="Calibri" w:hAnsi="Calibri" w:cs="Calibri"/>
          <w:sz w:val="22"/>
        </w:rPr>
      </w:pPr>
    </w:p>
    <w:p w:rsidR="0014221E" w:rsidRPr="001B0B8E" w:rsidRDefault="000E06AA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>Jak je vidno, podíl ekonomicky aktivních osob je nejvyšší v </w:t>
      </w:r>
      <w:r w:rsidR="00E81219" w:rsidRPr="001B0B8E">
        <w:rPr>
          <w:rFonts w:ascii="Calibri" w:hAnsi="Calibri" w:cs="Calibri"/>
          <w:sz w:val="22"/>
        </w:rPr>
        <w:t>Berouně</w:t>
      </w:r>
      <w:r w:rsidRPr="001B0B8E">
        <w:rPr>
          <w:rFonts w:ascii="Calibri" w:hAnsi="Calibri" w:cs="Calibri"/>
          <w:sz w:val="22"/>
        </w:rPr>
        <w:t>, naopak nejmenší podíl je v nejvyšší administrativní jednotce – v České republice.</w:t>
      </w:r>
    </w:p>
    <w:p w:rsidR="00E26C42" w:rsidRPr="001B0B8E" w:rsidRDefault="00131A2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 dlouhodobého hlediska se počet ekonomicky aktivních osob neustále snižuje, což je způsobeno především demografickým vývojem (jak již bylo uvedeno výše), větším podílem osob studujících na středních a vysokých školách, většími možnostmi získávání zkušeností v zahraničí před nástupem do zaměstnání a v neposlední řadě také snížením podílu pracujících důchodců.</w:t>
      </w:r>
      <w:r w:rsidR="00B711D7" w:rsidRPr="001B0B8E">
        <w:rPr>
          <w:rFonts w:ascii="Calibri" w:hAnsi="Calibri" w:cs="Calibri"/>
          <w:sz w:val="22"/>
        </w:rPr>
        <w:tab/>
      </w:r>
    </w:p>
    <w:p w:rsidR="00E26C42" w:rsidRPr="001B0B8E" w:rsidRDefault="00E26C42" w:rsidP="002E56DD">
      <w:pPr>
        <w:pStyle w:val="Nadpis3"/>
        <w:rPr>
          <w:rFonts w:ascii="Calibri" w:hAnsi="Calibri" w:cs="Calibri"/>
          <w:sz w:val="24"/>
        </w:rPr>
      </w:pPr>
      <w:bookmarkStart w:id="68" w:name="_Toc331594062"/>
      <w:r w:rsidRPr="001B0B8E">
        <w:rPr>
          <w:rFonts w:ascii="Calibri" w:hAnsi="Calibri" w:cs="Calibri"/>
          <w:sz w:val="24"/>
        </w:rPr>
        <w:lastRenderedPageBreak/>
        <w:t>Zaměstnanost podle odvětví činnosti</w:t>
      </w:r>
      <w:bookmarkEnd w:id="68"/>
    </w:p>
    <w:p w:rsidR="001B7E2B" w:rsidRPr="001B0B8E" w:rsidRDefault="005011C8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 předešlých cenzech byla mj. zjišťována ekonomická aktivita obyvatelstva podle odvětví činnosti, tzn. zaměstnanost obyvatel v jednotlivých sektorech národního hospodářství.</w:t>
      </w:r>
      <w:r w:rsidRPr="001B0B8E">
        <w:rPr>
          <w:rStyle w:val="Znakapoznpodarou"/>
          <w:rFonts w:ascii="Calibri" w:hAnsi="Calibri" w:cs="Calibri"/>
          <w:sz w:val="22"/>
        </w:rPr>
        <w:footnoteReference w:id="18"/>
      </w:r>
      <w:r w:rsidRPr="001B0B8E">
        <w:rPr>
          <w:rFonts w:ascii="Calibri" w:hAnsi="Calibri" w:cs="Calibri"/>
          <w:sz w:val="22"/>
        </w:rPr>
        <w:t xml:space="preserve"> Bohužel (předběžné) výsledky ze SLDB 2011 tyto údaje nezahrnují a při jiné příležitosti se tento aspekt nezjišťuje. Proto pro vizualizaci podílů ekonomicky aktivního obyvatelstva podle odvětví činnosti použijeme údaje z roku 2001.</w:t>
      </w:r>
      <w:r w:rsidR="00634E37" w:rsidRPr="001B0B8E">
        <w:rPr>
          <w:rFonts w:ascii="Calibri" w:hAnsi="Calibri" w:cs="Calibri"/>
          <w:sz w:val="22"/>
        </w:rPr>
        <w:t xml:space="preserve"> </w:t>
      </w:r>
      <w:r w:rsidR="00634E37" w:rsidRPr="001B0B8E">
        <w:rPr>
          <w:rFonts w:ascii="Calibri" w:hAnsi="Calibri" w:cs="Calibri"/>
          <w:bCs/>
          <w:sz w:val="22"/>
        </w:rPr>
        <w:t>Jak je patrné z tabulky č. 14</w:t>
      </w:r>
      <w:r w:rsidR="00634E37" w:rsidRPr="001B0B8E">
        <w:rPr>
          <w:rFonts w:ascii="Calibri" w:hAnsi="Calibri" w:cs="Calibri"/>
          <w:color w:val="FF0000"/>
          <w:sz w:val="22"/>
        </w:rPr>
        <w:t xml:space="preserve"> </w:t>
      </w:r>
      <w:r w:rsidR="00634E37" w:rsidRPr="001B0B8E">
        <w:rPr>
          <w:rFonts w:ascii="Calibri" w:hAnsi="Calibri" w:cs="Calibri"/>
          <w:sz w:val="22"/>
        </w:rPr>
        <w:t xml:space="preserve">a zvláště z přídavného grafu, </w:t>
      </w:r>
      <w:r w:rsidR="00D4432F" w:rsidRPr="001B0B8E">
        <w:rPr>
          <w:rFonts w:ascii="Calibri" w:hAnsi="Calibri" w:cs="Calibri"/>
          <w:sz w:val="22"/>
        </w:rPr>
        <w:t>město Beroun</w:t>
      </w:r>
      <w:r w:rsidR="00634E37" w:rsidRPr="001B0B8E">
        <w:rPr>
          <w:rFonts w:ascii="Calibri" w:hAnsi="Calibri" w:cs="Calibri"/>
          <w:sz w:val="22"/>
        </w:rPr>
        <w:t xml:space="preserve"> se </w:t>
      </w:r>
      <w:r w:rsidR="00D4432F" w:rsidRPr="001B0B8E">
        <w:rPr>
          <w:rFonts w:ascii="Calibri" w:hAnsi="Calibri" w:cs="Calibri"/>
          <w:sz w:val="22"/>
        </w:rPr>
        <w:t>zna</w:t>
      </w:r>
      <w:r w:rsidR="00634E37" w:rsidRPr="001B0B8E">
        <w:rPr>
          <w:rFonts w:ascii="Calibri" w:hAnsi="Calibri" w:cs="Calibri"/>
          <w:sz w:val="22"/>
        </w:rPr>
        <w:t>čně odlišuje od ostatních území, a to zejména díky velice nízkému po</w:t>
      </w:r>
      <w:r w:rsidR="00D4432F" w:rsidRPr="001B0B8E">
        <w:rPr>
          <w:rFonts w:ascii="Calibri" w:hAnsi="Calibri" w:cs="Calibri"/>
          <w:sz w:val="22"/>
        </w:rPr>
        <w:t>dílu zaměstnaných v priméru a nejvyššímu podílu zaměstnaných v terciéru. Avšak je to dáno nesouměřitelností těchto území, neboť ostatní územní jednotky zahrnují i obyvatelstvo z venkova, které samozřejmě v Berouně absentuje.</w:t>
      </w:r>
    </w:p>
    <w:p w:rsidR="001B7E2B" w:rsidRPr="001B0B8E" w:rsidRDefault="001B7E2B" w:rsidP="002E56DD">
      <w:pPr>
        <w:rPr>
          <w:rFonts w:ascii="Calibri" w:hAnsi="Calibri" w:cs="Calibri"/>
          <w:sz w:val="22"/>
        </w:rPr>
      </w:pPr>
    </w:p>
    <w:p w:rsidR="005706A7" w:rsidRPr="001B0B8E" w:rsidRDefault="005706A7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b/>
          <w:sz w:val="22"/>
        </w:rPr>
        <w:t>Tabulka č. 14: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 xml:space="preserve">Podíl ekonomicky aktivního </w:t>
      </w:r>
      <w:r w:rsidRPr="001B0B8E">
        <w:rPr>
          <w:rFonts w:ascii="Calibri" w:hAnsi="Calibri" w:cs="Calibri"/>
          <w:i/>
          <w:iCs/>
          <w:sz w:val="22"/>
          <w:szCs w:val="20"/>
        </w:rPr>
        <w:t>obyvatelstva v</w:t>
      </w:r>
      <w:r w:rsidR="00AF106A" w:rsidRPr="001B0B8E">
        <w:rPr>
          <w:rFonts w:ascii="Calibri" w:hAnsi="Calibri" w:cs="Calibri"/>
          <w:i/>
          <w:iCs/>
          <w:sz w:val="22"/>
          <w:szCs w:val="20"/>
        </w:rPr>
        <w:t xml:space="preserve">e městě Beroun </w:t>
      </w:r>
      <w:r w:rsidRPr="001B0B8E">
        <w:rPr>
          <w:rFonts w:ascii="Calibri" w:hAnsi="Calibri" w:cs="Calibri"/>
          <w:i/>
          <w:iCs/>
          <w:sz w:val="22"/>
          <w:szCs w:val="20"/>
        </w:rPr>
        <w:t>a ve vyšších administrativních jednotkách podle odvětví činnosti v roce 2001 (v %)</w:t>
      </w:r>
    </w:p>
    <w:tbl>
      <w:tblPr>
        <w:tblW w:w="90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1954"/>
        <w:gridCol w:w="1954"/>
        <w:gridCol w:w="1955"/>
      </w:tblGrid>
      <w:tr w:rsidR="005706A7" w:rsidRPr="001B0B8E" w:rsidTr="001D339D">
        <w:trPr>
          <w:trHeight w:val="495"/>
          <w:jc w:val="center"/>
        </w:trPr>
        <w:tc>
          <w:tcPr>
            <w:tcW w:w="3137" w:type="dxa"/>
            <w:vMerge w:val="restart"/>
            <w:shd w:val="clear" w:color="auto" w:fill="D6E3BC"/>
            <w:vAlign w:val="center"/>
          </w:tcPr>
          <w:p w:rsidR="005706A7" w:rsidRPr="00FA785D" w:rsidRDefault="005706A7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území</w:t>
            </w:r>
          </w:p>
        </w:tc>
        <w:tc>
          <w:tcPr>
            <w:tcW w:w="5863" w:type="dxa"/>
            <w:gridSpan w:val="3"/>
            <w:shd w:val="clear" w:color="auto" w:fill="D6E3BC"/>
            <w:vAlign w:val="center"/>
          </w:tcPr>
          <w:p w:rsidR="005706A7" w:rsidRPr="00FA785D" w:rsidRDefault="005706A7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sektor národního hospodářství</w:t>
            </w:r>
          </w:p>
        </w:tc>
      </w:tr>
      <w:tr w:rsidR="005706A7" w:rsidRPr="001B0B8E" w:rsidTr="001D339D">
        <w:trPr>
          <w:trHeight w:val="495"/>
          <w:jc w:val="center"/>
        </w:trPr>
        <w:tc>
          <w:tcPr>
            <w:tcW w:w="3137" w:type="dxa"/>
            <w:vMerge/>
            <w:shd w:val="clear" w:color="auto" w:fill="D6E3BC"/>
            <w:vAlign w:val="center"/>
          </w:tcPr>
          <w:p w:rsidR="005706A7" w:rsidRPr="00FA785D" w:rsidRDefault="005706A7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54" w:type="dxa"/>
            <w:shd w:val="clear" w:color="auto" w:fill="D6E3BC"/>
            <w:vAlign w:val="center"/>
          </w:tcPr>
          <w:p w:rsidR="005706A7" w:rsidRPr="00FA785D" w:rsidRDefault="005706A7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primér</w:t>
            </w:r>
          </w:p>
        </w:tc>
        <w:tc>
          <w:tcPr>
            <w:tcW w:w="1954" w:type="dxa"/>
            <w:shd w:val="clear" w:color="auto" w:fill="D6E3BC"/>
            <w:vAlign w:val="center"/>
          </w:tcPr>
          <w:p w:rsidR="005706A7" w:rsidRPr="00FA785D" w:rsidRDefault="005706A7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sekundér</w:t>
            </w:r>
          </w:p>
        </w:tc>
        <w:tc>
          <w:tcPr>
            <w:tcW w:w="1955" w:type="dxa"/>
            <w:shd w:val="clear" w:color="auto" w:fill="D6E3BC"/>
            <w:vAlign w:val="center"/>
          </w:tcPr>
          <w:p w:rsidR="005706A7" w:rsidRPr="00FA785D" w:rsidRDefault="005706A7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terciér</w:t>
            </w:r>
          </w:p>
        </w:tc>
      </w:tr>
      <w:tr w:rsidR="00B711D7" w:rsidRPr="001B0B8E" w:rsidTr="004C60AB">
        <w:trPr>
          <w:trHeight w:val="340"/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5706A7" w:rsidRPr="001B0B8E" w:rsidRDefault="005706A7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bookmarkStart w:id="69" w:name="_Hlk324026499"/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Česká republika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706A7" w:rsidRPr="001B0B8E" w:rsidRDefault="005706A7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4,4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706A7" w:rsidRPr="001B0B8E" w:rsidRDefault="005706A7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37,7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5706A7" w:rsidRPr="001B0B8E" w:rsidRDefault="005706A7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57,9</w:t>
            </w:r>
          </w:p>
        </w:tc>
      </w:tr>
      <w:tr w:rsidR="00B711D7" w:rsidRPr="001B0B8E" w:rsidTr="004C60AB">
        <w:trPr>
          <w:trHeight w:val="340"/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5706A7" w:rsidRPr="001B0B8E" w:rsidRDefault="005706A7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Středočeský kraj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706A7" w:rsidRPr="001B0B8E" w:rsidRDefault="005706A7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5,9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5706A7" w:rsidRPr="001B0B8E" w:rsidRDefault="005706A7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45,3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5706A7" w:rsidRPr="001B0B8E" w:rsidRDefault="005706A7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48,8</w:t>
            </w:r>
          </w:p>
        </w:tc>
      </w:tr>
      <w:tr w:rsidR="00656FB6" w:rsidRPr="001B0B8E" w:rsidTr="004C60AB">
        <w:trPr>
          <w:trHeight w:val="340"/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6FB6" w:rsidRPr="001B0B8E" w:rsidRDefault="00656FB6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okres Beroun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3,7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39,8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56,5</w:t>
            </w:r>
          </w:p>
        </w:tc>
      </w:tr>
      <w:tr w:rsidR="00656FB6" w:rsidRPr="001B0B8E" w:rsidTr="004C60AB">
        <w:trPr>
          <w:trHeight w:val="340"/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6FB6" w:rsidRPr="001B0B8E" w:rsidRDefault="00656FB6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SO ORP Beroun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neuvedeno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neuvedeno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neuvedeno</w:t>
            </w:r>
          </w:p>
        </w:tc>
      </w:tr>
      <w:tr w:rsidR="00656FB6" w:rsidRPr="001B0B8E" w:rsidTr="004C60AB">
        <w:trPr>
          <w:trHeight w:val="340"/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6FB6" w:rsidRPr="001B0B8E" w:rsidRDefault="00656FB6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město Beroun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1,2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30,4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656FB6" w:rsidRPr="001B0B8E" w:rsidRDefault="00656FB6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68,4</w:t>
            </w:r>
          </w:p>
        </w:tc>
      </w:tr>
    </w:tbl>
    <w:bookmarkEnd w:id="69"/>
    <w:p w:rsidR="003255FA" w:rsidRPr="001B0B8E" w:rsidRDefault="003255FA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54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2001)</w:t>
      </w:r>
    </w:p>
    <w:p w:rsidR="003255FA" w:rsidRPr="001B0B8E" w:rsidRDefault="003255FA" w:rsidP="002E56DD">
      <w:pPr>
        <w:rPr>
          <w:rFonts w:ascii="Calibri" w:hAnsi="Calibri" w:cs="Calibri"/>
          <w:sz w:val="22"/>
        </w:rPr>
      </w:pPr>
    </w:p>
    <w:p w:rsidR="003255FA" w:rsidRPr="001B0B8E" w:rsidRDefault="003255FA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sz w:val="22"/>
        </w:rPr>
        <w:t>Graf č. 7: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 xml:space="preserve">Podíl ekonomicky aktivního </w:t>
      </w:r>
      <w:r w:rsidRPr="001B0B8E">
        <w:rPr>
          <w:rFonts w:ascii="Calibri" w:hAnsi="Calibri" w:cs="Calibri"/>
          <w:i/>
          <w:iCs/>
          <w:sz w:val="22"/>
          <w:szCs w:val="20"/>
        </w:rPr>
        <w:t xml:space="preserve">obyvatelstva ve městě Beroun a ve vyšších administrativních jednotkách podle odvětví činnosti v roce 2001 </w:t>
      </w:r>
      <w:r w:rsidRPr="001B0B8E">
        <w:rPr>
          <w:rFonts w:ascii="Calibri" w:hAnsi="Calibri" w:cs="Calibri"/>
          <w:i/>
          <w:iCs/>
          <w:sz w:val="20"/>
          <w:szCs w:val="22"/>
        </w:rPr>
        <w:t>(v %; dle údajů z tabulky č. 14)</w:t>
      </w:r>
    </w:p>
    <w:p w:rsidR="005706A7" w:rsidRPr="001B0B8E" w:rsidRDefault="00F50023" w:rsidP="00F50023">
      <w:pPr>
        <w:jc w:val="center"/>
        <w:rPr>
          <w:rFonts w:ascii="Calibri" w:hAnsi="Calibri" w:cs="Calibri"/>
          <w:sz w:val="22"/>
        </w:rPr>
      </w:pPr>
      <w:bookmarkStart w:id="70" w:name="_GoBack"/>
      <w:bookmarkEnd w:id="70"/>
      <w:r>
        <w:rPr>
          <w:noProof/>
        </w:rPr>
        <w:pict>
          <v:shape id="_x0000_i1041" type="#_x0000_t75" style="width:409.65pt;height:240.8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">
            <v:imagedata r:id="rId55" o:title=""/>
            <o:lock v:ext="edit" aspectratio="f"/>
          </v:shape>
        </w:pict>
      </w:r>
    </w:p>
    <w:p w:rsidR="00B711D7" w:rsidRPr="001B0B8E" w:rsidRDefault="00B711D7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56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2001)</w:t>
      </w:r>
    </w:p>
    <w:p w:rsidR="00634E37" w:rsidRPr="001B0B8E" w:rsidRDefault="00634E37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B711D7" w:rsidRPr="001B0B8E" w:rsidRDefault="00634E37" w:rsidP="002E56DD">
      <w:pPr>
        <w:ind w:firstLine="708"/>
        <w:jc w:val="both"/>
        <w:rPr>
          <w:rFonts w:ascii="Calibri" w:hAnsi="Calibri" w:cs="Calibri"/>
          <w:bCs/>
          <w:sz w:val="22"/>
        </w:rPr>
      </w:pPr>
      <w:r w:rsidRPr="001B0B8E">
        <w:rPr>
          <w:rFonts w:ascii="Calibri" w:hAnsi="Calibri" w:cs="Calibri"/>
          <w:sz w:val="22"/>
        </w:rPr>
        <w:lastRenderedPageBreak/>
        <w:t xml:space="preserve">Pro vývoj zaměstnanosti v jednotlivých oborech během uplynulých zhruba sto let platí, že </w:t>
      </w:r>
      <w:r w:rsidR="00B711D7" w:rsidRPr="001B0B8E">
        <w:rPr>
          <w:rFonts w:ascii="Calibri" w:hAnsi="Calibri" w:cs="Calibri"/>
          <w:sz w:val="22"/>
        </w:rPr>
        <w:t xml:space="preserve">největší úbytek zaznamenala primární sféra (zejména zemědělství). Mírný pokles nastal taktéž v sekundéru, naopak relativně prudkého vzestupu dosáhl sektor služeb a cestovního ruchu. Že se jedná o všeobecný trend nejen v ČR, můžeme odvodit i z všeobecně platného grafu, jenž </w:t>
      </w:r>
      <w:r w:rsidRPr="001B0B8E">
        <w:rPr>
          <w:rFonts w:ascii="Calibri" w:hAnsi="Calibri" w:cs="Calibri"/>
          <w:sz w:val="22"/>
        </w:rPr>
        <w:t xml:space="preserve">toto </w:t>
      </w:r>
      <w:r w:rsidR="00B711D7" w:rsidRPr="001B0B8E">
        <w:rPr>
          <w:rFonts w:ascii="Calibri" w:hAnsi="Calibri" w:cs="Calibri"/>
          <w:sz w:val="22"/>
        </w:rPr>
        <w:t>znázorňuje</w:t>
      </w:r>
      <w:r w:rsidRPr="001B0B8E">
        <w:rPr>
          <w:rFonts w:ascii="Calibri" w:hAnsi="Calibri" w:cs="Calibri"/>
          <w:sz w:val="22"/>
        </w:rPr>
        <w:t>.</w:t>
      </w:r>
    </w:p>
    <w:p w:rsidR="00B711D7" w:rsidRPr="001B0B8E" w:rsidRDefault="00B711D7" w:rsidP="002E56DD">
      <w:pPr>
        <w:jc w:val="both"/>
        <w:rPr>
          <w:rFonts w:ascii="Calibri" w:hAnsi="Calibri" w:cs="Calibri"/>
          <w:bCs/>
          <w:sz w:val="22"/>
        </w:rPr>
      </w:pPr>
    </w:p>
    <w:p w:rsidR="00B711D7" w:rsidRPr="001B0B8E" w:rsidRDefault="00B711D7" w:rsidP="002E56DD">
      <w:pPr>
        <w:jc w:val="both"/>
        <w:rPr>
          <w:rFonts w:ascii="Calibri" w:hAnsi="Calibri" w:cs="Calibri"/>
          <w:bCs/>
          <w:sz w:val="22"/>
        </w:rPr>
      </w:pPr>
      <w:r w:rsidRPr="001B0B8E">
        <w:rPr>
          <w:rFonts w:ascii="Calibri" w:hAnsi="Calibri" w:cs="Calibri"/>
          <w:b/>
          <w:sz w:val="22"/>
        </w:rPr>
        <w:t>Gra</w:t>
      </w:r>
      <w:r w:rsidR="00634E37" w:rsidRPr="001B0B8E">
        <w:rPr>
          <w:rFonts w:ascii="Calibri" w:hAnsi="Calibri" w:cs="Calibri"/>
          <w:b/>
          <w:sz w:val="22"/>
        </w:rPr>
        <w:t xml:space="preserve">f č. </w:t>
      </w:r>
      <w:r w:rsidR="003255FA" w:rsidRPr="001B0B8E">
        <w:rPr>
          <w:rFonts w:ascii="Calibri" w:hAnsi="Calibri" w:cs="Calibri"/>
          <w:b/>
          <w:sz w:val="22"/>
        </w:rPr>
        <w:t>8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Vývoj zaměstnanosti v jednotlivých sektorech národního hospodářství v letech 1900 – 2000 (všeobecně platné)</w:t>
      </w:r>
    </w:p>
    <w:p w:rsidR="00B711D7" w:rsidRPr="001B0B8E" w:rsidRDefault="00214B41" w:rsidP="002E56DD">
      <w:pPr>
        <w:jc w:val="center"/>
        <w:rPr>
          <w:rFonts w:ascii="Calibri" w:hAnsi="Calibri" w:cs="Calibri"/>
          <w:bCs/>
          <w:sz w:val="22"/>
        </w:rPr>
      </w:pPr>
      <w:r>
        <w:rPr>
          <w:rFonts w:ascii="Calibri" w:hAnsi="Calibri" w:cs="Calibri"/>
          <w:sz w:val="22"/>
        </w:rPr>
        <w:pict>
          <v:shape id="_x0000_i1042" type="#_x0000_t75" style="width:296.7pt;height:202.35pt" o:bordertopcolor="black" o:borderleftcolor="black" o:borderbottomcolor="black" o:borderrightcolor="black" o:allowoverlap="f">
            <v:imagedata r:id="rId57" o:title="vývoj zaměstnanosti v hospodářství" croptop="1401f" cropbottom="2361f" cropleft="644f" cropright="677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711D7" w:rsidRPr="001B0B8E" w:rsidRDefault="00B711D7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58" w:history="1">
        <w:r w:rsidRPr="001B0B8E">
          <w:rPr>
            <w:rStyle w:val="Hypertextovodkaz"/>
            <w:rFonts w:ascii="Calibri" w:hAnsi="Calibri" w:cs="Calibri"/>
            <w:sz w:val="22"/>
          </w:rPr>
          <w:t>http://www.demografie.info/</w:t>
        </w:r>
      </w:hyperlink>
      <w:r w:rsidRPr="001B0B8E">
        <w:rPr>
          <w:rFonts w:ascii="Calibri" w:hAnsi="Calibri" w:cs="Calibri"/>
          <w:sz w:val="22"/>
        </w:rPr>
        <w:t>)</w:t>
      </w:r>
    </w:p>
    <w:p w:rsidR="00634E37" w:rsidRPr="001B0B8E" w:rsidRDefault="00B67E04" w:rsidP="002E56DD">
      <w:pPr>
        <w:pStyle w:val="Nadpis3"/>
        <w:rPr>
          <w:rFonts w:ascii="Calibri" w:hAnsi="Calibri" w:cs="Calibri"/>
          <w:sz w:val="24"/>
        </w:rPr>
      </w:pPr>
      <w:bookmarkStart w:id="71" w:name="_Toc331594063"/>
      <w:r w:rsidRPr="001B0B8E">
        <w:rPr>
          <w:rFonts w:ascii="Calibri" w:hAnsi="Calibri" w:cs="Calibri"/>
          <w:sz w:val="24"/>
        </w:rPr>
        <w:t xml:space="preserve">Vyjížďka </w:t>
      </w:r>
      <w:r w:rsidR="00E26C42" w:rsidRPr="001B0B8E">
        <w:rPr>
          <w:rFonts w:ascii="Calibri" w:hAnsi="Calibri" w:cs="Calibri"/>
          <w:sz w:val="24"/>
        </w:rPr>
        <w:t>do zaměstnání a škol</w:t>
      </w:r>
      <w:bookmarkEnd w:id="71"/>
    </w:p>
    <w:p w:rsidR="00E26C42" w:rsidRPr="001B0B8E" w:rsidRDefault="00E26C42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Vyjížďka do zaměstnání se stala od počátku 90. let minulého století zcela jistě častější než v předcházejícím období. Jde totiž o důsledek hlubokých celospo</w:t>
      </w:r>
      <w:r w:rsidR="00330610" w:rsidRPr="001B0B8E">
        <w:rPr>
          <w:rFonts w:ascii="Calibri" w:hAnsi="Calibri" w:cs="Calibri"/>
          <w:sz w:val="22"/>
        </w:rPr>
        <w:t>lečenských a hospodářských změn</w:t>
      </w:r>
      <w:r w:rsidR="00D4432F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 xml:space="preserve">v rámci celého státu. Jednotlivé výrobní podniky se vinou transformace, privatizace či případně restituce ocitly mnohdy nad existenční propastí. V některých z těchto podniků byl zcela ukončen provoz, případně provoz byl silně redukován. Tento jev je patrný i v zemědělské oblasti, kde mnohá bývalá jednotná zemědělská družstva a státní statky buď </w:t>
      </w:r>
      <w:proofErr w:type="gramStart"/>
      <w:r w:rsidRPr="001B0B8E">
        <w:rPr>
          <w:rFonts w:ascii="Calibri" w:hAnsi="Calibri" w:cs="Calibri"/>
          <w:sz w:val="22"/>
        </w:rPr>
        <w:t>zanikly nebo</w:t>
      </w:r>
      <w:proofErr w:type="gramEnd"/>
      <w:r w:rsidRPr="001B0B8E">
        <w:rPr>
          <w:rFonts w:ascii="Calibri" w:hAnsi="Calibri" w:cs="Calibri"/>
          <w:sz w:val="22"/>
        </w:rPr>
        <w:t xml:space="preserve"> se jejich produkce snížila. Toto mělo samozřejmě značný vliv na zaměstnanost v jednotlivých lokalitách a tudíž i vliv na hledání práce mimo „svůj domov“. Díky těmto strukturálním změnám se tak v ČR značně zvýšila mobilita pracujících a vyjížďka do zaměstnání je tak nejvýznamnějším druhem prostorového pohybu obyvatel.</w:t>
      </w:r>
      <w:r w:rsidR="00B67E04" w:rsidRPr="001B0B8E">
        <w:rPr>
          <w:rFonts w:ascii="Calibri" w:hAnsi="Calibri" w:cs="Calibri"/>
          <w:sz w:val="22"/>
        </w:rPr>
        <w:tab/>
      </w:r>
    </w:p>
    <w:p w:rsidR="00634E37" w:rsidRPr="001B0B8E" w:rsidRDefault="00B67E04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Tento ukazatel se pravidelně zjišťuje pouze v desetiletých cyklech, při cenzech. Ačkoliv se v této analýze opíráme o (předběžné) údaje ze SLDB 2011, nelze tak učinit v tomto případě</w:t>
      </w:r>
      <w:r w:rsidR="0013750D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 </w:t>
      </w:r>
      <w:r w:rsidR="0013750D" w:rsidRPr="001B0B8E">
        <w:rPr>
          <w:rFonts w:ascii="Calibri" w:hAnsi="Calibri" w:cs="Calibri"/>
          <w:sz w:val="22"/>
        </w:rPr>
        <w:t>a</w:t>
      </w:r>
      <w:r w:rsidRPr="001B0B8E">
        <w:rPr>
          <w:rFonts w:ascii="Calibri" w:hAnsi="Calibri" w:cs="Calibri"/>
          <w:sz w:val="22"/>
        </w:rPr>
        <w:t xml:space="preserve"> to z důvodu absence dat za vyjížďku a dojížďku</w:t>
      </w:r>
      <w:r w:rsidR="0013750D" w:rsidRPr="001B0B8E">
        <w:rPr>
          <w:rFonts w:ascii="Calibri" w:hAnsi="Calibri" w:cs="Calibri"/>
          <w:sz w:val="22"/>
        </w:rPr>
        <w:t>. Použijeme tedy data z předešlého cenzu.</w:t>
      </w:r>
    </w:p>
    <w:p w:rsidR="00B67E04" w:rsidRPr="001B0B8E" w:rsidRDefault="00B67E04" w:rsidP="002E56DD">
      <w:pPr>
        <w:rPr>
          <w:rFonts w:ascii="Calibri" w:hAnsi="Calibri" w:cs="Calibri"/>
          <w:sz w:val="22"/>
        </w:rPr>
      </w:pPr>
    </w:p>
    <w:p w:rsidR="00242DCC" w:rsidRPr="001B0B8E" w:rsidRDefault="00242DCC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sz w:val="22"/>
        </w:rPr>
        <w:t>Tabulka č. 1</w:t>
      </w:r>
      <w:r w:rsidR="00E26C42" w:rsidRPr="001B0B8E">
        <w:rPr>
          <w:rFonts w:ascii="Calibri" w:hAnsi="Calibri" w:cs="Calibri"/>
          <w:b/>
          <w:sz w:val="22"/>
        </w:rPr>
        <w:t>5</w:t>
      </w:r>
      <w:r w:rsidRPr="001B0B8E">
        <w:rPr>
          <w:rFonts w:ascii="Calibri" w:hAnsi="Calibri" w:cs="Calibri"/>
          <w:b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sz w:val="22"/>
        </w:rPr>
        <w:t>Vyjížďka do zaměstnání a škol v</w:t>
      </w:r>
      <w:r w:rsidR="00210BCE" w:rsidRPr="001B0B8E">
        <w:rPr>
          <w:rFonts w:ascii="Calibri" w:hAnsi="Calibri" w:cs="Calibri"/>
          <w:i/>
          <w:sz w:val="22"/>
        </w:rPr>
        <w:t>e městě Beroun</w:t>
      </w:r>
      <w:r w:rsidRPr="001B0B8E">
        <w:rPr>
          <w:rFonts w:ascii="Calibri" w:hAnsi="Calibri" w:cs="Calibri"/>
          <w:i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  <w:szCs w:val="20"/>
        </w:rPr>
        <w:t>v roce 2001</w:t>
      </w:r>
    </w:p>
    <w:tbl>
      <w:tblPr>
        <w:tblW w:w="893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0"/>
        <w:gridCol w:w="1530"/>
        <w:gridCol w:w="1211"/>
        <w:gridCol w:w="1559"/>
        <w:gridCol w:w="1559"/>
        <w:gridCol w:w="1542"/>
      </w:tblGrid>
      <w:tr w:rsidR="00210BCE" w:rsidRPr="001B0B8E" w:rsidTr="001D339D">
        <w:trPr>
          <w:trHeight w:val="661"/>
          <w:jc w:val="center"/>
        </w:trPr>
        <w:tc>
          <w:tcPr>
            <w:tcW w:w="1530" w:type="dxa"/>
            <w:vMerge w:val="restart"/>
            <w:shd w:val="clear" w:color="auto" w:fill="D6E3BC"/>
            <w:vAlign w:val="center"/>
          </w:tcPr>
          <w:p w:rsidR="00210BCE" w:rsidRPr="00FA785D" w:rsidRDefault="00210BCE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žáci vyjíždějící</w:t>
            </w:r>
          </w:p>
          <w:p w:rsidR="00210BCE" w:rsidRPr="00FA785D" w:rsidRDefault="00210BCE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denně mimo město</w:t>
            </w:r>
          </w:p>
        </w:tc>
        <w:tc>
          <w:tcPr>
            <w:tcW w:w="1530" w:type="dxa"/>
            <w:vMerge w:val="restart"/>
            <w:shd w:val="clear" w:color="auto" w:fill="D6E3BC"/>
            <w:vAlign w:val="center"/>
          </w:tcPr>
          <w:p w:rsidR="00210BCE" w:rsidRPr="00FA785D" w:rsidRDefault="00210BCE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vyjíždějící</w:t>
            </w:r>
          </w:p>
          <w:p w:rsidR="00210BCE" w:rsidRPr="00FA785D" w:rsidRDefault="00210BCE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do zaměstnání</w:t>
            </w:r>
          </w:p>
          <w:p w:rsidR="00210BCE" w:rsidRPr="00FA785D" w:rsidRDefault="00210BCE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denně mimo město</w:t>
            </w:r>
          </w:p>
        </w:tc>
        <w:tc>
          <w:tcPr>
            <w:tcW w:w="5871" w:type="dxa"/>
            <w:gridSpan w:val="4"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210BCE" w:rsidRPr="00FA785D" w:rsidRDefault="00210BCE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vyjíždějící do zaměstnání</w:t>
            </w:r>
          </w:p>
        </w:tc>
      </w:tr>
      <w:tr w:rsidR="00210BCE" w:rsidRPr="001B0B8E" w:rsidTr="001D339D">
        <w:trPr>
          <w:trHeight w:val="553"/>
          <w:jc w:val="center"/>
        </w:trPr>
        <w:tc>
          <w:tcPr>
            <w:tcW w:w="1530" w:type="dxa"/>
            <w:vMerge/>
            <w:shd w:val="clear" w:color="auto" w:fill="D6E3BC"/>
            <w:vAlign w:val="center"/>
          </w:tcPr>
          <w:p w:rsidR="00D4432F" w:rsidRPr="00FA785D" w:rsidRDefault="00D4432F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1530" w:type="dxa"/>
            <w:vMerge/>
            <w:shd w:val="clear" w:color="auto" w:fill="D6E3BC"/>
            <w:vAlign w:val="center"/>
          </w:tcPr>
          <w:p w:rsidR="00D4432F" w:rsidRPr="00FA785D" w:rsidRDefault="00D4432F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  <w:tc>
          <w:tcPr>
            <w:tcW w:w="1211" w:type="dxa"/>
            <w:shd w:val="clear" w:color="auto" w:fill="D6E3BC"/>
            <w:vAlign w:val="center"/>
          </w:tcPr>
          <w:p w:rsidR="00D4432F" w:rsidRPr="00FA785D" w:rsidRDefault="00D4432F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v rámci </w:t>
            </w:r>
            <w:r w:rsidR="00210BCE"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města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D4432F" w:rsidRPr="00FA785D" w:rsidRDefault="00D4432F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v rámci okresu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D4432F" w:rsidRPr="00FA785D" w:rsidRDefault="00D4432F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v rámci kraje</w:t>
            </w:r>
          </w:p>
        </w:tc>
        <w:tc>
          <w:tcPr>
            <w:tcW w:w="1542" w:type="dxa"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D4432F" w:rsidRPr="00FA785D" w:rsidRDefault="00D4432F" w:rsidP="002E56D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do jiného kraje</w:t>
            </w:r>
          </w:p>
        </w:tc>
      </w:tr>
      <w:tr w:rsidR="00210BCE" w:rsidRPr="001B0B8E" w:rsidTr="004C60AB">
        <w:trPr>
          <w:trHeight w:val="340"/>
          <w:jc w:val="center"/>
        </w:trPr>
        <w:tc>
          <w:tcPr>
            <w:tcW w:w="153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4432F" w:rsidRPr="001B0B8E" w:rsidRDefault="00210BC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457</w:t>
            </w:r>
          </w:p>
        </w:tc>
        <w:tc>
          <w:tcPr>
            <w:tcW w:w="153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4432F" w:rsidRPr="001B0B8E" w:rsidRDefault="00210BC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2 986</w:t>
            </w:r>
          </w:p>
        </w:tc>
        <w:tc>
          <w:tcPr>
            <w:tcW w:w="1211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4432F" w:rsidRPr="001B0B8E" w:rsidRDefault="00210BC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3 670</w:t>
            </w:r>
          </w:p>
        </w:tc>
        <w:tc>
          <w:tcPr>
            <w:tcW w:w="155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4432F" w:rsidRPr="001B0B8E" w:rsidRDefault="00D4432F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  <w:r w:rsidR="00210BCE" w:rsidRPr="001B0B8E">
              <w:rPr>
                <w:rFonts w:ascii="Calibri" w:hAnsi="Calibri" w:cs="Calibri"/>
                <w:sz w:val="18"/>
                <w:szCs w:val="20"/>
              </w:rPr>
              <w:t xml:space="preserve"> 420</w:t>
            </w:r>
          </w:p>
        </w:tc>
        <w:tc>
          <w:tcPr>
            <w:tcW w:w="155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D4432F" w:rsidRPr="001B0B8E" w:rsidRDefault="00210BC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423</w:t>
            </w:r>
          </w:p>
        </w:tc>
        <w:tc>
          <w:tcPr>
            <w:tcW w:w="1542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432F" w:rsidRPr="001B0B8E" w:rsidRDefault="00210BCE" w:rsidP="002E56DD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1 699</w:t>
            </w:r>
          </w:p>
        </w:tc>
      </w:tr>
    </w:tbl>
    <w:p w:rsidR="00242DCC" w:rsidRPr="001B0B8E" w:rsidRDefault="00242DCC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59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2001)</w:t>
      </w:r>
    </w:p>
    <w:p w:rsidR="00242DCC" w:rsidRPr="001B0B8E" w:rsidRDefault="00242DCC" w:rsidP="002E56DD">
      <w:pPr>
        <w:rPr>
          <w:rFonts w:ascii="Calibri" w:hAnsi="Calibri" w:cs="Calibri"/>
          <w:sz w:val="22"/>
        </w:rPr>
      </w:pPr>
    </w:p>
    <w:p w:rsidR="001B7E2B" w:rsidRPr="001B0B8E" w:rsidRDefault="001B7E2B" w:rsidP="0017094A">
      <w:pPr>
        <w:pStyle w:val="Nadpis1"/>
      </w:pPr>
      <w:bookmarkStart w:id="72" w:name="_Toc331594064"/>
      <w:r w:rsidRPr="001B0B8E">
        <w:lastRenderedPageBreak/>
        <w:t>Ekonomické prostředí</w:t>
      </w:r>
      <w:bookmarkEnd w:id="72"/>
    </w:p>
    <w:p w:rsidR="0013750D" w:rsidRPr="001B0B8E" w:rsidRDefault="00B461AD" w:rsidP="002E56DD">
      <w:pPr>
        <w:pStyle w:val="Nadpis3"/>
        <w:rPr>
          <w:rFonts w:ascii="Calibri" w:hAnsi="Calibri" w:cs="Calibri"/>
          <w:sz w:val="24"/>
        </w:rPr>
      </w:pPr>
      <w:bookmarkStart w:id="73" w:name="_Toc331594065"/>
      <w:r w:rsidRPr="001B0B8E">
        <w:rPr>
          <w:rFonts w:ascii="Calibri" w:hAnsi="Calibri" w:cs="Calibri"/>
          <w:sz w:val="24"/>
        </w:rPr>
        <w:t xml:space="preserve">Ekonomické subjekty </w:t>
      </w:r>
      <w:r w:rsidR="00AF106A" w:rsidRPr="001B0B8E">
        <w:rPr>
          <w:rFonts w:ascii="Calibri" w:hAnsi="Calibri" w:cs="Calibri"/>
          <w:sz w:val="24"/>
        </w:rPr>
        <w:t>ve městě Beroun</w:t>
      </w:r>
      <w:bookmarkEnd w:id="73"/>
    </w:p>
    <w:p w:rsidR="005D2A18" w:rsidRPr="001B0B8E" w:rsidRDefault="005D2A18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Velikostní struktura ekonomických subjektů v regionu zaznamenala zejména během posledních desetiletí zcela razantní změnu. Mnoho podniků muselo svou činnost silně omezit, v některých případech ukončit.</w:t>
      </w:r>
      <w:r w:rsidRPr="001B0B8E">
        <w:rPr>
          <w:rStyle w:val="Znakapoznpodarou"/>
          <w:rFonts w:ascii="Calibri" w:hAnsi="Calibri" w:cs="Calibri"/>
          <w:sz w:val="22"/>
        </w:rPr>
        <w:footnoteReference w:id="19"/>
      </w:r>
      <w:r w:rsidRPr="001B0B8E">
        <w:rPr>
          <w:rFonts w:ascii="Calibri" w:hAnsi="Calibri" w:cs="Calibri"/>
          <w:sz w:val="22"/>
        </w:rPr>
        <w:t xml:space="preserve"> Tuto nedobrovolnou změnu byla nucena akceptovat drtivá většina podniků fungujících již v dobách centrálně řízeného a plánovaného hospodářství. Taktéž nově vznikající ekonomické subjekty mohly obstát v konkurenci pouze za předpokladu přizpůsobení se novým podmínkám tržního hospodářství. Mezi tyto základní podmínky uveďme např. počet zaměstnanců</w:t>
      </w:r>
      <w:r w:rsidRPr="001B0B8E">
        <w:rPr>
          <w:rStyle w:val="Znakapoznpodarou"/>
          <w:rFonts w:ascii="Calibri" w:hAnsi="Calibri" w:cs="Calibri"/>
          <w:sz w:val="22"/>
        </w:rPr>
        <w:footnoteReference w:id="20"/>
      </w:r>
      <w:r w:rsidRPr="001B0B8E">
        <w:rPr>
          <w:rFonts w:ascii="Calibri" w:hAnsi="Calibri" w:cs="Calibri"/>
          <w:sz w:val="22"/>
        </w:rPr>
        <w:t xml:space="preserve"> nebo odvětví činnosti.</w:t>
      </w:r>
    </w:p>
    <w:p w:rsidR="00BF0E3C" w:rsidRPr="001B0B8E" w:rsidRDefault="00BF0E3C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Beroun je významným centrem lehkého a středního průmyslu. Svou průmyslovou zónu začal budovat už na počátku 90. let a zdejší podniky - Cembrit CZ, a.s. (výrobce střešní krytiny), Linde Frigera s.r.o. (výrobce chladírenské techniky) či PAI s.r.o. (výrobce automobilových součástek) patří společně s akciovou společností Českomoravský cement, členem skupiny HeidelbergCement Group v České republice mezi nejvýznamnější zaměstnavatele ve městě.</w:t>
      </w:r>
    </w:p>
    <w:p w:rsidR="00C90346" w:rsidRPr="001B0B8E" w:rsidRDefault="00AF106A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Počet ekonomických subjektů v Berouně k </w:t>
      </w:r>
      <w:r w:rsidR="00074177" w:rsidRPr="001B0B8E">
        <w:rPr>
          <w:rFonts w:ascii="Calibri" w:hAnsi="Calibri" w:cs="Calibri"/>
          <w:sz w:val="22"/>
        </w:rPr>
        <w:t>31</w:t>
      </w:r>
      <w:r w:rsidRPr="001B0B8E">
        <w:rPr>
          <w:rFonts w:ascii="Calibri" w:hAnsi="Calibri" w:cs="Calibri"/>
          <w:sz w:val="22"/>
        </w:rPr>
        <w:t xml:space="preserve">. </w:t>
      </w:r>
      <w:r w:rsidR="00074177" w:rsidRPr="001B0B8E">
        <w:rPr>
          <w:rFonts w:ascii="Calibri" w:hAnsi="Calibri" w:cs="Calibri"/>
          <w:sz w:val="22"/>
        </w:rPr>
        <w:t>12</w:t>
      </w:r>
      <w:r w:rsidRPr="001B0B8E">
        <w:rPr>
          <w:rFonts w:ascii="Calibri" w:hAnsi="Calibri" w:cs="Calibri"/>
          <w:sz w:val="22"/>
        </w:rPr>
        <w:t>. 201</w:t>
      </w:r>
      <w:r w:rsidR="00074177" w:rsidRPr="001B0B8E">
        <w:rPr>
          <w:rFonts w:ascii="Calibri" w:hAnsi="Calibri" w:cs="Calibri"/>
          <w:sz w:val="22"/>
        </w:rPr>
        <w:t>0</w:t>
      </w:r>
      <w:r w:rsidRPr="001B0B8E">
        <w:rPr>
          <w:rFonts w:ascii="Calibri" w:hAnsi="Calibri" w:cs="Calibri"/>
          <w:sz w:val="22"/>
        </w:rPr>
        <w:t xml:space="preserve"> činil 5 </w:t>
      </w:r>
      <w:r w:rsidR="00074177" w:rsidRPr="001B0B8E">
        <w:rPr>
          <w:rFonts w:ascii="Calibri" w:hAnsi="Calibri" w:cs="Calibri"/>
          <w:sz w:val="22"/>
        </w:rPr>
        <w:t>236</w:t>
      </w:r>
      <w:r w:rsidRPr="001B0B8E">
        <w:rPr>
          <w:rFonts w:ascii="Calibri" w:hAnsi="Calibri" w:cs="Calibri"/>
          <w:sz w:val="22"/>
        </w:rPr>
        <w:t>.</w:t>
      </w:r>
      <w:r w:rsidR="00513675" w:rsidRPr="001B0B8E">
        <w:rPr>
          <w:rFonts w:ascii="Calibri" w:hAnsi="Calibri" w:cs="Calibri"/>
          <w:sz w:val="22"/>
        </w:rPr>
        <w:t xml:space="preserve"> Jednotlivé </w:t>
      </w:r>
      <w:r w:rsidR="00850C10" w:rsidRPr="001B0B8E">
        <w:rPr>
          <w:rFonts w:ascii="Calibri" w:hAnsi="Calibri" w:cs="Calibri"/>
          <w:sz w:val="22"/>
        </w:rPr>
        <w:t xml:space="preserve">počty ekonomických subjektů </w:t>
      </w:r>
      <w:r w:rsidR="00513675" w:rsidRPr="001B0B8E">
        <w:rPr>
          <w:rFonts w:ascii="Calibri" w:hAnsi="Calibri" w:cs="Calibri"/>
          <w:sz w:val="22"/>
        </w:rPr>
        <w:t>znázorňuje tabulka č. 16.</w:t>
      </w:r>
    </w:p>
    <w:p w:rsidR="00C90346" w:rsidRPr="001B0B8E" w:rsidRDefault="002E56DD" w:rsidP="002E56DD">
      <w:pPr>
        <w:ind w:firstLine="708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br w:type="page"/>
      </w:r>
    </w:p>
    <w:p w:rsidR="006846F6" w:rsidRPr="001B0B8E" w:rsidRDefault="006846F6" w:rsidP="002E56DD">
      <w:pPr>
        <w:jc w:val="both"/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sz w:val="22"/>
        </w:rPr>
        <w:t>Tabulka č. 16:</w:t>
      </w:r>
      <w:r w:rsidRPr="001B0B8E">
        <w:rPr>
          <w:rFonts w:ascii="Calibri" w:hAnsi="Calibri" w:cs="Calibri"/>
          <w:sz w:val="22"/>
        </w:rPr>
        <w:t xml:space="preserve"> </w:t>
      </w:r>
      <w:r w:rsidR="00EE567A" w:rsidRPr="001B0B8E">
        <w:rPr>
          <w:rFonts w:ascii="Calibri" w:hAnsi="Calibri" w:cs="Calibri"/>
          <w:i/>
          <w:iCs/>
          <w:sz w:val="22"/>
        </w:rPr>
        <w:t>Ekonomické subjekt</w:t>
      </w:r>
      <w:r w:rsidR="00850C10" w:rsidRPr="001B0B8E">
        <w:rPr>
          <w:rFonts w:ascii="Calibri" w:hAnsi="Calibri" w:cs="Calibri"/>
          <w:i/>
          <w:iCs/>
          <w:sz w:val="22"/>
        </w:rPr>
        <w:t>y</w:t>
      </w:r>
      <w:r w:rsidR="00EE567A" w:rsidRPr="001B0B8E">
        <w:rPr>
          <w:rFonts w:ascii="Calibri" w:hAnsi="Calibri" w:cs="Calibri"/>
          <w:i/>
          <w:iCs/>
          <w:sz w:val="22"/>
        </w:rPr>
        <w:t xml:space="preserve"> </w:t>
      </w:r>
      <w:r w:rsidR="004E148E" w:rsidRPr="001B0B8E">
        <w:rPr>
          <w:rFonts w:ascii="Calibri" w:hAnsi="Calibri" w:cs="Calibri"/>
          <w:i/>
          <w:iCs/>
          <w:sz w:val="22"/>
        </w:rPr>
        <w:t>v</w:t>
      </w:r>
      <w:r w:rsidR="00074177" w:rsidRPr="001B0B8E">
        <w:rPr>
          <w:rFonts w:ascii="Calibri" w:hAnsi="Calibri" w:cs="Calibri"/>
          <w:i/>
          <w:iCs/>
          <w:sz w:val="22"/>
        </w:rPr>
        <w:t>e městě</w:t>
      </w:r>
      <w:r w:rsidR="004E148E" w:rsidRPr="001B0B8E">
        <w:rPr>
          <w:rFonts w:ascii="Calibri" w:hAnsi="Calibri" w:cs="Calibri"/>
          <w:i/>
          <w:iCs/>
          <w:sz w:val="22"/>
        </w:rPr>
        <w:t> Beroun (k 31. 12. 201</w:t>
      </w:r>
      <w:r w:rsidR="00074177" w:rsidRPr="001B0B8E">
        <w:rPr>
          <w:rFonts w:ascii="Calibri" w:hAnsi="Calibri" w:cs="Calibri"/>
          <w:i/>
          <w:iCs/>
          <w:sz w:val="22"/>
        </w:rPr>
        <w:t>0</w:t>
      </w:r>
      <w:r w:rsidR="004E148E" w:rsidRPr="001B0B8E">
        <w:rPr>
          <w:rFonts w:ascii="Calibri" w:hAnsi="Calibri" w:cs="Calibri"/>
          <w:i/>
          <w:iCs/>
          <w:sz w:val="22"/>
        </w:rPr>
        <w:t>)</w:t>
      </w:r>
    </w:p>
    <w:tbl>
      <w:tblPr>
        <w:tblW w:w="8430" w:type="dxa"/>
        <w:jc w:val="center"/>
        <w:tblInd w:w="-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0"/>
        <w:gridCol w:w="6210"/>
        <w:gridCol w:w="900"/>
      </w:tblGrid>
      <w:tr w:rsidR="005C5899" w:rsidRPr="001B0B8E" w:rsidTr="004C60AB">
        <w:trPr>
          <w:jc w:val="center"/>
        </w:trPr>
        <w:tc>
          <w:tcPr>
            <w:tcW w:w="7530" w:type="dxa"/>
            <w:gridSpan w:val="2"/>
          </w:tcPr>
          <w:p w:rsidR="005C5899" w:rsidRPr="001B0B8E" w:rsidRDefault="005C5899" w:rsidP="002E56DD">
            <w:pPr>
              <w:ind w:left="225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počet ekonomických subjektů celkem</w:t>
            </w:r>
          </w:p>
        </w:tc>
        <w:tc>
          <w:tcPr>
            <w:tcW w:w="900" w:type="dxa"/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5 236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 w:val="restart"/>
            <w:vAlign w:val="center"/>
          </w:tcPr>
          <w:p w:rsidR="001F41BA" w:rsidRPr="001B0B8E" w:rsidRDefault="001F41BA" w:rsidP="002E56DD">
            <w:pPr>
              <w:ind w:left="45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podle</w:t>
            </w:r>
          </w:p>
          <w:p w:rsidR="005C5899" w:rsidRPr="001B0B8E" w:rsidRDefault="001F41BA" w:rsidP="002E56DD">
            <w:pPr>
              <w:ind w:left="45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činnosti</w:t>
            </w: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zemědělství, lesnictví, rybolov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67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průmysl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552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stavebnictví</w:t>
            </w:r>
          </w:p>
        </w:tc>
        <w:tc>
          <w:tcPr>
            <w:tcW w:w="900" w:type="dxa"/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645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doprava a spoje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196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obchod, prodej a opravy motorových vozidel a spotřebního zboží a pohostinství 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1 542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ostatní obchodní služby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1 366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veřejná správa, obrana, povinné sociální pojištění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školství a zdravotnictví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188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ostatní veřejné, sociální a osobní služby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672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 w:val="restart"/>
            <w:vAlign w:val="center"/>
          </w:tcPr>
          <w:p w:rsidR="001F41BA" w:rsidRPr="001B0B8E" w:rsidRDefault="001F41BA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podle</w:t>
            </w:r>
          </w:p>
          <w:p w:rsidR="005C5899" w:rsidRPr="001B0B8E" w:rsidRDefault="001F41BA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právní formy</w:t>
            </w: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státní organizace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23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akciové společnosti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32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obchodní společnosti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622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družstevní organizace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peněžní organizace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podnikatelé – fyzické osoby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3 537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samostatně hospodařící rolníci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svobodná povolání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173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ostatní právní formy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817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 w:val="restart"/>
            <w:vAlign w:val="center"/>
          </w:tcPr>
          <w:p w:rsidR="001F41BA" w:rsidRPr="001B0B8E" w:rsidRDefault="001F41BA" w:rsidP="002E56DD">
            <w:pPr>
              <w:ind w:left="45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podle</w:t>
            </w:r>
          </w:p>
          <w:p w:rsidR="005C5899" w:rsidRPr="001B0B8E" w:rsidRDefault="001F41BA" w:rsidP="002E56DD">
            <w:pPr>
              <w:ind w:left="45"/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počtu zaměstnanců</w:t>
            </w: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5C5899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počet subjektů bez zaměstnanců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1 715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1F41BA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mikropodniky (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>1</w:t>
            </w:r>
            <w:r w:rsidRPr="001B0B8E">
              <w:rPr>
                <w:rFonts w:ascii="Calibri" w:hAnsi="Calibri" w:cs="Calibri"/>
                <w:sz w:val="18"/>
                <w:szCs w:val="20"/>
              </w:rPr>
              <w:t xml:space="preserve"> – 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>9 zaměst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nanců)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451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1F41BA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malé podniky (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>10</w:t>
            </w:r>
            <w:r w:rsidRPr="001B0B8E">
              <w:rPr>
                <w:rFonts w:ascii="Calibri" w:hAnsi="Calibri" w:cs="Calibri"/>
                <w:sz w:val="18"/>
                <w:szCs w:val="20"/>
              </w:rPr>
              <w:t xml:space="preserve"> – 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>49 zaměst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nanců)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82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1F41BA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střední podniky (50 – 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>249 zaměst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nanců)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29</w:t>
            </w:r>
          </w:p>
        </w:tc>
      </w:tr>
      <w:tr w:rsidR="005C5899" w:rsidRPr="001B0B8E" w:rsidTr="004C60AB">
        <w:trPr>
          <w:jc w:val="center"/>
        </w:trPr>
        <w:tc>
          <w:tcPr>
            <w:tcW w:w="1320" w:type="dxa"/>
            <w:vMerge/>
          </w:tcPr>
          <w:p w:rsidR="005C5899" w:rsidRPr="001B0B8E" w:rsidRDefault="005C5899" w:rsidP="002E56DD">
            <w:pPr>
              <w:ind w:left="540"/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62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C5899" w:rsidRPr="001B0B8E" w:rsidRDefault="001F41BA" w:rsidP="002E56DD">
            <w:pPr>
              <w:ind w:left="120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velké podniky (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>2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50 a více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 xml:space="preserve"> zaměst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nanců)</w:t>
            </w:r>
            <w:r w:rsidR="005C5899" w:rsidRPr="001B0B8E">
              <w:rPr>
                <w:rFonts w:ascii="Calibri" w:hAnsi="Calibri" w:cs="Calibri"/>
                <w:sz w:val="18"/>
                <w:szCs w:val="20"/>
              </w:rPr>
              <w:t xml:space="preserve"> </w:t>
            </w:r>
          </w:p>
        </w:tc>
        <w:tc>
          <w:tcPr>
            <w:tcW w:w="900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C5899" w:rsidRPr="001B0B8E" w:rsidRDefault="005C5899" w:rsidP="002E56DD">
            <w:pPr>
              <w:ind w:right="135"/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</w:tr>
    </w:tbl>
    <w:p w:rsidR="001F41BA" w:rsidRPr="001B0B8E" w:rsidRDefault="00AF106A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60" w:history="1">
        <w:r w:rsidR="001F41BA" w:rsidRPr="001B0B8E">
          <w:rPr>
            <w:rStyle w:val="Hypertextovodkaz"/>
            <w:rFonts w:ascii="Calibri" w:hAnsi="Calibri" w:cs="Calibri"/>
            <w:sz w:val="22"/>
          </w:rPr>
          <w:t>http://www.risy.cz</w:t>
        </w:r>
      </w:hyperlink>
      <w:r w:rsidRPr="001B0B8E">
        <w:rPr>
          <w:rFonts w:ascii="Calibri" w:hAnsi="Calibri" w:cs="Calibri"/>
          <w:sz w:val="22"/>
        </w:rPr>
        <w:t>)</w:t>
      </w:r>
    </w:p>
    <w:p w:rsidR="001F41BA" w:rsidRPr="001B0B8E" w:rsidRDefault="001F41BA" w:rsidP="002E56DD">
      <w:pPr>
        <w:rPr>
          <w:rFonts w:ascii="Calibri" w:hAnsi="Calibri" w:cs="Calibri"/>
          <w:sz w:val="22"/>
        </w:rPr>
      </w:pPr>
    </w:p>
    <w:p w:rsidR="009147F9" w:rsidRPr="001B0B8E" w:rsidRDefault="009147F9" w:rsidP="002E56DD">
      <w:pPr>
        <w:pStyle w:val="Nadpis3"/>
        <w:rPr>
          <w:rFonts w:ascii="Calibri" w:hAnsi="Calibri" w:cs="Calibri"/>
          <w:sz w:val="24"/>
        </w:rPr>
      </w:pPr>
      <w:bookmarkStart w:id="74" w:name="_Toc331594066"/>
      <w:r w:rsidRPr="001B0B8E">
        <w:rPr>
          <w:rFonts w:ascii="Calibri" w:hAnsi="Calibri" w:cs="Calibri"/>
          <w:sz w:val="24"/>
        </w:rPr>
        <w:t>Míra registrované nezaměstnanosti</w:t>
      </w:r>
      <w:bookmarkEnd w:id="74"/>
    </w:p>
    <w:p w:rsidR="00B10409" w:rsidRPr="001B0B8E" w:rsidRDefault="00B10409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Podle údajů MPSV </w:t>
      </w:r>
      <w:r w:rsidR="00AB157B" w:rsidRPr="001B0B8E">
        <w:rPr>
          <w:rFonts w:ascii="Calibri" w:hAnsi="Calibri" w:cs="Calibri"/>
          <w:sz w:val="22"/>
        </w:rPr>
        <w:t>dosahovala</w:t>
      </w:r>
      <w:r w:rsidRPr="001B0B8E">
        <w:rPr>
          <w:rFonts w:ascii="Calibri" w:hAnsi="Calibri" w:cs="Calibri"/>
          <w:sz w:val="22"/>
        </w:rPr>
        <w:t xml:space="preserve"> </w:t>
      </w:r>
      <w:r w:rsidR="003E5382" w:rsidRPr="001B0B8E">
        <w:rPr>
          <w:rFonts w:ascii="Calibri" w:hAnsi="Calibri" w:cs="Calibri"/>
          <w:sz w:val="22"/>
        </w:rPr>
        <w:t>k 3</w:t>
      </w:r>
      <w:r w:rsidR="00AB157B" w:rsidRPr="001B0B8E">
        <w:rPr>
          <w:rFonts w:ascii="Calibri" w:hAnsi="Calibri" w:cs="Calibri"/>
          <w:sz w:val="22"/>
        </w:rPr>
        <w:t>0. 4</w:t>
      </w:r>
      <w:r w:rsidR="003E5382" w:rsidRPr="001B0B8E">
        <w:rPr>
          <w:rFonts w:ascii="Calibri" w:hAnsi="Calibri" w:cs="Calibri"/>
          <w:sz w:val="22"/>
        </w:rPr>
        <w:t xml:space="preserve">. 2012 </w:t>
      </w:r>
      <w:r w:rsidRPr="001B0B8E">
        <w:rPr>
          <w:rFonts w:ascii="Calibri" w:hAnsi="Calibri" w:cs="Calibri"/>
          <w:sz w:val="22"/>
        </w:rPr>
        <w:t xml:space="preserve">míra registrované nezaměstnanosti </w:t>
      </w:r>
      <w:r w:rsidR="003E5382" w:rsidRPr="001B0B8E">
        <w:rPr>
          <w:rFonts w:ascii="Calibri" w:hAnsi="Calibri" w:cs="Calibri"/>
          <w:sz w:val="22"/>
        </w:rPr>
        <w:t>ve Střed</w:t>
      </w:r>
      <w:r w:rsidRPr="001B0B8E">
        <w:rPr>
          <w:rFonts w:ascii="Calibri" w:hAnsi="Calibri" w:cs="Calibri"/>
          <w:sz w:val="22"/>
        </w:rPr>
        <w:t xml:space="preserve">očeském kraji </w:t>
      </w:r>
      <w:r w:rsidR="00AB157B" w:rsidRPr="001B0B8E">
        <w:rPr>
          <w:rFonts w:ascii="Calibri" w:hAnsi="Calibri" w:cs="Calibri"/>
          <w:sz w:val="22"/>
        </w:rPr>
        <w:t>6</w:t>
      </w:r>
      <w:r w:rsidR="003E5382" w:rsidRPr="001B0B8E">
        <w:rPr>
          <w:rFonts w:ascii="Calibri" w:hAnsi="Calibri" w:cs="Calibri"/>
          <w:sz w:val="22"/>
        </w:rPr>
        <w:t>,</w:t>
      </w:r>
      <w:r w:rsidR="00AB157B" w:rsidRPr="001B0B8E">
        <w:rPr>
          <w:rFonts w:ascii="Calibri" w:hAnsi="Calibri" w:cs="Calibri"/>
          <w:sz w:val="22"/>
        </w:rPr>
        <w:t>9</w:t>
      </w:r>
      <w:r w:rsidR="003E5382" w:rsidRPr="001B0B8E">
        <w:rPr>
          <w:rFonts w:ascii="Calibri" w:hAnsi="Calibri" w:cs="Calibri"/>
          <w:sz w:val="22"/>
        </w:rPr>
        <w:t xml:space="preserve"> %</w:t>
      </w:r>
      <w:r w:rsidRPr="001B0B8E">
        <w:rPr>
          <w:rFonts w:ascii="Calibri" w:hAnsi="Calibri" w:cs="Calibri"/>
          <w:sz w:val="22"/>
        </w:rPr>
        <w:t xml:space="preserve">. U mužů dosahovala míra nezaměstnanosti </w:t>
      </w:r>
      <w:r w:rsidR="00AB157B" w:rsidRPr="001B0B8E">
        <w:rPr>
          <w:rFonts w:ascii="Calibri" w:hAnsi="Calibri" w:cs="Calibri"/>
          <w:sz w:val="22"/>
        </w:rPr>
        <w:t>5</w:t>
      </w:r>
      <w:r w:rsidRPr="001B0B8E">
        <w:rPr>
          <w:rFonts w:ascii="Calibri" w:hAnsi="Calibri" w:cs="Calibri"/>
          <w:sz w:val="22"/>
        </w:rPr>
        <w:t>,</w:t>
      </w:r>
      <w:r w:rsidR="00AB157B" w:rsidRPr="001B0B8E">
        <w:rPr>
          <w:rFonts w:ascii="Calibri" w:hAnsi="Calibri" w:cs="Calibri"/>
          <w:sz w:val="22"/>
        </w:rPr>
        <w:t>9</w:t>
      </w:r>
      <w:r w:rsidRPr="001B0B8E">
        <w:rPr>
          <w:rFonts w:ascii="Calibri" w:hAnsi="Calibri" w:cs="Calibri"/>
          <w:sz w:val="22"/>
        </w:rPr>
        <w:t xml:space="preserve"> %, u žen pak byla vyšší – 8,</w:t>
      </w:r>
      <w:r w:rsidR="00AB157B" w:rsidRPr="001B0B8E">
        <w:rPr>
          <w:rFonts w:ascii="Calibri" w:hAnsi="Calibri" w:cs="Calibri"/>
          <w:sz w:val="22"/>
        </w:rPr>
        <w:t>2</w:t>
      </w:r>
      <w:r w:rsidRPr="001B0B8E">
        <w:rPr>
          <w:rFonts w:ascii="Calibri" w:hAnsi="Calibri" w:cs="Calibri"/>
          <w:sz w:val="22"/>
        </w:rPr>
        <w:t xml:space="preserve"> %. V mezikrajském srovnání je v</w:t>
      </w:r>
      <w:r w:rsidR="003E5382" w:rsidRPr="001B0B8E">
        <w:rPr>
          <w:rFonts w:ascii="Calibri" w:hAnsi="Calibri" w:cs="Calibri"/>
          <w:sz w:val="22"/>
        </w:rPr>
        <w:t>e Střed</w:t>
      </w:r>
      <w:r w:rsidRPr="001B0B8E">
        <w:rPr>
          <w:rFonts w:ascii="Calibri" w:hAnsi="Calibri" w:cs="Calibri"/>
          <w:sz w:val="22"/>
        </w:rPr>
        <w:t xml:space="preserve">očeském kraji </w:t>
      </w:r>
      <w:r w:rsidR="003E5382" w:rsidRPr="001B0B8E">
        <w:rPr>
          <w:rFonts w:ascii="Calibri" w:hAnsi="Calibri" w:cs="Calibri"/>
          <w:sz w:val="22"/>
        </w:rPr>
        <w:t xml:space="preserve">po Hlavním městě Praze </w:t>
      </w:r>
      <w:r w:rsidR="00B04EA7" w:rsidRPr="001B0B8E">
        <w:rPr>
          <w:rFonts w:ascii="Calibri" w:hAnsi="Calibri" w:cs="Calibri"/>
          <w:sz w:val="22"/>
        </w:rPr>
        <w:t xml:space="preserve">a Plzeňském kraji (6,5 %) </w:t>
      </w:r>
      <w:r w:rsidRPr="001B0B8E">
        <w:rPr>
          <w:rFonts w:ascii="Calibri" w:hAnsi="Calibri" w:cs="Calibri"/>
          <w:sz w:val="22"/>
        </w:rPr>
        <w:t>nejnižší míra nezaměstnanosti. Republiková hodnota k</w:t>
      </w:r>
      <w:r w:rsidR="00B04EA7" w:rsidRPr="001B0B8E">
        <w:rPr>
          <w:rFonts w:ascii="Calibri" w:hAnsi="Calibri" w:cs="Calibri"/>
          <w:sz w:val="22"/>
        </w:rPr>
        <w:t> </w:t>
      </w:r>
      <w:r w:rsidR="003E5382" w:rsidRPr="001B0B8E">
        <w:rPr>
          <w:rFonts w:ascii="Calibri" w:hAnsi="Calibri" w:cs="Calibri"/>
          <w:sz w:val="22"/>
        </w:rPr>
        <w:t>poslednímu</w:t>
      </w:r>
      <w:r w:rsidR="00B04EA7" w:rsidRPr="001B0B8E">
        <w:rPr>
          <w:rFonts w:ascii="Calibri" w:hAnsi="Calibri" w:cs="Calibri"/>
          <w:sz w:val="22"/>
        </w:rPr>
        <w:t xml:space="preserve"> dubnovému</w:t>
      </w:r>
      <w:r w:rsidR="003E5382" w:rsidRPr="001B0B8E">
        <w:rPr>
          <w:rFonts w:ascii="Calibri" w:hAnsi="Calibri" w:cs="Calibri"/>
          <w:sz w:val="22"/>
        </w:rPr>
        <w:t xml:space="preserve"> dni roku 201</w:t>
      </w:r>
      <w:r w:rsidR="00B04EA7" w:rsidRPr="001B0B8E">
        <w:rPr>
          <w:rFonts w:ascii="Calibri" w:hAnsi="Calibri" w:cs="Calibri"/>
          <w:sz w:val="22"/>
        </w:rPr>
        <w:t>2</w:t>
      </w:r>
      <w:r w:rsidR="003E5382" w:rsidRPr="001B0B8E">
        <w:rPr>
          <w:rFonts w:ascii="Calibri" w:hAnsi="Calibri" w:cs="Calibri"/>
          <w:sz w:val="22"/>
        </w:rPr>
        <w:t xml:space="preserve"> činila</w:t>
      </w:r>
      <w:r w:rsidR="00330610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8,</w:t>
      </w:r>
      <w:r w:rsidR="00B04EA7" w:rsidRPr="001B0B8E">
        <w:rPr>
          <w:rFonts w:ascii="Calibri" w:hAnsi="Calibri" w:cs="Calibri"/>
          <w:sz w:val="22"/>
        </w:rPr>
        <w:t>4</w:t>
      </w:r>
      <w:r w:rsidRPr="001B0B8E">
        <w:rPr>
          <w:rFonts w:ascii="Calibri" w:hAnsi="Calibri" w:cs="Calibri"/>
          <w:sz w:val="22"/>
        </w:rPr>
        <w:t xml:space="preserve"> %. Mezi okresy </w:t>
      </w:r>
      <w:r w:rsidR="003E5382" w:rsidRPr="001B0B8E">
        <w:rPr>
          <w:rFonts w:ascii="Calibri" w:hAnsi="Calibri" w:cs="Calibri"/>
          <w:sz w:val="22"/>
        </w:rPr>
        <w:t>Střed</w:t>
      </w:r>
      <w:r w:rsidRPr="001B0B8E">
        <w:rPr>
          <w:rFonts w:ascii="Calibri" w:hAnsi="Calibri" w:cs="Calibri"/>
          <w:sz w:val="22"/>
        </w:rPr>
        <w:t>očeského kraje byla k 31. 12. 201</w:t>
      </w:r>
      <w:r w:rsidR="003E5382" w:rsidRPr="001B0B8E">
        <w:rPr>
          <w:rFonts w:ascii="Calibri" w:hAnsi="Calibri" w:cs="Calibri"/>
          <w:sz w:val="22"/>
        </w:rPr>
        <w:t>2</w:t>
      </w:r>
      <w:r w:rsidRPr="001B0B8E">
        <w:rPr>
          <w:rFonts w:ascii="Calibri" w:hAnsi="Calibri" w:cs="Calibri"/>
          <w:sz w:val="22"/>
        </w:rPr>
        <w:t xml:space="preserve"> nejnižší nezaměstnanost </w:t>
      </w:r>
      <w:r w:rsidR="003E5382" w:rsidRPr="001B0B8E">
        <w:rPr>
          <w:rFonts w:ascii="Calibri" w:hAnsi="Calibri" w:cs="Calibri"/>
          <w:sz w:val="22"/>
        </w:rPr>
        <w:t>v okrese Praha – východ (3,6 %),</w:t>
      </w:r>
      <w:r w:rsidRPr="001B0B8E">
        <w:rPr>
          <w:rFonts w:ascii="Calibri" w:hAnsi="Calibri" w:cs="Calibri"/>
          <w:sz w:val="22"/>
        </w:rPr>
        <w:t xml:space="preserve"> nejvyšší pak v okrese </w:t>
      </w:r>
      <w:r w:rsidR="003E5382" w:rsidRPr="001B0B8E">
        <w:rPr>
          <w:rFonts w:ascii="Calibri" w:hAnsi="Calibri" w:cs="Calibri"/>
          <w:sz w:val="22"/>
        </w:rPr>
        <w:t>Příbram (10</w:t>
      </w:r>
      <w:r w:rsidRPr="001B0B8E">
        <w:rPr>
          <w:rFonts w:ascii="Calibri" w:hAnsi="Calibri" w:cs="Calibri"/>
          <w:sz w:val="22"/>
        </w:rPr>
        <w:t>,</w:t>
      </w:r>
      <w:r w:rsidR="003E5382" w:rsidRPr="001B0B8E">
        <w:rPr>
          <w:rFonts w:ascii="Calibri" w:hAnsi="Calibri" w:cs="Calibri"/>
          <w:sz w:val="22"/>
        </w:rPr>
        <w:t>3</w:t>
      </w:r>
      <w:r w:rsidRPr="001B0B8E">
        <w:rPr>
          <w:rFonts w:ascii="Calibri" w:hAnsi="Calibri" w:cs="Calibri"/>
          <w:sz w:val="22"/>
        </w:rPr>
        <w:t xml:space="preserve"> %</w:t>
      </w:r>
      <w:r w:rsidR="003E5382" w:rsidRPr="001B0B8E">
        <w:rPr>
          <w:rFonts w:ascii="Calibri" w:hAnsi="Calibri" w:cs="Calibri"/>
          <w:sz w:val="22"/>
        </w:rPr>
        <w:t>)</w:t>
      </w:r>
      <w:r w:rsidRPr="001B0B8E">
        <w:rPr>
          <w:rFonts w:ascii="Calibri" w:hAnsi="Calibri" w:cs="Calibri"/>
          <w:sz w:val="22"/>
        </w:rPr>
        <w:t>.</w:t>
      </w:r>
    </w:p>
    <w:p w:rsidR="00B10409" w:rsidRPr="001B0B8E" w:rsidRDefault="00B10409" w:rsidP="002E56DD">
      <w:pPr>
        <w:rPr>
          <w:rFonts w:ascii="Calibri" w:hAnsi="Calibri" w:cs="Calibri"/>
          <w:color w:val="000000"/>
          <w:sz w:val="18"/>
          <w:szCs w:val="20"/>
          <w:lang w:eastAsia="ko-KR"/>
        </w:rPr>
      </w:pPr>
    </w:p>
    <w:p w:rsidR="00B10409" w:rsidRPr="001B0B8E" w:rsidRDefault="002E56DD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>
        <w:rPr>
          <w:rFonts w:ascii="Calibri" w:hAnsi="Calibri" w:cs="Calibri"/>
          <w:b/>
          <w:sz w:val="22"/>
        </w:rPr>
        <w:br w:type="page"/>
      </w:r>
      <w:r w:rsidR="00B10409" w:rsidRPr="001B0B8E">
        <w:rPr>
          <w:rFonts w:ascii="Calibri" w:hAnsi="Calibri" w:cs="Calibri"/>
          <w:b/>
          <w:sz w:val="22"/>
        </w:rPr>
        <w:lastRenderedPageBreak/>
        <w:t>Tabulk</w:t>
      </w:r>
      <w:r w:rsidR="003E5382" w:rsidRPr="001B0B8E">
        <w:rPr>
          <w:rFonts w:ascii="Calibri" w:hAnsi="Calibri" w:cs="Calibri"/>
          <w:b/>
          <w:sz w:val="22"/>
        </w:rPr>
        <w:t>a č. 1</w:t>
      </w:r>
      <w:r w:rsidR="00962453" w:rsidRPr="001B0B8E">
        <w:rPr>
          <w:rFonts w:ascii="Calibri" w:hAnsi="Calibri" w:cs="Calibri"/>
          <w:b/>
          <w:sz w:val="22"/>
        </w:rPr>
        <w:t>7</w:t>
      </w:r>
      <w:r w:rsidR="00B10409" w:rsidRPr="001B0B8E">
        <w:rPr>
          <w:rFonts w:ascii="Calibri" w:hAnsi="Calibri" w:cs="Calibri"/>
          <w:b/>
          <w:sz w:val="22"/>
        </w:rPr>
        <w:t>:</w:t>
      </w:r>
      <w:r w:rsidR="00B10409" w:rsidRPr="001B0B8E">
        <w:rPr>
          <w:rFonts w:ascii="Calibri" w:hAnsi="Calibri" w:cs="Calibri"/>
          <w:sz w:val="22"/>
        </w:rPr>
        <w:t xml:space="preserve"> </w:t>
      </w:r>
      <w:r w:rsidR="00B10409" w:rsidRPr="001B0B8E">
        <w:rPr>
          <w:rFonts w:ascii="Calibri" w:hAnsi="Calibri" w:cs="Calibri"/>
          <w:i/>
          <w:sz w:val="22"/>
        </w:rPr>
        <w:t>Míra registrované nezaměstnanosti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v</w:t>
      </w:r>
      <w:r w:rsidR="00AB157B" w:rsidRPr="001B0B8E">
        <w:rPr>
          <w:rFonts w:ascii="Calibri" w:hAnsi="Calibri" w:cs="Calibri"/>
          <w:i/>
          <w:iCs/>
          <w:sz w:val="22"/>
          <w:szCs w:val="20"/>
        </w:rPr>
        <w:t xml:space="preserve">e městě Beroun 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>a</w:t>
      </w:r>
      <w:r w:rsidR="00B10409" w:rsidRPr="001B0B8E">
        <w:rPr>
          <w:rFonts w:ascii="Calibri" w:hAnsi="Calibri" w:cs="Calibri"/>
          <w:i/>
          <w:sz w:val="22"/>
        </w:rPr>
        <w:t xml:space="preserve"> ve vyšších administrativních jednotkách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v letech 2005 – 201</w:t>
      </w:r>
      <w:r w:rsidR="005721A0" w:rsidRPr="001B0B8E">
        <w:rPr>
          <w:rFonts w:ascii="Calibri" w:hAnsi="Calibri" w:cs="Calibri"/>
          <w:i/>
          <w:iCs/>
          <w:sz w:val="22"/>
          <w:szCs w:val="20"/>
        </w:rPr>
        <w:t>2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(v %, stav vždy k 31. 12.)</w:t>
      </w:r>
    </w:p>
    <w:tbl>
      <w:tblPr>
        <w:tblW w:w="900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17"/>
        <w:gridCol w:w="860"/>
        <w:gridCol w:w="860"/>
        <w:gridCol w:w="861"/>
        <w:gridCol w:w="860"/>
        <w:gridCol w:w="860"/>
        <w:gridCol w:w="861"/>
        <w:gridCol w:w="860"/>
        <w:gridCol w:w="861"/>
      </w:tblGrid>
      <w:tr w:rsidR="003E5382" w:rsidRPr="001B0B8E" w:rsidTr="001D339D">
        <w:trPr>
          <w:trHeight w:val="606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75" w:name="_Hlk315200381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území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E5382" w:rsidRPr="00FA785D" w:rsidRDefault="003E5382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2012</w:t>
            </w:r>
            <w:r w:rsidR="005D2773"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*</w:t>
            </w:r>
          </w:p>
        </w:tc>
      </w:tr>
      <w:tr w:rsidR="003E5382" w:rsidRPr="001B0B8E" w:rsidTr="004C60AB">
        <w:trPr>
          <w:trHeight w:val="397"/>
          <w:jc w:val="center"/>
        </w:trPr>
        <w:tc>
          <w:tcPr>
            <w:tcW w:w="2117" w:type="dxa"/>
            <w:tcBorders>
              <w:top w:val="single" w:sz="4" w:space="0" w:color="auto"/>
            </w:tcBorders>
            <w:vAlign w:val="center"/>
          </w:tcPr>
          <w:p w:rsidR="003E5382" w:rsidRPr="001B0B8E" w:rsidRDefault="003E5382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Česká republika</w:t>
            </w:r>
          </w:p>
        </w:tc>
        <w:tc>
          <w:tcPr>
            <w:tcW w:w="860" w:type="dxa"/>
            <w:tcBorders>
              <w:top w:val="single" w:sz="4" w:space="0" w:color="auto"/>
            </w:tcBorders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8,9</w:t>
            </w:r>
          </w:p>
        </w:tc>
        <w:tc>
          <w:tcPr>
            <w:tcW w:w="860" w:type="dxa"/>
            <w:tcBorders>
              <w:top w:val="single" w:sz="4" w:space="0" w:color="auto"/>
            </w:tcBorders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7,7</w:t>
            </w:r>
          </w:p>
        </w:tc>
        <w:tc>
          <w:tcPr>
            <w:tcW w:w="861" w:type="dxa"/>
            <w:tcBorders>
              <w:top w:val="single" w:sz="4" w:space="0" w:color="auto"/>
            </w:tcBorders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6,0</w:t>
            </w:r>
          </w:p>
        </w:tc>
        <w:tc>
          <w:tcPr>
            <w:tcW w:w="860" w:type="dxa"/>
            <w:tcBorders>
              <w:top w:val="single" w:sz="4" w:space="0" w:color="auto"/>
            </w:tcBorders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6,0</w:t>
            </w:r>
          </w:p>
        </w:tc>
        <w:tc>
          <w:tcPr>
            <w:tcW w:w="860" w:type="dxa"/>
            <w:tcBorders>
              <w:top w:val="single" w:sz="4" w:space="0" w:color="auto"/>
            </w:tcBorders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9,21</w:t>
            </w:r>
          </w:p>
        </w:tc>
        <w:tc>
          <w:tcPr>
            <w:tcW w:w="861" w:type="dxa"/>
            <w:tcBorders>
              <w:top w:val="single" w:sz="4" w:space="0" w:color="auto"/>
            </w:tcBorders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9,6</w:t>
            </w:r>
          </w:p>
        </w:tc>
        <w:tc>
          <w:tcPr>
            <w:tcW w:w="860" w:type="dxa"/>
            <w:tcBorders>
              <w:top w:val="single" w:sz="4" w:space="0" w:color="auto"/>
            </w:tcBorders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9,3</w:t>
            </w:r>
          </w:p>
        </w:tc>
        <w:tc>
          <w:tcPr>
            <w:tcW w:w="861" w:type="dxa"/>
            <w:tcBorders>
              <w:top w:val="single" w:sz="4" w:space="0" w:color="auto"/>
            </w:tcBorders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</w:t>
            </w:r>
            <w:r w:rsidR="00B04EA7" w:rsidRPr="001B0B8E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</w:tr>
      <w:tr w:rsidR="003E5382" w:rsidRPr="001B0B8E" w:rsidTr="004C60AB">
        <w:trPr>
          <w:trHeight w:val="397"/>
          <w:jc w:val="center"/>
        </w:trPr>
        <w:tc>
          <w:tcPr>
            <w:tcW w:w="2117" w:type="dxa"/>
            <w:vAlign w:val="center"/>
          </w:tcPr>
          <w:p w:rsidR="003E5382" w:rsidRPr="001B0B8E" w:rsidRDefault="003E5382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Středočeský kraj</w:t>
            </w:r>
          </w:p>
        </w:tc>
        <w:tc>
          <w:tcPr>
            <w:tcW w:w="860" w:type="dxa"/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6,6</w:t>
            </w:r>
          </w:p>
        </w:tc>
        <w:tc>
          <w:tcPr>
            <w:tcW w:w="860" w:type="dxa"/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6,2</w:t>
            </w:r>
          </w:p>
        </w:tc>
        <w:tc>
          <w:tcPr>
            <w:tcW w:w="861" w:type="dxa"/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5,0</w:t>
            </w:r>
          </w:p>
        </w:tc>
        <w:tc>
          <w:tcPr>
            <w:tcW w:w="860" w:type="dxa"/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4,0</w:t>
            </w:r>
          </w:p>
        </w:tc>
        <w:tc>
          <w:tcPr>
            <w:tcW w:w="860" w:type="dxa"/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5,6</w:t>
            </w:r>
          </w:p>
        </w:tc>
        <w:tc>
          <w:tcPr>
            <w:tcW w:w="861" w:type="dxa"/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7,6</w:t>
            </w:r>
          </w:p>
        </w:tc>
        <w:tc>
          <w:tcPr>
            <w:tcW w:w="860" w:type="dxa"/>
            <w:vAlign w:val="center"/>
          </w:tcPr>
          <w:p w:rsidR="003E5382" w:rsidRPr="001B0B8E" w:rsidRDefault="005D277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7,1</w:t>
            </w:r>
          </w:p>
        </w:tc>
        <w:tc>
          <w:tcPr>
            <w:tcW w:w="861" w:type="dxa"/>
            <w:vAlign w:val="center"/>
          </w:tcPr>
          <w:p w:rsidR="003E5382" w:rsidRPr="001B0B8E" w:rsidRDefault="00AB157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</w:t>
            </w:r>
            <w:r w:rsidR="005D2773" w:rsidRPr="001B0B8E">
              <w:rPr>
                <w:rFonts w:ascii="Calibri" w:hAnsi="Calibri" w:cs="Calibri"/>
                <w:sz w:val="18"/>
                <w:szCs w:val="20"/>
              </w:rPr>
              <w:t>,</w:t>
            </w:r>
            <w:r w:rsidRPr="001B0B8E">
              <w:rPr>
                <w:rFonts w:ascii="Calibri" w:hAnsi="Calibri" w:cs="Calibri"/>
                <w:sz w:val="18"/>
                <w:szCs w:val="20"/>
              </w:rPr>
              <w:t>9</w:t>
            </w:r>
          </w:p>
        </w:tc>
      </w:tr>
      <w:tr w:rsidR="00962453" w:rsidRPr="001B0B8E" w:rsidTr="004C60AB">
        <w:trPr>
          <w:trHeight w:val="397"/>
          <w:jc w:val="center"/>
        </w:trPr>
        <w:tc>
          <w:tcPr>
            <w:tcW w:w="2117" w:type="dxa"/>
            <w:vAlign w:val="center"/>
          </w:tcPr>
          <w:p w:rsidR="00962453" w:rsidRPr="001B0B8E" w:rsidRDefault="00962453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okres Beroun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5,5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4,6</w:t>
            </w:r>
          </w:p>
        </w:tc>
        <w:tc>
          <w:tcPr>
            <w:tcW w:w="861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4,2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3,3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5,3</w:t>
            </w:r>
          </w:p>
        </w:tc>
        <w:tc>
          <w:tcPr>
            <w:tcW w:w="861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7,2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6,7</w:t>
            </w:r>
          </w:p>
        </w:tc>
        <w:tc>
          <w:tcPr>
            <w:tcW w:w="861" w:type="dxa"/>
            <w:vMerge w:val="restart"/>
            <w:vAlign w:val="center"/>
          </w:tcPr>
          <w:p w:rsidR="00962453" w:rsidRPr="001B0B8E" w:rsidRDefault="0096245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neuve-deno</w:t>
            </w:r>
          </w:p>
        </w:tc>
      </w:tr>
      <w:tr w:rsidR="00962453" w:rsidRPr="001B0B8E" w:rsidTr="004C60AB">
        <w:trPr>
          <w:trHeight w:val="397"/>
          <w:jc w:val="center"/>
        </w:trPr>
        <w:tc>
          <w:tcPr>
            <w:tcW w:w="2117" w:type="dxa"/>
            <w:vAlign w:val="center"/>
          </w:tcPr>
          <w:p w:rsidR="00962453" w:rsidRPr="001B0B8E" w:rsidRDefault="00962453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SO ORP Beroun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5,5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5,2</w:t>
            </w:r>
          </w:p>
        </w:tc>
        <w:tc>
          <w:tcPr>
            <w:tcW w:w="861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4,5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4,7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8,3</w:t>
            </w:r>
          </w:p>
        </w:tc>
        <w:tc>
          <w:tcPr>
            <w:tcW w:w="861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9,6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8,9</w:t>
            </w:r>
          </w:p>
        </w:tc>
        <w:tc>
          <w:tcPr>
            <w:tcW w:w="861" w:type="dxa"/>
            <w:vMerge/>
            <w:vAlign w:val="center"/>
          </w:tcPr>
          <w:p w:rsidR="00962453" w:rsidRPr="001B0B8E" w:rsidRDefault="0096245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</w:p>
        </w:tc>
      </w:tr>
      <w:tr w:rsidR="00962453" w:rsidRPr="001B0B8E" w:rsidTr="004C60AB">
        <w:trPr>
          <w:trHeight w:val="397"/>
          <w:jc w:val="center"/>
        </w:trPr>
        <w:tc>
          <w:tcPr>
            <w:tcW w:w="2117" w:type="dxa"/>
            <w:vAlign w:val="center"/>
          </w:tcPr>
          <w:p w:rsidR="00962453" w:rsidRPr="001B0B8E" w:rsidRDefault="00962453" w:rsidP="002E56DD">
            <w:pPr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město Beroun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6,3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5,5</w:t>
            </w:r>
          </w:p>
        </w:tc>
        <w:tc>
          <w:tcPr>
            <w:tcW w:w="861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4,5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4,7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8,0</w:t>
            </w:r>
          </w:p>
        </w:tc>
        <w:tc>
          <w:tcPr>
            <w:tcW w:w="861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9,3</w:t>
            </w:r>
          </w:p>
        </w:tc>
        <w:tc>
          <w:tcPr>
            <w:tcW w:w="860" w:type="dxa"/>
            <w:vAlign w:val="center"/>
          </w:tcPr>
          <w:p w:rsidR="00962453" w:rsidRPr="001B0B8E" w:rsidRDefault="0096245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8,6</w:t>
            </w:r>
          </w:p>
        </w:tc>
        <w:tc>
          <w:tcPr>
            <w:tcW w:w="861" w:type="dxa"/>
            <w:vMerge/>
            <w:vAlign w:val="center"/>
          </w:tcPr>
          <w:p w:rsidR="00962453" w:rsidRPr="001B0B8E" w:rsidRDefault="0096245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</w:p>
        </w:tc>
      </w:tr>
    </w:tbl>
    <w:bookmarkEnd w:id="75"/>
    <w:p w:rsidR="003E5382" w:rsidRPr="001B0B8E" w:rsidRDefault="005D2773" w:rsidP="002E56DD">
      <w:pPr>
        <w:tabs>
          <w:tab w:val="left" w:pos="6270"/>
        </w:tabs>
        <w:jc w:val="both"/>
        <w:rPr>
          <w:rFonts w:ascii="Calibri" w:hAnsi="Calibri" w:cs="Calibri"/>
          <w:sz w:val="18"/>
          <w:szCs w:val="20"/>
        </w:rPr>
      </w:pPr>
      <w:r w:rsidRPr="001B0B8E">
        <w:rPr>
          <w:rFonts w:ascii="Calibri" w:hAnsi="Calibri" w:cs="Calibri"/>
          <w:sz w:val="18"/>
          <w:szCs w:val="20"/>
        </w:rPr>
        <w:t xml:space="preserve">* údaje </w:t>
      </w:r>
      <w:proofErr w:type="gramStart"/>
      <w:r w:rsidRPr="001B0B8E">
        <w:rPr>
          <w:rFonts w:ascii="Calibri" w:hAnsi="Calibri" w:cs="Calibri"/>
          <w:sz w:val="18"/>
          <w:szCs w:val="20"/>
        </w:rPr>
        <w:t>ke</w:t>
      </w:r>
      <w:proofErr w:type="gramEnd"/>
      <w:r w:rsidRPr="001B0B8E">
        <w:rPr>
          <w:rFonts w:ascii="Calibri" w:hAnsi="Calibri" w:cs="Calibri"/>
          <w:sz w:val="18"/>
          <w:szCs w:val="20"/>
        </w:rPr>
        <w:t xml:space="preserve"> 3</w:t>
      </w:r>
      <w:r w:rsidR="00AB157B" w:rsidRPr="001B0B8E">
        <w:rPr>
          <w:rFonts w:ascii="Calibri" w:hAnsi="Calibri" w:cs="Calibri"/>
          <w:sz w:val="18"/>
          <w:szCs w:val="20"/>
        </w:rPr>
        <w:t>0</w:t>
      </w:r>
      <w:r w:rsidRPr="001B0B8E">
        <w:rPr>
          <w:rFonts w:ascii="Calibri" w:hAnsi="Calibri" w:cs="Calibri"/>
          <w:sz w:val="18"/>
          <w:szCs w:val="20"/>
        </w:rPr>
        <w:t xml:space="preserve">. </w:t>
      </w:r>
      <w:r w:rsidR="00AB157B" w:rsidRPr="001B0B8E">
        <w:rPr>
          <w:rFonts w:ascii="Calibri" w:hAnsi="Calibri" w:cs="Calibri"/>
          <w:sz w:val="18"/>
          <w:szCs w:val="20"/>
        </w:rPr>
        <w:t>4</w:t>
      </w:r>
      <w:r w:rsidRPr="001B0B8E">
        <w:rPr>
          <w:rFonts w:ascii="Calibri" w:hAnsi="Calibri" w:cs="Calibri"/>
          <w:sz w:val="18"/>
          <w:szCs w:val="20"/>
        </w:rPr>
        <w:t xml:space="preserve">. </w:t>
      </w:r>
    </w:p>
    <w:p w:rsidR="00B10409" w:rsidRPr="001B0B8E" w:rsidRDefault="00B10409" w:rsidP="002E56DD">
      <w:pPr>
        <w:tabs>
          <w:tab w:val="left" w:pos="6270"/>
        </w:tabs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61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 xml:space="preserve"> a </w:t>
      </w:r>
      <w:hyperlink r:id="rId62" w:history="1">
        <w:r w:rsidRPr="001B0B8E">
          <w:rPr>
            <w:rStyle w:val="Hypertextovodkaz"/>
            <w:rFonts w:ascii="Calibri" w:hAnsi="Calibri" w:cs="Calibri"/>
            <w:sz w:val="22"/>
          </w:rPr>
          <w:t>http://portal.mpsv.cz</w:t>
        </w:r>
      </w:hyperlink>
      <w:r w:rsidRPr="001B0B8E">
        <w:rPr>
          <w:rFonts w:ascii="Calibri" w:hAnsi="Calibri" w:cs="Calibri"/>
          <w:sz w:val="22"/>
        </w:rPr>
        <w:t>)</w:t>
      </w:r>
      <w:r w:rsidRPr="001B0B8E">
        <w:rPr>
          <w:rFonts w:ascii="Calibri" w:hAnsi="Calibri" w:cs="Calibri"/>
          <w:sz w:val="22"/>
        </w:rPr>
        <w:tab/>
      </w:r>
    </w:p>
    <w:p w:rsidR="00B10409" w:rsidRPr="001B0B8E" w:rsidRDefault="00B10409" w:rsidP="002E56DD">
      <w:pPr>
        <w:rPr>
          <w:rFonts w:ascii="Calibri" w:hAnsi="Calibri" w:cs="Calibri"/>
          <w:color w:val="000000"/>
          <w:sz w:val="22"/>
          <w:lang w:eastAsia="ko-KR"/>
        </w:rPr>
      </w:pPr>
    </w:p>
    <w:p w:rsidR="00B10409" w:rsidRPr="001B0B8E" w:rsidRDefault="005D2773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b/>
          <w:sz w:val="22"/>
        </w:rPr>
        <w:t xml:space="preserve">Graf č. </w:t>
      </w:r>
      <w:r w:rsidR="003255FA" w:rsidRPr="001B0B8E">
        <w:rPr>
          <w:rFonts w:ascii="Calibri" w:hAnsi="Calibri" w:cs="Calibri"/>
          <w:b/>
          <w:sz w:val="22"/>
        </w:rPr>
        <w:t>9</w:t>
      </w:r>
      <w:r w:rsidR="00B10409" w:rsidRPr="001B0B8E">
        <w:rPr>
          <w:rFonts w:ascii="Calibri" w:hAnsi="Calibri" w:cs="Calibri"/>
          <w:b/>
          <w:sz w:val="22"/>
        </w:rPr>
        <w:t>:</w:t>
      </w:r>
      <w:r w:rsidR="00B10409" w:rsidRPr="001B0B8E">
        <w:rPr>
          <w:rFonts w:ascii="Calibri" w:hAnsi="Calibri" w:cs="Calibri"/>
          <w:sz w:val="22"/>
        </w:rPr>
        <w:t xml:space="preserve"> </w:t>
      </w:r>
      <w:r w:rsidR="00B10409" w:rsidRPr="001B0B8E">
        <w:rPr>
          <w:rFonts w:ascii="Calibri" w:hAnsi="Calibri" w:cs="Calibri"/>
          <w:i/>
          <w:sz w:val="22"/>
        </w:rPr>
        <w:t>Míra registrované nezaměstnanosti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v</w:t>
      </w:r>
      <w:r w:rsidR="005721A0" w:rsidRPr="001B0B8E">
        <w:rPr>
          <w:rFonts w:ascii="Calibri" w:hAnsi="Calibri" w:cs="Calibri"/>
          <w:i/>
          <w:iCs/>
          <w:sz w:val="22"/>
          <w:szCs w:val="20"/>
        </w:rPr>
        <w:t>e městě Beroun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a</w:t>
      </w:r>
      <w:r w:rsidR="00B10409" w:rsidRPr="001B0B8E">
        <w:rPr>
          <w:rFonts w:ascii="Calibri" w:hAnsi="Calibri" w:cs="Calibri"/>
          <w:i/>
          <w:sz w:val="22"/>
        </w:rPr>
        <w:t xml:space="preserve"> ve vyšších administrativních jednotkách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v letech 2005 – 201</w:t>
      </w:r>
      <w:r w:rsidRPr="001B0B8E">
        <w:rPr>
          <w:rFonts w:ascii="Calibri" w:hAnsi="Calibri" w:cs="Calibri"/>
          <w:i/>
          <w:iCs/>
          <w:sz w:val="22"/>
          <w:szCs w:val="20"/>
        </w:rPr>
        <w:t>2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(dle údajů z</w:t>
      </w:r>
      <w:r w:rsidRPr="001B0B8E">
        <w:rPr>
          <w:rFonts w:ascii="Calibri" w:hAnsi="Calibri" w:cs="Calibri"/>
          <w:i/>
          <w:iCs/>
          <w:sz w:val="22"/>
          <w:szCs w:val="20"/>
        </w:rPr>
        <w:t> 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>tabulk</w:t>
      </w:r>
      <w:r w:rsidRPr="001B0B8E">
        <w:rPr>
          <w:rFonts w:ascii="Calibri" w:hAnsi="Calibri" w:cs="Calibri"/>
          <w:i/>
          <w:iCs/>
          <w:sz w:val="22"/>
          <w:szCs w:val="20"/>
        </w:rPr>
        <w:t>y č. 1</w:t>
      </w:r>
      <w:r w:rsidR="005721A0" w:rsidRPr="001B0B8E">
        <w:rPr>
          <w:rFonts w:ascii="Calibri" w:hAnsi="Calibri" w:cs="Calibri"/>
          <w:i/>
          <w:iCs/>
          <w:sz w:val="22"/>
          <w:szCs w:val="20"/>
        </w:rPr>
        <w:t>7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>)</w:t>
      </w:r>
    </w:p>
    <w:p w:rsidR="005721A0" w:rsidRPr="001B0B8E" w:rsidRDefault="00214B41" w:rsidP="002E56DD">
      <w:pPr>
        <w:jc w:val="center"/>
        <w:rPr>
          <w:rFonts w:ascii="Calibri" w:hAnsi="Calibri" w:cs="Calibri"/>
          <w:i/>
          <w:iCs/>
          <w:sz w:val="22"/>
          <w:szCs w:val="20"/>
        </w:rPr>
      </w:pPr>
      <w:r>
        <w:rPr>
          <w:noProof/>
        </w:rPr>
        <w:pict>
          <v:shape id="_x0000_i1043" type="#_x0000_t75" style="width:459.3pt;height:301.6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">
            <v:imagedata r:id="rId63" o:title=""/>
            <o:lock v:ext="edit" aspectratio="f"/>
          </v:shape>
        </w:pict>
      </w:r>
    </w:p>
    <w:p w:rsidR="00B10409" w:rsidRPr="001B0B8E" w:rsidRDefault="00B10409" w:rsidP="002E56DD">
      <w:pPr>
        <w:tabs>
          <w:tab w:val="left" w:pos="6270"/>
        </w:tabs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64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 xml:space="preserve"> a </w:t>
      </w:r>
      <w:hyperlink r:id="rId65" w:history="1">
        <w:r w:rsidRPr="001B0B8E">
          <w:rPr>
            <w:rStyle w:val="Hypertextovodkaz"/>
            <w:rFonts w:ascii="Calibri" w:hAnsi="Calibri" w:cs="Calibri"/>
            <w:sz w:val="22"/>
          </w:rPr>
          <w:t>http://portal.mpsv.cz</w:t>
        </w:r>
      </w:hyperlink>
      <w:r w:rsidRPr="001B0B8E">
        <w:rPr>
          <w:rFonts w:ascii="Calibri" w:hAnsi="Calibri" w:cs="Calibri"/>
          <w:sz w:val="22"/>
        </w:rPr>
        <w:t>)</w:t>
      </w:r>
      <w:r w:rsidRPr="001B0B8E">
        <w:rPr>
          <w:rFonts w:ascii="Calibri" w:hAnsi="Calibri" w:cs="Calibri"/>
          <w:sz w:val="22"/>
        </w:rPr>
        <w:tab/>
      </w:r>
    </w:p>
    <w:p w:rsidR="00B10409" w:rsidRPr="001B0B8E" w:rsidRDefault="00B10409" w:rsidP="002E56DD">
      <w:pPr>
        <w:rPr>
          <w:rFonts w:ascii="Calibri" w:hAnsi="Calibri" w:cs="Calibri"/>
          <w:color w:val="000000"/>
          <w:sz w:val="22"/>
          <w:lang w:eastAsia="ko-KR"/>
        </w:rPr>
      </w:pPr>
    </w:p>
    <w:p w:rsidR="005721A0" w:rsidRPr="001B0B8E" w:rsidRDefault="00B10409" w:rsidP="002E56DD">
      <w:pPr>
        <w:jc w:val="both"/>
        <w:rPr>
          <w:rFonts w:ascii="Calibri" w:hAnsi="Calibri" w:cs="Calibri"/>
          <w:color w:val="000000"/>
          <w:sz w:val="22"/>
          <w:lang w:eastAsia="ko-KR"/>
        </w:rPr>
      </w:pPr>
      <w:r w:rsidRPr="001B0B8E">
        <w:rPr>
          <w:rFonts w:ascii="Calibri" w:hAnsi="Calibri" w:cs="Calibri"/>
          <w:color w:val="000000"/>
          <w:sz w:val="22"/>
          <w:lang w:eastAsia="ko-KR"/>
        </w:rPr>
        <w:tab/>
        <w:t xml:space="preserve">Z tabulky a grafu znázorňujících míru registrované nezaměstnanosti v jednotlivých </w:t>
      </w:r>
      <w:r w:rsidR="004E5491" w:rsidRPr="001B0B8E">
        <w:rPr>
          <w:rFonts w:ascii="Calibri" w:hAnsi="Calibri" w:cs="Calibri"/>
          <w:color w:val="000000"/>
          <w:sz w:val="22"/>
          <w:lang w:eastAsia="ko-KR"/>
        </w:rPr>
        <w:t>a</w:t>
      </w:r>
      <w:r w:rsidRPr="001B0B8E">
        <w:rPr>
          <w:rFonts w:ascii="Calibri" w:hAnsi="Calibri" w:cs="Calibri"/>
          <w:color w:val="000000"/>
          <w:sz w:val="22"/>
          <w:lang w:eastAsia="ko-KR"/>
        </w:rPr>
        <w:t xml:space="preserve">dministrativních celcích je patrné, že i </w:t>
      </w:r>
      <w:r w:rsidR="005721A0" w:rsidRPr="001B0B8E">
        <w:rPr>
          <w:rFonts w:ascii="Calibri" w:hAnsi="Calibri" w:cs="Calibri"/>
          <w:color w:val="000000"/>
          <w:sz w:val="22"/>
          <w:lang w:eastAsia="ko-KR"/>
        </w:rPr>
        <w:t>v Berouně</w:t>
      </w:r>
      <w:r w:rsidRPr="001B0B8E">
        <w:rPr>
          <w:rFonts w:ascii="Calibri" w:hAnsi="Calibri" w:cs="Calibri"/>
          <w:color w:val="000000"/>
          <w:sz w:val="22"/>
          <w:lang w:eastAsia="ko-KR"/>
        </w:rPr>
        <w:t xml:space="preserve"> má tento jev stejný průběh jako ve všech vyšších úrovních. Jistě zajímavým faktem je, že po celou dobu (2005 – 201</w:t>
      </w:r>
      <w:r w:rsidR="00176975" w:rsidRPr="001B0B8E">
        <w:rPr>
          <w:rFonts w:ascii="Calibri" w:hAnsi="Calibri" w:cs="Calibri"/>
          <w:color w:val="000000"/>
          <w:sz w:val="22"/>
          <w:lang w:eastAsia="ko-KR"/>
        </w:rPr>
        <w:t>2</w:t>
      </w:r>
      <w:r w:rsidRPr="001B0B8E">
        <w:rPr>
          <w:rFonts w:ascii="Calibri" w:hAnsi="Calibri" w:cs="Calibri"/>
          <w:color w:val="000000"/>
          <w:sz w:val="22"/>
          <w:lang w:eastAsia="ko-KR"/>
        </w:rPr>
        <w:t xml:space="preserve">) byla míra registrované nezaměstnanosti nejnižší </w:t>
      </w:r>
      <w:proofErr w:type="gramStart"/>
      <w:r w:rsidR="005721A0" w:rsidRPr="001B0B8E">
        <w:rPr>
          <w:rFonts w:ascii="Calibri" w:hAnsi="Calibri" w:cs="Calibri"/>
          <w:color w:val="000000"/>
          <w:sz w:val="22"/>
          <w:lang w:eastAsia="ko-KR"/>
        </w:rPr>
        <w:t>okrese</w:t>
      </w:r>
      <w:proofErr w:type="gramEnd"/>
      <w:r w:rsidR="005721A0" w:rsidRPr="001B0B8E">
        <w:rPr>
          <w:rFonts w:ascii="Calibri" w:hAnsi="Calibri" w:cs="Calibri"/>
          <w:color w:val="000000"/>
          <w:sz w:val="22"/>
          <w:lang w:eastAsia="ko-KR"/>
        </w:rPr>
        <w:t xml:space="preserve"> Beroun, nejvyšší naopak na celorepublikové úrovni</w:t>
      </w:r>
      <w:r w:rsidRPr="001B0B8E">
        <w:rPr>
          <w:rFonts w:ascii="Calibri" w:hAnsi="Calibri" w:cs="Calibri"/>
          <w:color w:val="000000"/>
          <w:sz w:val="22"/>
          <w:lang w:eastAsia="ko-KR"/>
        </w:rPr>
        <w:t>. P</w:t>
      </w:r>
      <w:r w:rsidR="005721A0" w:rsidRPr="001B0B8E">
        <w:rPr>
          <w:rFonts w:ascii="Calibri" w:hAnsi="Calibri" w:cs="Calibri"/>
          <w:color w:val="000000"/>
          <w:sz w:val="22"/>
          <w:lang w:eastAsia="ko-KR"/>
        </w:rPr>
        <w:t>orovnání s ostatními okresními městy Středočeského kraje</w:t>
      </w:r>
      <w:r w:rsidR="003255FA" w:rsidRPr="001B0B8E">
        <w:rPr>
          <w:rFonts w:ascii="Calibri" w:hAnsi="Calibri" w:cs="Calibri"/>
          <w:color w:val="000000"/>
          <w:sz w:val="22"/>
          <w:lang w:eastAsia="ko-KR"/>
        </w:rPr>
        <w:t xml:space="preserve"> poskytuje tabulka č. 20 a v grafické podobě graf č. 10.</w:t>
      </w:r>
    </w:p>
    <w:p w:rsidR="00BC1F8C" w:rsidRPr="001B0B8E" w:rsidRDefault="00BC1F8C" w:rsidP="002E56DD">
      <w:pPr>
        <w:jc w:val="both"/>
        <w:rPr>
          <w:rFonts w:ascii="Calibri" w:hAnsi="Calibri" w:cs="Calibri"/>
          <w:color w:val="000000"/>
          <w:sz w:val="22"/>
          <w:lang w:eastAsia="ko-KR"/>
        </w:rPr>
      </w:pPr>
    </w:p>
    <w:p w:rsidR="00B10409" w:rsidRPr="001B0B8E" w:rsidRDefault="002E56DD" w:rsidP="002E56DD">
      <w:pPr>
        <w:jc w:val="both"/>
        <w:rPr>
          <w:rFonts w:ascii="Calibri" w:hAnsi="Calibri" w:cs="Calibri"/>
          <w:i/>
          <w:sz w:val="22"/>
        </w:rPr>
      </w:pPr>
      <w:r>
        <w:rPr>
          <w:rFonts w:ascii="Calibri" w:hAnsi="Calibri" w:cs="Calibri"/>
          <w:b/>
          <w:sz w:val="22"/>
        </w:rPr>
        <w:br w:type="page"/>
      </w:r>
      <w:r w:rsidR="00B10409" w:rsidRPr="001B0B8E">
        <w:rPr>
          <w:rFonts w:ascii="Calibri" w:hAnsi="Calibri" w:cs="Calibri"/>
          <w:b/>
          <w:sz w:val="22"/>
        </w:rPr>
        <w:lastRenderedPageBreak/>
        <w:t>Tabulk</w:t>
      </w:r>
      <w:r w:rsidR="00CF22B5" w:rsidRPr="001B0B8E">
        <w:rPr>
          <w:rFonts w:ascii="Calibri" w:hAnsi="Calibri" w:cs="Calibri"/>
          <w:b/>
          <w:sz w:val="22"/>
        </w:rPr>
        <w:t>a č. 20</w:t>
      </w:r>
      <w:r w:rsidR="00B10409" w:rsidRPr="001B0B8E">
        <w:rPr>
          <w:rFonts w:ascii="Calibri" w:hAnsi="Calibri" w:cs="Calibri"/>
          <w:b/>
          <w:sz w:val="22"/>
        </w:rPr>
        <w:t>:</w:t>
      </w:r>
      <w:r w:rsidR="00B10409" w:rsidRPr="001B0B8E">
        <w:rPr>
          <w:rFonts w:ascii="Calibri" w:hAnsi="Calibri" w:cs="Calibri"/>
          <w:sz w:val="22"/>
        </w:rPr>
        <w:t xml:space="preserve"> </w:t>
      </w:r>
      <w:r w:rsidR="00CF22B5" w:rsidRPr="001B0B8E">
        <w:rPr>
          <w:rFonts w:ascii="Calibri" w:hAnsi="Calibri" w:cs="Calibri"/>
          <w:i/>
          <w:sz w:val="22"/>
        </w:rPr>
        <w:t>Mí</w:t>
      </w:r>
      <w:r w:rsidR="00B10409" w:rsidRPr="001B0B8E">
        <w:rPr>
          <w:rFonts w:ascii="Calibri" w:hAnsi="Calibri" w:cs="Calibri"/>
          <w:i/>
          <w:sz w:val="22"/>
        </w:rPr>
        <w:t>ra registrované nezaměstnanosti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v </w:t>
      </w:r>
      <w:r w:rsidR="00FB632E" w:rsidRPr="001B0B8E">
        <w:rPr>
          <w:rFonts w:ascii="Calibri" w:hAnsi="Calibri" w:cs="Calibri"/>
          <w:i/>
          <w:iCs/>
          <w:sz w:val="22"/>
          <w:szCs w:val="20"/>
        </w:rPr>
        <w:t xml:space="preserve">okresních městech Středočeského kraje 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>v letech 2009 – 2011 (v %, stav vždy k 31. 12.)</w:t>
      </w:r>
    </w:p>
    <w:tbl>
      <w:tblPr>
        <w:tblW w:w="661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4"/>
        <w:gridCol w:w="1105"/>
        <w:gridCol w:w="1105"/>
        <w:gridCol w:w="1106"/>
      </w:tblGrid>
      <w:tr w:rsidR="00B10409" w:rsidRPr="001B0B8E" w:rsidTr="001D339D">
        <w:trPr>
          <w:trHeight w:val="584"/>
          <w:jc w:val="center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10409" w:rsidRPr="00FA785D" w:rsidRDefault="00FB632E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76" w:name="_Hlk315203057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10409" w:rsidRPr="00FA785D" w:rsidRDefault="00B1040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10409" w:rsidRPr="00FA785D" w:rsidRDefault="00B1040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10409" w:rsidRPr="00FA785D" w:rsidRDefault="00B1040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2011</w:t>
            </w:r>
          </w:p>
        </w:tc>
      </w:tr>
      <w:tr w:rsidR="00BC1F8C" w:rsidRPr="001B0B8E" w:rsidTr="004C60AB">
        <w:trPr>
          <w:trHeight w:val="340"/>
          <w:jc w:val="center"/>
        </w:trPr>
        <w:tc>
          <w:tcPr>
            <w:tcW w:w="3294" w:type="dxa"/>
            <w:tcBorders>
              <w:top w:val="single" w:sz="4" w:space="0" w:color="auto"/>
            </w:tcBorders>
            <w:vAlign w:val="center"/>
          </w:tcPr>
          <w:p w:rsidR="00BC1F8C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bookmarkStart w:id="77" w:name="_Hlk315207673"/>
            <w:r w:rsidRPr="001B0B8E">
              <w:rPr>
                <w:rFonts w:ascii="Calibri" w:hAnsi="Calibri" w:cs="Calibri"/>
                <w:sz w:val="18"/>
                <w:szCs w:val="20"/>
              </w:rPr>
              <w:t>Benešov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:rsidR="00BC1F8C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5,6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:rsidR="00BC1F8C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5,9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vAlign w:val="center"/>
          </w:tcPr>
          <w:p w:rsidR="00BC1F8C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5,8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Beroun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8,0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9,3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8,6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Kladno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9,3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10,2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9,9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Kolín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9,1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10,9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10,6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Kutná Hora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9,1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10,8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10,0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Mělník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8,0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8,9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8,7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Mladá Boleslav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4,7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5,7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5,0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Nymburk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9,6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11,2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11,1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Příbram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10,7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12,0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11,4</w:t>
            </w:r>
          </w:p>
        </w:tc>
      </w:tr>
      <w:tr w:rsidR="00FB63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FB632E" w:rsidRPr="001B0B8E" w:rsidRDefault="00FB63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Rakovník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7,8</w:t>
            </w:r>
          </w:p>
        </w:tc>
        <w:tc>
          <w:tcPr>
            <w:tcW w:w="1105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7,9</w:t>
            </w:r>
          </w:p>
        </w:tc>
        <w:tc>
          <w:tcPr>
            <w:tcW w:w="1106" w:type="dxa"/>
            <w:vAlign w:val="center"/>
          </w:tcPr>
          <w:p w:rsidR="00FB632E" w:rsidRPr="001B0B8E" w:rsidRDefault="00FB632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7,6</w:t>
            </w:r>
          </w:p>
        </w:tc>
      </w:tr>
    </w:tbl>
    <w:bookmarkEnd w:id="76"/>
    <w:bookmarkEnd w:id="77"/>
    <w:p w:rsidR="00B10409" w:rsidRPr="001B0B8E" w:rsidRDefault="00B10409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66" w:history="1">
        <w:r w:rsidRPr="001B0B8E">
          <w:rPr>
            <w:rStyle w:val="Hypertextovodkaz"/>
            <w:rFonts w:ascii="Calibri" w:hAnsi="Calibri" w:cs="Calibri"/>
            <w:sz w:val="22"/>
          </w:rPr>
          <w:t>http://portal.mpsv.cz</w:t>
        </w:r>
      </w:hyperlink>
      <w:r w:rsidRPr="001B0B8E">
        <w:rPr>
          <w:rFonts w:ascii="Calibri" w:hAnsi="Calibri" w:cs="Calibri"/>
          <w:sz w:val="22"/>
        </w:rPr>
        <w:t>)</w:t>
      </w:r>
    </w:p>
    <w:p w:rsidR="00B10409" w:rsidRPr="001B0B8E" w:rsidRDefault="00B10409" w:rsidP="002E56DD">
      <w:pPr>
        <w:jc w:val="both"/>
        <w:rPr>
          <w:rFonts w:ascii="Calibri" w:hAnsi="Calibri" w:cs="Calibri"/>
          <w:b/>
          <w:bCs/>
          <w:sz w:val="22"/>
        </w:rPr>
      </w:pPr>
    </w:p>
    <w:p w:rsidR="00B10409" w:rsidRPr="001B0B8E" w:rsidRDefault="00CF22B5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 w:rsidRPr="001B0B8E">
        <w:rPr>
          <w:rFonts w:ascii="Calibri" w:hAnsi="Calibri" w:cs="Calibri"/>
          <w:b/>
          <w:sz w:val="22"/>
        </w:rPr>
        <w:t xml:space="preserve">Graf č. </w:t>
      </w:r>
      <w:r w:rsidR="003255FA" w:rsidRPr="001B0B8E">
        <w:rPr>
          <w:rFonts w:ascii="Calibri" w:hAnsi="Calibri" w:cs="Calibri"/>
          <w:b/>
          <w:sz w:val="22"/>
        </w:rPr>
        <w:t>10</w:t>
      </w:r>
      <w:r w:rsidR="00B10409" w:rsidRPr="001B0B8E">
        <w:rPr>
          <w:rFonts w:ascii="Calibri" w:hAnsi="Calibri" w:cs="Calibri"/>
          <w:b/>
          <w:sz w:val="22"/>
        </w:rPr>
        <w:t>:</w:t>
      </w:r>
      <w:r w:rsidR="00B10409" w:rsidRPr="001B0B8E">
        <w:rPr>
          <w:rFonts w:ascii="Calibri" w:hAnsi="Calibri" w:cs="Calibri"/>
          <w:sz w:val="22"/>
        </w:rPr>
        <w:t xml:space="preserve"> </w:t>
      </w:r>
      <w:r w:rsidR="00B10409" w:rsidRPr="001B0B8E">
        <w:rPr>
          <w:rFonts w:ascii="Calibri" w:hAnsi="Calibri" w:cs="Calibri"/>
          <w:i/>
          <w:sz w:val="22"/>
        </w:rPr>
        <w:t>Míra registrované nezaměstnanosti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 xml:space="preserve"> v </w:t>
      </w:r>
      <w:r w:rsidR="003255FA" w:rsidRPr="001B0B8E">
        <w:rPr>
          <w:rFonts w:ascii="Calibri" w:hAnsi="Calibri" w:cs="Calibri"/>
          <w:i/>
          <w:iCs/>
          <w:sz w:val="22"/>
          <w:szCs w:val="20"/>
        </w:rPr>
        <w:t xml:space="preserve">okresních městech Středočeského kraje 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>v letech 2009 – 2011 (dle údajů z</w:t>
      </w:r>
      <w:r w:rsidRPr="001B0B8E">
        <w:rPr>
          <w:rFonts w:ascii="Calibri" w:hAnsi="Calibri" w:cs="Calibri"/>
          <w:i/>
          <w:iCs/>
          <w:sz w:val="22"/>
          <w:szCs w:val="20"/>
        </w:rPr>
        <w:t> 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>tabulk</w:t>
      </w:r>
      <w:r w:rsidRPr="001B0B8E">
        <w:rPr>
          <w:rFonts w:ascii="Calibri" w:hAnsi="Calibri" w:cs="Calibri"/>
          <w:i/>
          <w:iCs/>
          <w:sz w:val="22"/>
          <w:szCs w:val="20"/>
        </w:rPr>
        <w:t>y č. 20</w:t>
      </w:r>
      <w:r w:rsidR="00B10409" w:rsidRPr="001B0B8E">
        <w:rPr>
          <w:rFonts w:ascii="Calibri" w:hAnsi="Calibri" w:cs="Calibri"/>
          <w:i/>
          <w:iCs/>
          <w:sz w:val="22"/>
          <w:szCs w:val="20"/>
        </w:rPr>
        <w:t>)</w:t>
      </w:r>
    </w:p>
    <w:p w:rsidR="003255FA" w:rsidRPr="001B0B8E" w:rsidRDefault="00214B41" w:rsidP="002E56DD">
      <w:pPr>
        <w:jc w:val="both"/>
        <w:rPr>
          <w:rFonts w:ascii="Calibri" w:hAnsi="Calibri" w:cs="Calibri"/>
          <w:i/>
          <w:iCs/>
          <w:sz w:val="22"/>
          <w:szCs w:val="20"/>
        </w:rPr>
      </w:pPr>
      <w:r>
        <w:rPr>
          <w:noProof/>
        </w:rPr>
        <w:pict>
          <v:shape id="_x0000_i1044" type="#_x0000_t75" style="width:459.3pt;height:301.6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">
            <v:imagedata r:id="rId67" o:title=""/>
            <o:lock v:ext="edit" aspectratio="f"/>
          </v:shape>
        </w:pict>
      </w:r>
    </w:p>
    <w:p w:rsidR="009147F9" w:rsidRPr="001B0B8E" w:rsidRDefault="00B10409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68" w:history="1">
        <w:r w:rsidRPr="001B0B8E">
          <w:rPr>
            <w:rStyle w:val="Hypertextovodkaz"/>
            <w:rFonts w:ascii="Calibri" w:hAnsi="Calibri" w:cs="Calibri"/>
            <w:sz w:val="22"/>
          </w:rPr>
          <w:t>http://portal.mpsv.cz</w:t>
        </w:r>
      </w:hyperlink>
      <w:r w:rsidRPr="001B0B8E">
        <w:rPr>
          <w:rFonts w:ascii="Calibri" w:hAnsi="Calibri" w:cs="Calibri"/>
          <w:sz w:val="22"/>
        </w:rPr>
        <w:t>)</w:t>
      </w:r>
    </w:p>
    <w:p w:rsidR="003255FA" w:rsidRPr="001B0B8E" w:rsidRDefault="003255FA" w:rsidP="002E56DD">
      <w:pPr>
        <w:jc w:val="both"/>
        <w:rPr>
          <w:rFonts w:ascii="Calibri" w:hAnsi="Calibri" w:cs="Calibri"/>
          <w:sz w:val="22"/>
        </w:rPr>
      </w:pPr>
    </w:p>
    <w:p w:rsidR="00035967" w:rsidRPr="001B0B8E" w:rsidRDefault="00C315F3" w:rsidP="002E56DD">
      <w:pPr>
        <w:ind w:firstLine="7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Absolutně nejnižší míry registrované nezaměstnanosti v rámci okresních měst Středočeského kraje v letech 2009 – 2011 dosahovala Mladá Boleslav (max. 5,7 %). Naopak nejvyšší míry dosáhla Příbram v roce 2010 </w:t>
      </w:r>
      <w:r w:rsidR="00170BC3" w:rsidRPr="001B0B8E">
        <w:rPr>
          <w:rFonts w:ascii="Calibri" w:hAnsi="Calibri" w:cs="Calibri"/>
          <w:sz w:val="22"/>
        </w:rPr>
        <w:t>(12,0 %). Pokud provedeme seřaze</w:t>
      </w:r>
      <w:r w:rsidRPr="001B0B8E">
        <w:rPr>
          <w:rFonts w:ascii="Calibri" w:hAnsi="Calibri" w:cs="Calibri"/>
          <w:sz w:val="22"/>
        </w:rPr>
        <w:t xml:space="preserve">ní těchto okresních měst do žebříčku podle </w:t>
      </w:r>
      <w:r w:rsidRPr="001B0B8E">
        <w:rPr>
          <w:rFonts w:ascii="Calibri" w:hAnsi="Calibri" w:cs="Calibri"/>
          <w:sz w:val="22"/>
        </w:rPr>
        <w:lastRenderedPageBreak/>
        <w:t xml:space="preserve">míry registrované nezaměstnanosti vzestupně, město </w:t>
      </w:r>
      <w:r w:rsidR="009F4507" w:rsidRPr="001B0B8E">
        <w:rPr>
          <w:rFonts w:ascii="Calibri" w:hAnsi="Calibri" w:cs="Calibri"/>
          <w:sz w:val="22"/>
        </w:rPr>
        <w:t>Beroun</w:t>
      </w:r>
      <w:r w:rsidRPr="001B0B8E">
        <w:rPr>
          <w:rFonts w:ascii="Calibri" w:hAnsi="Calibri" w:cs="Calibri"/>
          <w:sz w:val="22"/>
        </w:rPr>
        <w:t xml:space="preserve"> se ocitne na 4. – 5. místě společně s Mělníkem.</w:t>
      </w:r>
      <w:r w:rsidR="009F4507" w:rsidRPr="001B0B8E">
        <w:rPr>
          <w:rStyle w:val="Znakapoznpodarou"/>
          <w:rFonts w:ascii="Calibri" w:hAnsi="Calibri" w:cs="Calibri"/>
          <w:sz w:val="22"/>
        </w:rPr>
        <w:footnoteReference w:id="21"/>
      </w:r>
    </w:p>
    <w:p w:rsidR="00035967" w:rsidRPr="001B0B8E" w:rsidRDefault="00035967" w:rsidP="002E56DD">
      <w:pPr>
        <w:rPr>
          <w:rFonts w:ascii="Calibri" w:hAnsi="Calibri" w:cs="Calibri"/>
          <w:sz w:val="22"/>
        </w:rPr>
      </w:pPr>
    </w:p>
    <w:p w:rsidR="000676EB" w:rsidRPr="001B0B8E" w:rsidRDefault="000676EB" w:rsidP="002E56DD">
      <w:pPr>
        <w:pStyle w:val="Nadpis3"/>
        <w:rPr>
          <w:rFonts w:ascii="Calibri" w:hAnsi="Calibri" w:cs="Calibri"/>
          <w:sz w:val="24"/>
        </w:rPr>
      </w:pPr>
      <w:bookmarkStart w:id="78" w:name="_Toc331594067"/>
      <w:r w:rsidRPr="001B0B8E">
        <w:rPr>
          <w:rFonts w:ascii="Calibri" w:hAnsi="Calibri" w:cs="Calibri"/>
          <w:sz w:val="24"/>
        </w:rPr>
        <w:t>Aktivní politika zaměstnanosti</w:t>
      </w:r>
      <w:r w:rsidR="004F0C8F" w:rsidRPr="001B0B8E">
        <w:rPr>
          <w:rFonts w:ascii="Calibri" w:hAnsi="Calibri" w:cs="Calibri"/>
          <w:sz w:val="24"/>
        </w:rPr>
        <w:t xml:space="preserve"> (APZ)</w:t>
      </w:r>
      <w:bookmarkEnd w:id="78"/>
    </w:p>
    <w:p w:rsidR="004F0C8F" w:rsidRPr="001B0B8E" w:rsidRDefault="004F0C8F" w:rsidP="002E56DD">
      <w:pPr>
        <w:ind w:firstLine="7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APZ realizují úřady práce a Ministerstvo práce a sociálních věcí ČR. Všechny aktivity APZ jsou určeny pro následné pracovní uplatnění uchazečů o zaměstnání. Hlavní cíle APZ jsou: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podpora strukturálních změn zaměstnanosti a sociálně ekonomický rozvoj v regionu 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snaha o dosažení rovnováhy mezi nabídkou a poptávkou po pracovních silách 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vytváření pracovních příležitostí těžko umístitelných skupin uchazečů o zaměstnání </w:t>
      </w:r>
      <w:r w:rsidRPr="001B0B8E">
        <w:rPr>
          <w:rFonts w:ascii="Calibri" w:hAnsi="Calibri" w:cs="Calibri"/>
          <w:sz w:val="18"/>
          <w:szCs w:val="20"/>
        </w:rPr>
        <w:t>(osoby se změněnou pracovní schopností, dlouhodobě nezaměstnaní, absolventi škol apod.)</w:t>
      </w:r>
      <w:r w:rsidRPr="001B0B8E">
        <w:rPr>
          <w:rFonts w:ascii="Calibri" w:hAnsi="Calibri" w:cs="Calibri"/>
          <w:sz w:val="22"/>
        </w:rPr>
        <w:t xml:space="preserve"> 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podpora rozvoje samostatně výdělečné činnosti 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hmotná stimulace podnikatele a zaměstnavatele při zřizování nových pracovních míst 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podpora rekvalifikačních projektů 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podněcování k hledání a vytváření nových pracovních míst a tvorbou pracovních příležitostí nabídka možností pracovního uplatnění uchazečům o zaměstnání. </w:t>
      </w:r>
    </w:p>
    <w:p w:rsidR="004F0C8F" w:rsidRPr="001B0B8E" w:rsidRDefault="004F0C8F" w:rsidP="002E56DD">
      <w:pPr>
        <w:ind w:firstLine="7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 praxi úřadů práce jsou realizovány především tyto nástroje APZ: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rekvalifikace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rekvalifikace – stáž 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odborná praxe absolventů škol a mladistvých 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společensky účelná pracovní místa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veřejně prospěšné práce</w:t>
      </w:r>
    </w:p>
    <w:p w:rsidR="004F0C8F" w:rsidRPr="001B0B8E" w:rsidRDefault="004F0C8F" w:rsidP="002E56DD">
      <w:pPr>
        <w:numPr>
          <w:ilvl w:val="0"/>
          <w:numId w:val="29"/>
        </w:numPr>
        <w:tabs>
          <w:tab w:val="clear" w:pos="720"/>
          <w:tab w:val="num" w:pos="1260"/>
        </w:tabs>
        <w:ind w:left="1260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chráněné dílny a chráněná pracoviště pro osoby se změněnou pracovní schopností</w:t>
      </w:r>
    </w:p>
    <w:p w:rsidR="004F0C8F" w:rsidRPr="001B0B8E" w:rsidRDefault="004F0C8F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 důvodu neposkytnutí žádných údajů a materiálů pro APZ ve městě Beroun, nelze provést zhodnocení</w:t>
      </w:r>
      <w:r w:rsidR="006E7A03" w:rsidRPr="001B0B8E">
        <w:rPr>
          <w:rFonts w:ascii="Calibri" w:hAnsi="Calibri" w:cs="Calibri"/>
          <w:sz w:val="22"/>
        </w:rPr>
        <w:t>, které by náležitě vypovídalo o tomto ekonomickém aspektu.</w:t>
      </w:r>
      <w:r w:rsidRPr="001B0B8E">
        <w:rPr>
          <w:rFonts w:ascii="Calibri" w:hAnsi="Calibri" w:cs="Calibri"/>
          <w:sz w:val="22"/>
        </w:rPr>
        <w:t xml:space="preserve"> </w:t>
      </w:r>
    </w:p>
    <w:p w:rsidR="00170BC3" w:rsidRPr="001B0B8E" w:rsidRDefault="00170BC3" w:rsidP="002E56DD">
      <w:pPr>
        <w:rPr>
          <w:rFonts w:ascii="Calibri" w:hAnsi="Calibri" w:cs="Calibri"/>
          <w:color w:val="FF0000"/>
          <w:sz w:val="22"/>
        </w:rPr>
      </w:pPr>
    </w:p>
    <w:p w:rsidR="002A64C2" w:rsidRPr="001B0B8E" w:rsidRDefault="002A64C2" w:rsidP="0017094A">
      <w:pPr>
        <w:pStyle w:val="Nadpis1"/>
      </w:pPr>
      <w:bookmarkStart w:id="79" w:name="_Toc331594068"/>
      <w:r w:rsidRPr="001B0B8E">
        <w:t>Domovní a bytový fond</w:t>
      </w:r>
      <w:bookmarkEnd w:id="79"/>
    </w:p>
    <w:p w:rsidR="00106D6C" w:rsidRPr="001B0B8E" w:rsidRDefault="00106D6C" w:rsidP="002E56DD">
      <w:pPr>
        <w:pStyle w:val="Nadpis3"/>
        <w:rPr>
          <w:rFonts w:ascii="Calibri" w:hAnsi="Calibri" w:cs="Calibri"/>
          <w:sz w:val="24"/>
        </w:rPr>
      </w:pPr>
      <w:bookmarkStart w:id="80" w:name="_Toc331594069"/>
      <w:r w:rsidRPr="001B0B8E">
        <w:rPr>
          <w:rFonts w:ascii="Calibri" w:hAnsi="Calibri" w:cs="Calibri"/>
          <w:sz w:val="24"/>
        </w:rPr>
        <w:t>Obydlené domy a byty, bytová výstavba</w:t>
      </w:r>
      <w:bookmarkEnd w:id="80"/>
    </w:p>
    <w:p w:rsidR="000676EB" w:rsidRPr="001B0B8E" w:rsidRDefault="00F2765A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 roce 20</w:t>
      </w:r>
      <w:r w:rsidR="00E9441C" w:rsidRPr="001B0B8E">
        <w:rPr>
          <w:rFonts w:ascii="Calibri" w:hAnsi="Calibri" w:cs="Calibri"/>
          <w:sz w:val="22"/>
        </w:rPr>
        <w:t>1</w:t>
      </w:r>
      <w:r w:rsidRPr="001B0B8E">
        <w:rPr>
          <w:rFonts w:ascii="Calibri" w:hAnsi="Calibri" w:cs="Calibri"/>
          <w:sz w:val="22"/>
        </w:rPr>
        <w:t xml:space="preserve">1 bylo na území </w:t>
      </w:r>
      <w:r w:rsidR="000676EB" w:rsidRPr="001B0B8E">
        <w:rPr>
          <w:rFonts w:ascii="Calibri" w:hAnsi="Calibri" w:cs="Calibri"/>
          <w:sz w:val="22"/>
        </w:rPr>
        <w:t>města Beroun</w:t>
      </w:r>
      <w:r w:rsidRPr="001B0B8E">
        <w:rPr>
          <w:rFonts w:ascii="Calibri" w:hAnsi="Calibri" w:cs="Calibri"/>
          <w:sz w:val="22"/>
        </w:rPr>
        <w:t xml:space="preserve"> evidováno celkem </w:t>
      </w:r>
      <w:r w:rsidR="000676EB" w:rsidRPr="001B0B8E">
        <w:rPr>
          <w:rFonts w:ascii="Calibri" w:hAnsi="Calibri" w:cs="Calibri"/>
          <w:sz w:val="22"/>
        </w:rPr>
        <w:t>2 927</w:t>
      </w:r>
      <w:r w:rsidRPr="001B0B8E">
        <w:rPr>
          <w:rFonts w:ascii="Calibri" w:hAnsi="Calibri" w:cs="Calibri"/>
          <w:sz w:val="22"/>
        </w:rPr>
        <w:t xml:space="preserve"> domů, z nichž </w:t>
      </w:r>
      <w:r w:rsidR="000676EB" w:rsidRPr="001B0B8E">
        <w:rPr>
          <w:rFonts w:ascii="Calibri" w:hAnsi="Calibri" w:cs="Calibri"/>
          <w:sz w:val="22"/>
        </w:rPr>
        <w:t>2 557</w:t>
      </w:r>
      <w:r w:rsidR="00E9441C" w:rsidRPr="001B0B8E">
        <w:rPr>
          <w:rFonts w:ascii="Calibri" w:hAnsi="Calibri" w:cs="Calibri"/>
          <w:sz w:val="22"/>
        </w:rPr>
        <w:t xml:space="preserve"> </w:t>
      </w:r>
      <w:r w:rsidR="003439E9" w:rsidRPr="001B0B8E">
        <w:rPr>
          <w:rFonts w:ascii="Calibri" w:hAnsi="Calibri" w:cs="Calibri"/>
          <w:sz w:val="22"/>
        </w:rPr>
        <w:t xml:space="preserve">bylo trvale obydlených </w:t>
      </w:r>
      <w:r w:rsidR="002118F2" w:rsidRPr="001B0B8E">
        <w:rPr>
          <w:rFonts w:ascii="Calibri" w:hAnsi="Calibri" w:cs="Calibri"/>
          <w:sz w:val="22"/>
        </w:rPr>
        <w:t>(</w:t>
      </w:r>
      <w:r w:rsidR="00E9441C" w:rsidRPr="001B0B8E">
        <w:rPr>
          <w:rFonts w:ascii="Calibri" w:hAnsi="Calibri" w:cs="Calibri"/>
          <w:sz w:val="22"/>
        </w:rPr>
        <w:t>8</w:t>
      </w:r>
      <w:r w:rsidR="000676EB" w:rsidRPr="001B0B8E">
        <w:rPr>
          <w:rFonts w:ascii="Calibri" w:hAnsi="Calibri" w:cs="Calibri"/>
          <w:sz w:val="22"/>
        </w:rPr>
        <w:t>7</w:t>
      </w:r>
      <w:r w:rsidR="003439E9" w:rsidRPr="001B0B8E">
        <w:rPr>
          <w:rFonts w:ascii="Calibri" w:hAnsi="Calibri" w:cs="Calibri"/>
          <w:sz w:val="22"/>
        </w:rPr>
        <w:t>,</w:t>
      </w:r>
      <w:r w:rsidR="000676EB" w:rsidRPr="001B0B8E">
        <w:rPr>
          <w:rFonts w:ascii="Calibri" w:hAnsi="Calibri" w:cs="Calibri"/>
          <w:sz w:val="22"/>
        </w:rPr>
        <w:t>4</w:t>
      </w:r>
      <w:r w:rsidR="003439E9" w:rsidRPr="001B0B8E">
        <w:rPr>
          <w:rFonts w:ascii="Calibri" w:hAnsi="Calibri" w:cs="Calibri"/>
          <w:sz w:val="22"/>
        </w:rPr>
        <w:t xml:space="preserve"> %</w:t>
      </w:r>
      <w:r w:rsidR="002118F2" w:rsidRPr="001B0B8E">
        <w:rPr>
          <w:rFonts w:ascii="Calibri" w:hAnsi="Calibri" w:cs="Calibri"/>
          <w:sz w:val="22"/>
        </w:rPr>
        <w:t xml:space="preserve"> z celkového počtu domů)</w:t>
      </w:r>
      <w:r w:rsidR="003439E9" w:rsidRPr="001B0B8E">
        <w:rPr>
          <w:rFonts w:ascii="Calibri" w:hAnsi="Calibri" w:cs="Calibri"/>
          <w:sz w:val="22"/>
        </w:rPr>
        <w:t>.</w:t>
      </w:r>
      <w:r w:rsidR="000676EB" w:rsidRPr="001B0B8E">
        <w:rPr>
          <w:rFonts w:ascii="Calibri" w:hAnsi="Calibri" w:cs="Calibri"/>
          <w:sz w:val="22"/>
        </w:rPr>
        <w:t xml:space="preserve"> Z 370 neobydlených domů jich 303 bylo rodinných a z toho 51 sloužilo k rekreaci, 23 bylo v přestavbě a 9 bylo nezpůsobilých k bydlení.</w:t>
      </w:r>
      <w:r w:rsidR="006F55C2" w:rsidRPr="001B0B8E">
        <w:rPr>
          <w:rFonts w:ascii="Calibri" w:hAnsi="Calibri" w:cs="Calibri"/>
          <w:sz w:val="22"/>
        </w:rPr>
        <w:t xml:space="preserve"> Neobydlených bytových domů bylo 14; ve výsledcích SLDB 2011 je uveden pouze jeden, který se přestavuje. Podrobné údaje o obydlených domech podává tabulka č. </w:t>
      </w:r>
      <w:r w:rsidR="00081F4D" w:rsidRPr="001B0B8E">
        <w:rPr>
          <w:rFonts w:ascii="Calibri" w:hAnsi="Calibri" w:cs="Calibri"/>
          <w:sz w:val="22"/>
        </w:rPr>
        <w:t>21</w:t>
      </w:r>
      <w:r w:rsidR="006F55C2" w:rsidRPr="001B0B8E">
        <w:rPr>
          <w:rFonts w:ascii="Calibri" w:hAnsi="Calibri" w:cs="Calibri"/>
          <w:sz w:val="22"/>
        </w:rPr>
        <w:t>.</w:t>
      </w:r>
    </w:p>
    <w:p w:rsidR="003439E9" w:rsidRPr="001B0B8E" w:rsidRDefault="003439E9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Trvale obydlených bytů bylo v témže roce evidováno </w:t>
      </w:r>
      <w:r w:rsidR="006F55C2" w:rsidRPr="001B0B8E">
        <w:rPr>
          <w:rFonts w:ascii="Calibri" w:hAnsi="Calibri" w:cs="Calibri"/>
          <w:sz w:val="22"/>
        </w:rPr>
        <w:t>7 192</w:t>
      </w:r>
      <w:r w:rsidRPr="001B0B8E">
        <w:rPr>
          <w:rFonts w:ascii="Calibri" w:hAnsi="Calibri" w:cs="Calibri"/>
          <w:sz w:val="22"/>
        </w:rPr>
        <w:t>,</w:t>
      </w:r>
      <w:r w:rsidR="00730489" w:rsidRPr="001B0B8E">
        <w:rPr>
          <w:rStyle w:val="Znakapoznpodarou"/>
          <w:rFonts w:ascii="Calibri" w:hAnsi="Calibri" w:cs="Calibri"/>
          <w:sz w:val="22"/>
        </w:rPr>
        <w:footnoteReference w:id="22"/>
      </w:r>
      <w:r w:rsidRPr="001B0B8E">
        <w:rPr>
          <w:rFonts w:ascii="Calibri" w:hAnsi="Calibri" w:cs="Calibri"/>
          <w:sz w:val="22"/>
        </w:rPr>
        <w:t xml:space="preserve"> </w:t>
      </w:r>
      <w:r w:rsidR="002118F2" w:rsidRPr="001B0B8E">
        <w:rPr>
          <w:rFonts w:ascii="Calibri" w:hAnsi="Calibri" w:cs="Calibri"/>
          <w:sz w:val="22"/>
        </w:rPr>
        <w:t xml:space="preserve">což je </w:t>
      </w:r>
      <w:r w:rsidRPr="001B0B8E">
        <w:rPr>
          <w:rFonts w:ascii="Calibri" w:hAnsi="Calibri" w:cs="Calibri"/>
          <w:sz w:val="22"/>
        </w:rPr>
        <w:t xml:space="preserve">o </w:t>
      </w:r>
      <w:r w:rsidR="006F55C2" w:rsidRPr="001B0B8E">
        <w:rPr>
          <w:rFonts w:ascii="Calibri" w:hAnsi="Calibri" w:cs="Calibri"/>
          <w:sz w:val="22"/>
        </w:rPr>
        <w:t>326</w:t>
      </w:r>
      <w:r w:rsidRPr="001B0B8E">
        <w:rPr>
          <w:rFonts w:ascii="Calibri" w:hAnsi="Calibri" w:cs="Calibri"/>
          <w:sz w:val="22"/>
        </w:rPr>
        <w:t xml:space="preserve"> více než v roce </w:t>
      </w:r>
      <w:r w:rsidR="00E9441C" w:rsidRPr="001B0B8E">
        <w:rPr>
          <w:rFonts w:ascii="Calibri" w:hAnsi="Calibri" w:cs="Calibri"/>
          <w:sz w:val="22"/>
        </w:rPr>
        <w:t>200</w:t>
      </w:r>
      <w:r w:rsidR="006F55C2" w:rsidRPr="001B0B8E">
        <w:rPr>
          <w:rFonts w:ascii="Calibri" w:hAnsi="Calibri" w:cs="Calibri"/>
          <w:sz w:val="22"/>
        </w:rPr>
        <w:t>1.</w:t>
      </w:r>
    </w:p>
    <w:p w:rsidR="00131A2D" w:rsidRPr="001B0B8E" w:rsidRDefault="00131A2D" w:rsidP="002E56DD">
      <w:pPr>
        <w:rPr>
          <w:rFonts w:ascii="Calibri" w:hAnsi="Calibri" w:cs="Calibri"/>
          <w:sz w:val="22"/>
        </w:rPr>
      </w:pPr>
    </w:p>
    <w:p w:rsidR="00E9441C" w:rsidRPr="001B0B8E" w:rsidRDefault="002E56DD" w:rsidP="002E56DD">
      <w:pPr>
        <w:rPr>
          <w:rFonts w:ascii="Calibri" w:hAnsi="Calibri" w:cs="Calibri"/>
          <w:bCs/>
          <w:sz w:val="22"/>
        </w:rPr>
      </w:pPr>
      <w:r>
        <w:rPr>
          <w:rFonts w:ascii="Calibri" w:hAnsi="Calibri" w:cs="Calibri"/>
          <w:b/>
          <w:sz w:val="22"/>
        </w:rPr>
        <w:br w:type="page"/>
      </w:r>
      <w:r w:rsidR="00E9441C" w:rsidRPr="001B0B8E">
        <w:rPr>
          <w:rFonts w:ascii="Calibri" w:hAnsi="Calibri" w:cs="Calibri"/>
          <w:b/>
          <w:sz w:val="22"/>
        </w:rPr>
        <w:lastRenderedPageBreak/>
        <w:t>Tabulka</w:t>
      </w:r>
      <w:r w:rsidR="00054C16" w:rsidRPr="001B0B8E">
        <w:rPr>
          <w:rFonts w:ascii="Calibri" w:hAnsi="Calibri" w:cs="Calibri"/>
          <w:b/>
          <w:sz w:val="22"/>
        </w:rPr>
        <w:t xml:space="preserve"> č.</w:t>
      </w:r>
      <w:r w:rsidR="00E9441C" w:rsidRPr="001B0B8E">
        <w:rPr>
          <w:rFonts w:ascii="Calibri" w:hAnsi="Calibri" w:cs="Calibri"/>
          <w:b/>
          <w:sz w:val="22"/>
        </w:rPr>
        <w:t xml:space="preserve"> </w:t>
      </w:r>
      <w:r w:rsidR="00081F4D" w:rsidRPr="001B0B8E">
        <w:rPr>
          <w:rFonts w:ascii="Calibri" w:hAnsi="Calibri" w:cs="Calibri"/>
          <w:b/>
          <w:bCs/>
          <w:sz w:val="22"/>
        </w:rPr>
        <w:t>21</w:t>
      </w:r>
      <w:r w:rsidR="00E9441C" w:rsidRPr="001B0B8E">
        <w:rPr>
          <w:rFonts w:ascii="Calibri" w:hAnsi="Calibri" w:cs="Calibri"/>
          <w:b/>
          <w:bCs/>
          <w:sz w:val="22"/>
        </w:rPr>
        <w:t>:</w:t>
      </w:r>
      <w:r w:rsidR="00E9441C" w:rsidRPr="001B0B8E">
        <w:rPr>
          <w:rFonts w:ascii="Calibri" w:hAnsi="Calibri" w:cs="Calibri"/>
          <w:sz w:val="22"/>
        </w:rPr>
        <w:t xml:space="preserve"> </w:t>
      </w:r>
      <w:r w:rsidR="00E9441C" w:rsidRPr="001B0B8E">
        <w:rPr>
          <w:rFonts w:ascii="Calibri" w:hAnsi="Calibri" w:cs="Calibri"/>
          <w:i/>
          <w:sz w:val="22"/>
        </w:rPr>
        <w:t>Domovní a bytový fond</w:t>
      </w:r>
      <w:r w:rsidR="00E9441C" w:rsidRPr="001B0B8E">
        <w:rPr>
          <w:rFonts w:ascii="Calibri" w:hAnsi="Calibri" w:cs="Calibri"/>
          <w:i/>
          <w:iCs/>
          <w:sz w:val="22"/>
          <w:szCs w:val="20"/>
        </w:rPr>
        <w:t xml:space="preserve"> v</w:t>
      </w:r>
      <w:r w:rsidR="000676EB" w:rsidRPr="001B0B8E">
        <w:rPr>
          <w:rFonts w:ascii="Calibri" w:hAnsi="Calibri" w:cs="Calibri"/>
          <w:i/>
          <w:iCs/>
          <w:sz w:val="22"/>
          <w:szCs w:val="20"/>
        </w:rPr>
        <w:t>e</w:t>
      </w:r>
      <w:r w:rsidR="00E9441C" w:rsidRPr="001B0B8E">
        <w:rPr>
          <w:rFonts w:ascii="Calibri" w:hAnsi="Calibri" w:cs="Calibri"/>
          <w:i/>
          <w:iCs/>
          <w:sz w:val="22"/>
          <w:szCs w:val="20"/>
        </w:rPr>
        <w:t xml:space="preserve"> </w:t>
      </w:r>
      <w:r w:rsidR="000676EB" w:rsidRPr="001B0B8E">
        <w:rPr>
          <w:rFonts w:ascii="Calibri" w:hAnsi="Calibri" w:cs="Calibri"/>
          <w:i/>
          <w:iCs/>
          <w:sz w:val="22"/>
          <w:szCs w:val="20"/>
        </w:rPr>
        <w:t>městě Beroun</w:t>
      </w:r>
    </w:p>
    <w:tbl>
      <w:tblPr>
        <w:tblW w:w="10031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8"/>
        <w:gridCol w:w="672"/>
        <w:gridCol w:w="225"/>
        <w:gridCol w:w="448"/>
        <w:gridCol w:w="449"/>
        <w:gridCol w:w="224"/>
        <w:gridCol w:w="673"/>
        <w:gridCol w:w="672"/>
        <w:gridCol w:w="225"/>
        <w:gridCol w:w="448"/>
        <w:gridCol w:w="449"/>
        <w:gridCol w:w="224"/>
        <w:gridCol w:w="673"/>
        <w:gridCol w:w="672"/>
        <w:gridCol w:w="225"/>
        <w:gridCol w:w="448"/>
        <w:gridCol w:w="449"/>
        <w:gridCol w:w="224"/>
        <w:gridCol w:w="673"/>
      </w:tblGrid>
      <w:tr w:rsidR="00E9441C" w:rsidRPr="001B0B8E" w:rsidTr="001D339D">
        <w:trPr>
          <w:trHeight w:val="518"/>
          <w:jc w:val="center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domovní fond</w:t>
            </w: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domy celkem</w:t>
            </w:r>
          </w:p>
        </w:tc>
        <w:tc>
          <w:tcPr>
            <w:tcW w:w="538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o b y d l e n é   d o m y</w:t>
            </w:r>
            <w:proofErr w:type="gramEnd"/>
          </w:p>
        </w:tc>
      </w:tr>
      <w:tr w:rsidR="00E9441C" w:rsidRPr="001B0B8E" w:rsidTr="001D339D">
        <w:trPr>
          <w:trHeight w:val="528"/>
          <w:jc w:val="center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1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neobydlené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obydlené</w:t>
            </w:r>
          </w:p>
        </w:tc>
        <w:tc>
          <w:tcPr>
            <w:tcW w:w="1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rodinné domy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bytové domy</w:t>
            </w:r>
          </w:p>
        </w:tc>
        <w:tc>
          <w:tcPr>
            <w:tcW w:w="1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v</w:t>
            </w:r>
            <w:r w:rsidR="00DD21F4"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e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 xml:space="preserve"> vlast</w:t>
            </w:r>
            <w:r w:rsidR="00DD21F4"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nictví fyzické osoby</w:t>
            </w: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v jiném vlast</w:t>
            </w:r>
            <w:r w:rsidR="00DD21F4"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nictví</w:t>
            </w:r>
          </w:p>
        </w:tc>
      </w:tr>
      <w:tr w:rsidR="00E9441C" w:rsidRPr="001B0B8E" w:rsidTr="001D339D">
        <w:trPr>
          <w:trHeight w:val="358"/>
          <w:jc w:val="center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počet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%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počet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%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počet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%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počet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%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počet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%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počet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9441C" w:rsidRPr="00FA785D" w:rsidRDefault="00E9441C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%</w:t>
            </w:r>
          </w:p>
        </w:tc>
      </w:tr>
      <w:tr w:rsidR="00E9441C" w:rsidRPr="001B0B8E" w:rsidTr="004C60AB">
        <w:trPr>
          <w:trHeight w:val="695"/>
          <w:jc w:val="center"/>
        </w:trPr>
        <w:tc>
          <w:tcPr>
            <w:tcW w:w="1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rPr>
                <w:rFonts w:ascii="Calibri" w:hAnsi="Calibri" w:cs="Calibri"/>
                <w:sz w:val="18"/>
                <w:szCs w:val="20"/>
              </w:rPr>
            </w:pPr>
            <w:bookmarkStart w:id="81" w:name="OLE_LINK67"/>
            <w:bookmarkStart w:id="82" w:name="OLE_LINK68"/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  <w:bookmarkEnd w:id="81"/>
            <w:bookmarkEnd w:id="82"/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370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12,6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2 557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87,4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2 000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78,2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497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19,4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2 012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78,7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468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441C" w:rsidRPr="001B0B8E" w:rsidRDefault="000676EB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18,3</w:t>
            </w:r>
          </w:p>
        </w:tc>
      </w:tr>
      <w:tr w:rsidR="00EF5EBA" w:rsidRPr="001B0B8E" w:rsidTr="001D339D">
        <w:trPr>
          <w:trHeight w:val="535"/>
          <w:jc w:val="center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F5EBA" w:rsidRPr="001B0B8E" w:rsidRDefault="00EF5EBA" w:rsidP="002E56DD">
            <w:pPr>
              <w:jc w:val="center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bytový fond</w:t>
            </w:r>
          </w:p>
        </w:tc>
        <w:tc>
          <w:tcPr>
            <w:tcW w:w="80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F5EBA" w:rsidRPr="00FA785D" w:rsidRDefault="00EF5EBA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o b y d l e n é   b y t y</w:t>
            </w:r>
            <w:proofErr w:type="gramEnd"/>
          </w:p>
        </w:tc>
      </w:tr>
      <w:tr w:rsidR="00340047" w:rsidRPr="001B0B8E" w:rsidTr="001D339D">
        <w:trPr>
          <w:trHeight w:val="529"/>
          <w:jc w:val="center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1B0B8E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3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počet</w:t>
            </w:r>
          </w:p>
        </w:tc>
        <w:tc>
          <w:tcPr>
            <w:tcW w:w="1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ve vlastním domě</w:t>
            </w:r>
          </w:p>
        </w:tc>
        <w:tc>
          <w:tcPr>
            <w:tcW w:w="1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v osobním vlastnictví</w:t>
            </w:r>
          </w:p>
        </w:tc>
        <w:tc>
          <w:tcPr>
            <w:tcW w:w="1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nájemní</w:t>
            </w:r>
          </w:p>
        </w:tc>
        <w:tc>
          <w:tcPr>
            <w:tcW w:w="1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družstevní</w:t>
            </w:r>
          </w:p>
        </w:tc>
      </w:tr>
      <w:tr w:rsidR="00340047" w:rsidRPr="001B0B8E" w:rsidTr="001D339D">
        <w:trPr>
          <w:trHeight w:val="353"/>
          <w:jc w:val="center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1B0B8E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</w:p>
        </w:tc>
        <w:tc>
          <w:tcPr>
            <w:tcW w:w="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počet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6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6"/>
              </w:rPr>
              <w:t>%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počet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počet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počet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40047" w:rsidRPr="00FA785D" w:rsidRDefault="0034004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%</w:t>
            </w:r>
          </w:p>
        </w:tc>
      </w:tr>
      <w:tr w:rsidR="00EF5EBA" w:rsidRPr="001B0B8E" w:rsidTr="004C60AB">
        <w:trPr>
          <w:trHeight w:val="686"/>
          <w:jc w:val="center"/>
        </w:trPr>
        <w:tc>
          <w:tcPr>
            <w:tcW w:w="1958" w:type="dxa"/>
            <w:tcBorders>
              <w:top w:val="single" w:sz="4" w:space="0" w:color="auto"/>
            </w:tcBorders>
            <w:vAlign w:val="center"/>
          </w:tcPr>
          <w:p w:rsidR="00EF5EBA" w:rsidRPr="001B0B8E" w:rsidRDefault="000676EB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7 192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2 024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28,1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3 757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52,2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657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9,1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336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  <w:vAlign w:val="center"/>
          </w:tcPr>
          <w:p w:rsidR="00EF5EBA" w:rsidRPr="001B0B8E" w:rsidRDefault="006F55C2" w:rsidP="002E56DD">
            <w:pPr>
              <w:jc w:val="right"/>
              <w:rPr>
                <w:rFonts w:ascii="Calibri" w:hAnsi="Calibri" w:cs="Calibri"/>
                <w:sz w:val="16"/>
                <w:szCs w:val="18"/>
              </w:rPr>
            </w:pPr>
            <w:r w:rsidRPr="001B0B8E">
              <w:rPr>
                <w:rFonts w:ascii="Calibri" w:hAnsi="Calibri" w:cs="Calibri"/>
                <w:sz w:val="16"/>
                <w:szCs w:val="18"/>
              </w:rPr>
              <w:t>4,7</w:t>
            </w:r>
          </w:p>
        </w:tc>
      </w:tr>
    </w:tbl>
    <w:p w:rsidR="00E9441C" w:rsidRPr="001B0B8E" w:rsidRDefault="00E9441C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69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2011)</w:t>
      </w:r>
    </w:p>
    <w:p w:rsidR="00131A2D" w:rsidRPr="001B0B8E" w:rsidRDefault="00131A2D" w:rsidP="002E56DD">
      <w:pPr>
        <w:rPr>
          <w:rFonts w:ascii="Calibri" w:hAnsi="Calibri" w:cs="Calibri"/>
          <w:sz w:val="22"/>
        </w:rPr>
      </w:pPr>
    </w:p>
    <w:p w:rsidR="005013D3" w:rsidRPr="001B0B8E" w:rsidRDefault="005013D3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22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 xml:space="preserve">Počet </w:t>
      </w:r>
      <w:r w:rsidR="007F425E" w:rsidRPr="001B0B8E">
        <w:rPr>
          <w:rFonts w:ascii="Calibri" w:hAnsi="Calibri" w:cs="Calibri"/>
          <w:i/>
          <w:iCs/>
          <w:sz w:val="22"/>
        </w:rPr>
        <w:t xml:space="preserve">zahájených a </w:t>
      </w:r>
      <w:r w:rsidRPr="001B0B8E">
        <w:rPr>
          <w:rFonts w:ascii="Calibri" w:hAnsi="Calibri" w:cs="Calibri"/>
          <w:i/>
          <w:iCs/>
          <w:sz w:val="22"/>
        </w:rPr>
        <w:t xml:space="preserve">dokončených bytů </w:t>
      </w:r>
      <w:r w:rsidR="007F425E" w:rsidRPr="001B0B8E">
        <w:rPr>
          <w:rFonts w:ascii="Calibri" w:hAnsi="Calibri" w:cs="Calibri"/>
          <w:i/>
          <w:iCs/>
          <w:sz w:val="22"/>
        </w:rPr>
        <w:t xml:space="preserve">podle druhu stavby </w:t>
      </w:r>
      <w:r w:rsidRPr="001B0B8E">
        <w:rPr>
          <w:rFonts w:ascii="Calibri" w:hAnsi="Calibri" w:cs="Calibri"/>
          <w:i/>
          <w:iCs/>
          <w:sz w:val="22"/>
        </w:rPr>
        <w:t>v</w:t>
      </w:r>
      <w:r w:rsidR="007F425E" w:rsidRPr="001B0B8E">
        <w:rPr>
          <w:rFonts w:ascii="Calibri" w:hAnsi="Calibri" w:cs="Calibri"/>
          <w:i/>
          <w:iCs/>
          <w:sz w:val="22"/>
        </w:rPr>
        <w:t xml:space="preserve"> </w:t>
      </w:r>
      <w:r w:rsidR="00AF15BD" w:rsidRPr="001B0B8E">
        <w:rPr>
          <w:rFonts w:ascii="Calibri" w:hAnsi="Calibri" w:cs="Calibri"/>
          <w:i/>
          <w:iCs/>
          <w:sz w:val="22"/>
        </w:rPr>
        <w:t>okrese</w:t>
      </w:r>
      <w:r w:rsidR="007F425E" w:rsidRPr="001B0B8E">
        <w:rPr>
          <w:rFonts w:ascii="Calibri" w:hAnsi="Calibri" w:cs="Calibri"/>
          <w:i/>
          <w:iCs/>
          <w:sz w:val="22"/>
        </w:rPr>
        <w:t xml:space="preserve"> Beroun</w:t>
      </w:r>
      <w:r w:rsidRPr="001B0B8E">
        <w:rPr>
          <w:rFonts w:ascii="Calibri" w:hAnsi="Calibri" w:cs="Calibri"/>
          <w:i/>
          <w:iCs/>
          <w:sz w:val="22"/>
        </w:rPr>
        <w:t xml:space="preserve"> </w:t>
      </w:r>
      <w:r w:rsidR="007F425E" w:rsidRPr="001B0B8E">
        <w:rPr>
          <w:rFonts w:ascii="Calibri" w:hAnsi="Calibri" w:cs="Calibri"/>
          <w:i/>
          <w:iCs/>
          <w:sz w:val="22"/>
        </w:rPr>
        <w:t>v 1. čtvrtletí let 2008 – 2012</w:t>
      </w:r>
    </w:p>
    <w:tbl>
      <w:tblPr>
        <w:tblW w:w="4688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"/>
        <w:gridCol w:w="942"/>
        <w:gridCol w:w="884"/>
        <w:gridCol w:w="806"/>
        <w:gridCol w:w="1087"/>
        <w:gridCol w:w="1106"/>
        <w:gridCol w:w="931"/>
        <w:gridCol w:w="1031"/>
        <w:gridCol w:w="1043"/>
      </w:tblGrid>
      <w:tr w:rsidR="007F425E" w:rsidRPr="001B0B8E" w:rsidTr="001D339D">
        <w:trPr>
          <w:trHeight w:val="454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1B0B8E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z a h á j e n é     b y t y</w:t>
            </w:r>
            <w:proofErr w:type="gramEnd"/>
          </w:p>
        </w:tc>
      </w:tr>
      <w:tr w:rsidR="006D5397" w:rsidRPr="001B0B8E" w:rsidTr="001D339D">
        <w:trPr>
          <w:trHeight w:val="327"/>
          <w:jc w:val="center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rok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byty</w:t>
            </w:r>
          </w:p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394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v tom</w:t>
            </w:r>
          </w:p>
        </w:tc>
      </w:tr>
      <w:tr w:rsidR="006D5397" w:rsidRPr="001B0B8E" w:rsidTr="00FA785D">
        <w:trPr>
          <w:trHeight w:val="336"/>
          <w:jc w:val="center"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2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stavby pro bydlení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domy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s pečovat</w:t>
            </w:r>
            <w:proofErr w:type="gramEnd"/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službou,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penziony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nebytové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stavby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(budovy)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stavebně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upravené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nebytové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prostory</w:t>
            </w:r>
          </w:p>
        </w:tc>
      </w:tr>
      <w:tr w:rsidR="006D5397" w:rsidRPr="001B0B8E" w:rsidTr="00FA785D">
        <w:trPr>
          <w:trHeight w:val="550"/>
          <w:jc w:val="center"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1B0B8E" w:rsidRDefault="006D5397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1B0B8E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rodinné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domy</w:t>
            </w:r>
          </w:p>
        </w:tc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bytové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domy</w:t>
            </w: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nástavby, přístavby 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a vestavby k</w:t>
            </w:r>
          </w:p>
        </w:tc>
        <w:tc>
          <w:tcPr>
            <w:tcW w:w="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97" w:rsidRPr="001B0B8E" w:rsidRDefault="006D5397" w:rsidP="002E56DD">
            <w:pPr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97" w:rsidRPr="001B0B8E" w:rsidRDefault="006D5397" w:rsidP="002E56DD">
            <w:pPr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97" w:rsidRPr="001B0B8E" w:rsidRDefault="006D5397" w:rsidP="002E56DD">
            <w:pPr>
              <w:rPr>
                <w:rFonts w:ascii="Calibri" w:hAnsi="Calibri" w:cs="Calibri"/>
                <w:sz w:val="16"/>
                <w:szCs w:val="18"/>
              </w:rPr>
            </w:pPr>
          </w:p>
        </w:tc>
      </w:tr>
      <w:tr w:rsidR="006D5397" w:rsidRPr="001B0B8E" w:rsidTr="00FA785D">
        <w:trPr>
          <w:trHeight w:val="550"/>
          <w:jc w:val="center"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1B0B8E" w:rsidRDefault="006D5397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1B0B8E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rodinným  domům</w:t>
            </w:r>
            <w:proofErr w:type="gramEnd"/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D5397" w:rsidRPr="00FA785D" w:rsidRDefault="006D5397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bytovým  domům</w:t>
            </w:r>
            <w:proofErr w:type="gramEnd"/>
          </w:p>
        </w:tc>
        <w:tc>
          <w:tcPr>
            <w:tcW w:w="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97" w:rsidRPr="001B0B8E" w:rsidRDefault="006D5397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97" w:rsidRPr="001B0B8E" w:rsidRDefault="006D5397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97" w:rsidRPr="001B0B8E" w:rsidRDefault="006D5397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</w:tr>
      <w:tr w:rsidR="009C4D42" w:rsidRPr="001B0B8E" w:rsidTr="004C60AB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2008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78</w:t>
            </w:r>
          </w:p>
        </w:tc>
        <w:tc>
          <w:tcPr>
            <w:tcW w:w="39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bookmarkStart w:id="83" w:name="OLE_LINK69"/>
            <w:bookmarkStart w:id="84" w:name="OLE_LINK70"/>
            <w:r w:rsidRPr="001B0B8E">
              <w:rPr>
                <w:rFonts w:ascii="Calibri" w:hAnsi="Calibri" w:cs="Calibri"/>
                <w:sz w:val="18"/>
                <w:szCs w:val="20"/>
              </w:rPr>
              <w:t>data nejsou k dispozici</w:t>
            </w:r>
            <w:bookmarkEnd w:id="83"/>
            <w:bookmarkEnd w:id="84"/>
          </w:p>
        </w:tc>
      </w:tr>
      <w:tr w:rsidR="009C4D42" w:rsidRPr="001B0B8E" w:rsidTr="004C60AB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2009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137</w:t>
            </w:r>
          </w:p>
        </w:tc>
        <w:tc>
          <w:tcPr>
            <w:tcW w:w="39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data nejsou k dispozici</w:t>
            </w:r>
          </w:p>
        </w:tc>
      </w:tr>
      <w:tr w:rsidR="009C4D42" w:rsidRPr="001B0B8E" w:rsidTr="004C60AB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2010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155</w:t>
            </w:r>
          </w:p>
        </w:tc>
        <w:tc>
          <w:tcPr>
            <w:tcW w:w="39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data nejsou k dispozici</w:t>
            </w:r>
          </w:p>
        </w:tc>
      </w:tr>
      <w:tr w:rsidR="009C4D42" w:rsidRPr="001B0B8E" w:rsidTr="004C60AB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2011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126</w:t>
            </w:r>
          </w:p>
        </w:tc>
        <w:tc>
          <w:tcPr>
            <w:tcW w:w="39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data nejsou k dispozici</w:t>
            </w:r>
          </w:p>
        </w:tc>
      </w:tr>
      <w:tr w:rsidR="006D5397" w:rsidRPr="001B0B8E" w:rsidTr="00FA785D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7F425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2012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7F425E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27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5397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</w:tr>
      <w:tr w:rsidR="007F425E" w:rsidRPr="001B0B8E" w:rsidTr="001D339D">
        <w:trPr>
          <w:trHeight w:val="454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7F425E" w:rsidRPr="001B0B8E" w:rsidRDefault="007F425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d o k o n č e n é     b y t y</w:t>
            </w:r>
            <w:proofErr w:type="gramEnd"/>
          </w:p>
        </w:tc>
      </w:tr>
      <w:tr w:rsidR="007F425E" w:rsidRPr="001B0B8E" w:rsidTr="001D339D">
        <w:trPr>
          <w:trHeight w:val="327"/>
          <w:jc w:val="center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rok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byty</w:t>
            </w:r>
          </w:p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394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v tom</w:t>
            </w:r>
          </w:p>
        </w:tc>
      </w:tr>
      <w:tr w:rsidR="007F425E" w:rsidRPr="001B0B8E" w:rsidTr="00FA785D">
        <w:trPr>
          <w:trHeight w:val="336"/>
          <w:jc w:val="center"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1B0B8E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1B0B8E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22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stavby pro bydlení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domy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  <w:t>s pečovat</w:t>
            </w:r>
            <w:proofErr w:type="gramEnd"/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.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  <w:t>službou,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  <w:t>penziony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nebytové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  <w:t>stavby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  <w:t>(budovy)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t>stavebně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  <w:t>upravené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  <w:t>nebytové</w:t>
            </w:r>
            <w:r w:rsidRPr="00FA785D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  <w:t>prostory</w:t>
            </w:r>
          </w:p>
        </w:tc>
      </w:tr>
      <w:tr w:rsidR="007F425E" w:rsidRPr="001B0B8E" w:rsidTr="00FA785D">
        <w:trPr>
          <w:trHeight w:val="550"/>
          <w:jc w:val="center"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1B0B8E" w:rsidRDefault="007F425E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1B0B8E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rodinné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domy</w:t>
            </w:r>
          </w:p>
        </w:tc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bytové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domy</w:t>
            </w: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nástavby, přístavby </w:t>
            </w:r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a vestavby k</w:t>
            </w:r>
          </w:p>
        </w:tc>
        <w:tc>
          <w:tcPr>
            <w:tcW w:w="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5E" w:rsidRPr="001B0B8E" w:rsidRDefault="007F425E" w:rsidP="002E56DD">
            <w:pPr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5E" w:rsidRPr="001B0B8E" w:rsidRDefault="007F425E" w:rsidP="002E56DD">
            <w:pPr>
              <w:rPr>
                <w:rFonts w:ascii="Calibri" w:hAnsi="Calibri" w:cs="Calibri"/>
                <w:sz w:val="16"/>
                <w:szCs w:val="18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5E" w:rsidRPr="001B0B8E" w:rsidRDefault="007F425E" w:rsidP="002E56DD">
            <w:pPr>
              <w:rPr>
                <w:rFonts w:ascii="Calibri" w:hAnsi="Calibri" w:cs="Calibri"/>
                <w:sz w:val="16"/>
                <w:szCs w:val="18"/>
              </w:rPr>
            </w:pPr>
          </w:p>
        </w:tc>
      </w:tr>
      <w:tr w:rsidR="007F425E" w:rsidRPr="001B0B8E" w:rsidTr="00FA785D">
        <w:trPr>
          <w:trHeight w:val="550"/>
          <w:jc w:val="center"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1B0B8E" w:rsidRDefault="007F425E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1B0B8E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rodinným  domům</w:t>
            </w:r>
            <w:proofErr w:type="gramEnd"/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7F425E" w:rsidRPr="00FA785D" w:rsidRDefault="007F425E" w:rsidP="002E56D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18"/>
                <w:szCs w:val="18"/>
              </w:rPr>
              <w:t>bytovým  domům</w:t>
            </w:r>
            <w:proofErr w:type="gramEnd"/>
          </w:p>
        </w:tc>
        <w:tc>
          <w:tcPr>
            <w:tcW w:w="5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5E" w:rsidRPr="001B0B8E" w:rsidRDefault="007F425E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5E" w:rsidRPr="001B0B8E" w:rsidRDefault="007F425E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25E" w:rsidRPr="001B0B8E" w:rsidRDefault="007F425E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</w:tr>
      <w:tr w:rsidR="009C4D42" w:rsidRPr="001B0B8E" w:rsidTr="004C60AB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2008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108</w:t>
            </w:r>
          </w:p>
        </w:tc>
        <w:tc>
          <w:tcPr>
            <w:tcW w:w="39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data nejsou k dispozici</w:t>
            </w:r>
          </w:p>
        </w:tc>
      </w:tr>
      <w:tr w:rsidR="009C4D42" w:rsidRPr="001B0B8E" w:rsidTr="004C60AB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2009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51</w:t>
            </w:r>
          </w:p>
        </w:tc>
        <w:tc>
          <w:tcPr>
            <w:tcW w:w="39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data nejsou k dispozici</w:t>
            </w:r>
          </w:p>
        </w:tc>
      </w:tr>
      <w:tr w:rsidR="009C4D42" w:rsidRPr="001B0B8E" w:rsidTr="004C60AB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2010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99</w:t>
            </w:r>
          </w:p>
        </w:tc>
        <w:tc>
          <w:tcPr>
            <w:tcW w:w="39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data nejsou k dispozici</w:t>
            </w:r>
          </w:p>
        </w:tc>
      </w:tr>
      <w:tr w:rsidR="009C4D42" w:rsidRPr="001B0B8E" w:rsidTr="004C60AB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2011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62</w:t>
            </w:r>
          </w:p>
        </w:tc>
        <w:tc>
          <w:tcPr>
            <w:tcW w:w="3942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4D42" w:rsidRPr="001B0B8E" w:rsidRDefault="009C4D4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data nejsou k dispozici</w:t>
            </w:r>
          </w:p>
        </w:tc>
      </w:tr>
      <w:tr w:rsidR="007F425E" w:rsidRPr="001B0B8E" w:rsidTr="00FA785D">
        <w:trPr>
          <w:trHeight w:val="340"/>
          <w:jc w:val="center"/>
        </w:trPr>
        <w:tc>
          <w:tcPr>
            <w:tcW w:w="5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7F425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2012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25E" w:rsidRPr="001B0B8E" w:rsidRDefault="009C4D42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</w:tr>
    </w:tbl>
    <w:p w:rsidR="007F425E" w:rsidRPr="001B0B8E" w:rsidRDefault="006D5397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70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p w:rsidR="00E9441C" w:rsidRPr="001B0B8E" w:rsidRDefault="00E9441C" w:rsidP="002E56DD">
      <w:pPr>
        <w:rPr>
          <w:rFonts w:ascii="Calibri" w:hAnsi="Calibri" w:cs="Calibri"/>
          <w:sz w:val="22"/>
        </w:rPr>
      </w:pPr>
    </w:p>
    <w:p w:rsidR="00895924" w:rsidRPr="001B0B8E" w:rsidRDefault="00AF15B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lastRenderedPageBreak/>
        <w:t>Počet zahájených bytů v berounském okrese v 1. čtvrtletí 2012 činil 74.</w:t>
      </w:r>
      <w:r w:rsidRPr="001B0B8E">
        <w:rPr>
          <w:rStyle w:val="Znakapoznpodarou"/>
          <w:rFonts w:ascii="Calibri" w:hAnsi="Calibri" w:cs="Calibri"/>
          <w:sz w:val="22"/>
        </w:rPr>
        <w:footnoteReference w:id="23"/>
      </w:r>
      <w:r w:rsidRPr="001B0B8E">
        <w:rPr>
          <w:rFonts w:ascii="Calibri" w:hAnsi="Calibri" w:cs="Calibri"/>
          <w:sz w:val="22"/>
        </w:rPr>
        <w:t xml:space="preserve"> Při srovnání s 1. čtvrtletím předcházejícího roku vidíme značný pokles. Tento pokles je druhý největší v rámci Středočeského kraje, po Kolínu. Naopak největší vzestup počtu zahájených bytů zaznamenaly okres Kladno a Kutná Hora.</w:t>
      </w:r>
    </w:p>
    <w:p w:rsidR="00AF15BD" w:rsidRPr="001B0B8E" w:rsidRDefault="00AF15B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Počet dokončených bytů v tomtéž území za stejné období činil 38</w:t>
      </w:r>
      <w:r w:rsidR="00D56C3C" w:rsidRPr="001B0B8E">
        <w:rPr>
          <w:rFonts w:ascii="Calibri" w:hAnsi="Calibri" w:cs="Calibri"/>
          <w:sz w:val="22"/>
        </w:rPr>
        <w:t xml:space="preserve">, tj. o </w:t>
      </w:r>
      <w:proofErr w:type="gramStart"/>
      <w:r w:rsidR="00D56C3C" w:rsidRPr="001B0B8E">
        <w:rPr>
          <w:rFonts w:ascii="Calibri" w:hAnsi="Calibri" w:cs="Calibri"/>
          <w:sz w:val="22"/>
        </w:rPr>
        <w:t>61 %  méně</w:t>
      </w:r>
      <w:proofErr w:type="gramEnd"/>
      <w:r w:rsidR="00D56C3C" w:rsidRPr="001B0B8E">
        <w:rPr>
          <w:rFonts w:ascii="Calibri" w:hAnsi="Calibri" w:cs="Calibri"/>
          <w:sz w:val="22"/>
        </w:rPr>
        <w:t xml:space="preserve"> než o rok dříve. Komparace s ostatními středočeskými okresy ukazuje, že méně dokončených bytů má pouze okres Rakovník (nejvíce naopak okresy Praha-východ a Praha-západ) a index 2012/2011 má nižší pouze okres Kolín</w:t>
      </w:r>
    </w:p>
    <w:p w:rsidR="00AF15BD" w:rsidRPr="001B0B8E" w:rsidRDefault="00D56C3C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Nejvíce zahájených i dokončených domů (v okrese i ve městě) připadá dlouhodobě na rodinné domy</w:t>
      </w:r>
      <w:r w:rsidR="00AE465F" w:rsidRPr="001B0B8E">
        <w:rPr>
          <w:rFonts w:ascii="Calibri" w:hAnsi="Calibri" w:cs="Calibri"/>
          <w:sz w:val="22"/>
        </w:rPr>
        <w:t>.</w:t>
      </w:r>
    </w:p>
    <w:p w:rsidR="00106D6C" w:rsidRPr="001B0B8E" w:rsidRDefault="00106D6C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106D6C" w:rsidRPr="001B0B8E" w:rsidRDefault="00106D6C" w:rsidP="002E56DD">
      <w:pPr>
        <w:pStyle w:val="Nadpis3"/>
        <w:rPr>
          <w:rFonts w:ascii="Calibri" w:hAnsi="Calibri" w:cs="Calibri"/>
          <w:sz w:val="24"/>
        </w:rPr>
      </w:pPr>
      <w:bookmarkStart w:id="85" w:name="_Toc331594070"/>
      <w:r w:rsidRPr="001B0B8E">
        <w:rPr>
          <w:rFonts w:ascii="Calibri" w:hAnsi="Calibri" w:cs="Calibri"/>
          <w:sz w:val="24"/>
        </w:rPr>
        <w:t>Městské byty</w:t>
      </w:r>
      <w:bookmarkEnd w:id="85"/>
    </w:p>
    <w:p w:rsidR="00214B41" w:rsidRPr="00214B41" w:rsidRDefault="00214B41" w:rsidP="00214B41">
      <w:pPr>
        <w:widowControl w:val="0"/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</w:rPr>
      </w:pPr>
      <w:r w:rsidRPr="00214B41">
        <w:rPr>
          <w:rFonts w:ascii="Calibri" w:hAnsi="Calibri" w:cs="Calibri"/>
          <w:sz w:val="22"/>
        </w:rPr>
        <w:t>Příjmově vymezeným občanům město Beroun může nabídnout podporované bydlení, konkrétně na adrese Talichova 767, Beroun. Jedná se o 50 bytů (z toho 5 bezbariérových) s podporovaným bydlením (malometrážních bytů) v areálu bývalých kasáren, které byly postaveny podle nařízení vlády č. 146/2003 Sb., o použití prostředků Státního fondu rozvoje bydlení ke krytí části nákladů spojených s výstavbou bytů pro příjmově vymezené osoby. Velikost těchto bytů se pohybuje v rozmezí 30 – 60 m2.</w:t>
      </w:r>
    </w:p>
    <w:p w:rsidR="00214B41" w:rsidRPr="00214B41" w:rsidRDefault="00214B41" w:rsidP="00214B41">
      <w:pPr>
        <w:widowControl w:val="0"/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</w:rPr>
      </w:pPr>
      <w:r w:rsidRPr="00214B41">
        <w:rPr>
          <w:rFonts w:ascii="Calibri" w:hAnsi="Calibri" w:cs="Calibri"/>
          <w:sz w:val="22"/>
        </w:rPr>
        <w:t>Nájemné je zde stanoveno 33,80 Kč/m2 a od zahájení provozu domu nebylo navyšováno. Dluhy za nájemné a služby spojené s užívání jednotek se vyskytují, přičemž ty současné dluhy se řeší neprodloužením nájemní smlouvy, takže jsou to spíše měsíční výpadky a zpětné doplacení nájmu před prodloužením smlouvy. Co se týče dřívějších dluhů, nájemci byla dána výpověď, dnes již v domě nebydlí a pohledávky byly předány k vymáhání na MěÚ Beroun.</w:t>
      </w:r>
    </w:p>
    <w:p w:rsidR="00214B41" w:rsidRPr="00214B41" w:rsidRDefault="00214B41" w:rsidP="00214B41">
      <w:pPr>
        <w:widowControl w:val="0"/>
        <w:autoSpaceDE w:val="0"/>
        <w:autoSpaceDN w:val="0"/>
        <w:adjustRightInd w:val="0"/>
        <w:ind w:firstLine="708"/>
        <w:jc w:val="both"/>
        <w:rPr>
          <w:rFonts w:ascii="Calibri" w:hAnsi="Calibri" w:cs="Calibri"/>
          <w:sz w:val="22"/>
        </w:rPr>
      </w:pPr>
      <w:r w:rsidRPr="00214B41">
        <w:rPr>
          <w:rFonts w:ascii="Calibri" w:hAnsi="Calibri" w:cs="Calibri"/>
          <w:sz w:val="22"/>
        </w:rPr>
        <w:t>Nájem v těchto bytech by měl být pouze krátkodobý, pro překlenutí tíživé životní situace, což je jedním z kritérií pro přidělení městského bytu.</w:t>
      </w:r>
      <w:r w:rsidRPr="00214B41">
        <w:rPr>
          <w:rFonts w:cs="Calibri"/>
        </w:rPr>
        <w:footnoteReference w:id="24"/>
      </w:r>
      <w:r w:rsidRPr="00214B41">
        <w:rPr>
          <w:rFonts w:ascii="Calibri" w:hAnsi="Calibri" w:cs="Calibri"/>
          <w:sz w:val="22"/>
        </w:rPr>
        <w:t xml:space="preserve"> Nájemní smlouva je uzavírána na dobu 6 měsíců s možností prodloužení, u některých osob na dobu 3 měsíců – na zkoušku. Čekací doba je různá, od jednoho měsíce až po 1 rok. Žádost o pronájem výše uvedeného bytu je k dispozici na odboru majetku a investic MěÚ Beroun, v podatelně MěÚ Beroun a na internetových stránkách města Beroun. O přidělení bytů rozhoduje rada města na základě návrhu a doporučení komise bytové města Berouna. Z profesních důvodů městské byty přidělovány nejsou. Počet podaných žádostí k 31. 3. 2012 činil 98, což je o 55 více než k 31. 3. 2011.</w:t>
      </w:r>
    </w:p>
    <w:p w:rsidR="00A93B91" w:rsidRPr="001B0B8E" w:rsidRDefault="00A93B91" w:rsidP="002E56DD">
      <w:pPr>
        <w:rPr>
          <w:rFonts w:ascii="Calibri" w:hAnsi="Calibri" w:cs="Calibri"/>
          <w:sz w:val="22"/>
        </w:rPr>
      </w:pPr>
    </w:p>
    <w:p w:rsidR="00106D6C" w:rsidRPr="001B0B8E" w:rsidRDefault="00106D6C" w:rsidP="002E56DD">
      <w:pPr>
        <w:pStyle w:val="Nadpis3"/>
        <w:rPr>
          <w:rFonts w:ascii="Calibri" w:hAnsi="Calibri" w:cs="Calibri"/>
          <w:sz w:val="24"/>
        </w:rPr>
      </w:pPr>
      <w:bookmarkStart w:id="86" w:name="_Toc331594071"/>
      <w:r w:rsidRPr="001B0B8E">
        <w:rPr>
          <w:rFonts w:ascii="Calibri" w:hAnsi="Calibri" w:cs="Calibri"/>
          <w:sz w:val="24"/>
        </w:rPr>
        <w:t>Domy s byty zvláštního určení</w:t>
      </w:r>
      <w:bookmarkEnd w:id="86"/>
    </w:p>
    <w:p w:rsidR="00F70D54" w:rsidRPr="001B0B8E" w:rsidRDefault="00F70D54" w:rsidP="002E56DD">
      <w:pPr>
        <w:jc w:val="both"/>
        <w:rPr>
          <w:rFonts w:ascii="Calibri" w:hAnsi="Calibri" w:cs="Calibri"/>
          <w:b/>
          <w:b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Domy s pečovatelskou službou (DPS)</w:t>
      </w:r>
    </w:p>
    <w:p w:rsidR="006B4E8D" w:rsidRPr="001B0B8E" w:rsidRDefault="006B4E8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Především pro berounské seniory a dospělé zdravotně postižené občany (pobírající plný invalidní důchod), kteří mají sníženou soběstačnost z důvodu věku, chronického onemocnění nebo zdravotního postižení a kteří si nejsou schopni sami zajišťovat nutné práce v domácnosti nebo další osobní potřeby včetně péče o vlastní osobu jsou určeny</w:t>
      </w:r>
      <w:r w:rsidR="00F70D54" w:rsidRPr="001B0B8E">
        <w:rPr>
          <w:rFonts w:ascii="Calibri" w:hAnsi="Calibri" w:cs="Calibri"/>
          <w:sz w:val="22"/>
        </w:rPr>
        <w:t xml:space="preserve"> domy s pečovatelskou službou</w:t>
      </w:r>
      <w:r w:rsidRPr="001B0B8E">
        <w:rPr>
          <w:rFonts w:ascii="Calibri" w:hAnsi="Calibri" w:cs="Calibri"/>
          <w:sz w:val="22"/>
        </w:rPr>
        <w:t>. Za účelem zajištění fyzické a psychické soběstačnosti jsou těmto osobám poskytovány služby sociální péče – pečovatelská služba. Město Beroun má k dispozici tři domy zvláštního určení:</w:t>
      </w:r>
    </w:p>
    <w:p w:rsidR="006B4E8D" w:rsidRPr="001B0B8E" w:rsidRDefault="006B4E8D" w:rsidP="002E56DD">
      <w:pPr>
        <w:ind w:left="2340" w:hanging="9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Domov penzion pro důchodce Beroun – DPS s rozšířenými službami v Berouně-Město, Na Parkáně 111 (příspěvková organizace města)</w:t>
      </w:r>
    </w:p>
    <w:p w:rsidR="006B4E8D" w:rsidRPr="001B0B8E" w:rsidRDefault="006B4E8D" w:rsidP="002E56DD">
      <w:pPr>
        <w:tabs>
          <w:tab w:val="left" w:pos="1440"/>
        </w:tabs>
        <w:ind w:left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DPS v Berouně-Centrum, Na Klášteře čp. 10</w:t>
      </w:r>
    </w:p>
    <w:p w:rsidR="006B4E8D" w:rsidRPr="001B0B8E" w:rsidRDefault="006B4E8D" w:rsidP="002E56DD">
      <w:pPr>
        <w:tabs>
          <w:tab w:val="left" w:pos="1440"/>
        </w:tabs>
        <w:ind w:left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DPS v Berouně-Město, Třída Míru čp. 1280</w:t>
      </w:r>
    </w:p>
    <w:p w:rsidR="006B4E8D" w:rsidRPr="001B0B8E" w:rsidRDefault="006B4E8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Jedná se o nájemní byty zvláštního určení s nabídkou pečovatelských úkonů. Tyto byty si nájemníci zařizují svým nábytkem. O přidělení bytu rozhoduje Odbor sociálních věcí a zdravotnictví MěÚ Beroun na návrh komise zdravotní a sociálních věcí. Pro přidělování byt</w:t>
      </w:r>
      <w:r w:rsidR="0015402E" w:rsidRPr="001B0B8E">
        <w:rPr>
          <w:rFonts w:ascii="Calibri" w:hAnsi="Calibri" w:cs="Calibri"/>
          <w:sz w:val="22"/>
        </w:rPr>
        <w:t>ů</w:t>
      </w:r>
      <w:r w:rsidRPr="001B0B8E">
        <w:rPr>
          <w:rFonts w:ascii="Calibri" w:hAnsi="Calibri" w:cs="Calibri"/>
          <w:sz w:val="22"/>
        </w:rPr>
        <w:t xml:space="preserve"> v </w:t>
      </w:r>
      <w:r w:rsidR="0015402E" w:rsidRPr="001B0B8E">
        <w:rPr>
          <w:rFonts w:ascii="Calibri" w:hAnsi="Calibri" w:cs="Calibri"/>
          <w:sz w:val="22"/>
        </w:rPr>
        <w:t>DPS</w:t>
      </w:r>
      <w:r w:rsidRPr="001B0B8E">
        <w:rPr>
          <w:rFonts w:ascii="Calibri" w:hAnsi="Calibri" w:cs="Calibri"/>
          <w:sz w:val="22"/>
        </w:rPr>
        <w:t xml:space="preserve"> jsou </w:t>
      </w:r>
      <w:r w:rsidRPr="001B0B8E">
        <w:rPr>
          <w:rFonts w:ascii="Calibri" w:hAnsi="Calibri" w:cs="Calibri"/>
          <w:sz w:val="22"/>
        </w:rPr>
        <w:lastRenderedPageBreak/>
        <w:t>stanoveny Zásady hospodaření s byty zvláštního určení.</w:t>
      </w:r>
      <w:r w:rsidRPr="001B0B8E">
        <w:rPr>
          <w:rStyle w:val="Znakapoznpodarou"/>
          <w:rFonts w:ascii="Calibri" w:hAnsi="Calibri" w:cs="Calibri"/>
          <w:sz w:val="22"/>
        </w:rPr>
        <w:footnoteReference w:id="25"/>
      </w:r>
      <w:r w:rsidR="00477526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Celkem se jedná o 161 bytových jednotek</w:t>
      </w:r>
      <w:r w:rsidR="00477526" w:rsidRPr="001B0B8E">
        <w:rPr>
          <w:rFonts w:ascii="Calibri" w:hAnsi="Calibri" w:cs="Calibri"/>
          <w:sz w:val="22"/>
        </w:rPr>
        <w:t>, konkrétní situaci přibližuje tabulka č</w:t>
      </w:r>
      <w:bookmarkStart w:id="87" w:name="OLE_LINK46"/>
      <w:bookmarkStart w:id="88" w:name="OLE_LINK47"/>
      <w:r w:rsidR="00477526" w:rsidRPr="001B0B8E">
        <w:rPr>
          <w:rFonts w:ascii="Calibri" w:hAnsi="Calibri" w:cs="Calibri"/>
          <w:sz w:val="22"/>
        </w:rPr>
        <w:t xml:space="preserve">. </w:t>
      </w:r>
      <w:r w:rsidR="00081F4D" w:rsidRPr="001B0B8E">
        <w:rPr>
          <w:rFonts w:ascii="Calibri" w:hAnsi="Calibri" w:cs="Calibri"/>
          <w:sz w:val="22"/>
        </w:rPr>
        <w:t>23</w:t>
      </w:r>
      <w:r w:rsidR="00477526" w:rsidRPr="001B0B8E">
        <w:rPr>
          <w:rFonts w:ascii="Calibri" w:hAnsi="Calibri" w:cs="Calibri"/>
          <w:sz w:val="22"/>
        </w:rPr>
        <w:t>.</w:t>
      </w:r>
      <w:r w:rsidR="0015402E" w:rsidRPr="001B0B8E">
        <w:rPr>
          <w:rFonts w:ascii="Calibri" w:hAnsi="Calibri" w:cs="Calibri"/>
          <w:sz w:val="22"/>
        </w:rPr>
        <w:t xml:space="preserve"> Jeden z DPS je v majetku města (DPD Na Parkáně), ostatní dva jsou v soukromém vlastnictví.</w:t>
      </w:r>
    </w:p>
    <w:p w:rsidR="00477526" w:rsidRPr="001B0B8E" w:rsidRDefault="00477526" w:rsidP="002E56DD">
      <w:pPr>
        <w:jc w:val="both"/>
        <w:rPr>
          <w:rFonts w:ascii="Calibri" w:hAnsi="Calibri" w:cs="Calibri"/>
          <w:b/>
          <w:bCs/>
          <w:sz w:val="22"/>
        </w:rPr>
      </w:pPr>
    </w:p>
    <w:p w:rsidR="00477526" w:rsidRPr="001B0B8E" w:rsidRDefault="00477526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23</w:t>
      </w:r>
      <w:r w:rsidR="0015402E" w:rsidRPr="001B0B8E">
        <w:rPr>
          <w:rFonts w:ascii="Calibri" w:hAnsi="Calibri" w:cs="Calibri"/>
          <w:b/>
          <w:bCs/>
          <w:sz w:val="22"/>
        </w:rPr>
        <w:t>:</w:t>
      </w:r>
      <w:r w:rsidR="0015402E" w:rsidRPr="001B0B8E">
        <w:rPr>
          <w:rFonts w:ascii="Calibri" w:hAnsi="Calibri" w:cs="Calibri"/>
          <w:sz w:val="22"/>
        </w:rPr>
        <w:t xml:space="preserve"> </w:t>
      </w:r>
      <w:r w:rsidR="0015402E" w:rsidRPr="001B0B8E">
        <w:rPr>
          <w:rFonts w:ascii="Calibri" w:hAnsi="Calibri" w:cs="Calibri"/>
          <w:i/>
          <w:iCs/>
          <w:sz w:val="22"/>
        </w:rPr>
        <w:t>Přehled bytů v DPS ve městě Berouně</w:t>
      </w:r>
    </w:p>
    <w:tbl>
      <w:tblPr>
        <w:tblW w:w="7313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4"/>
        <w:gridCol w:w="1105"/>
        <w:gridCol w:w="1457"/>
        <w:gridCol w:w="1457"/>
      </w:tblGrid>
      <w:tr w:rsidR="00B86EF3" w:rsidRPr="001B0B8E" w:rsidTr="001D339D">
        <w:trPr>
          <w:trHeight w:val="584"/>
          <w:jc w:val="center"/>
        </w:trPr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86EF3" w:rsidRPr="00FA785D" w:rsidRDefault="00B86EF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DPS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86EF3" w:rsidRPr="00FA785D" w:rsidRDefault="00B86EF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celkem bytů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86EF3" w:rsidRPr="00FA785D" w:rsidRDefault="00B86EF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 a kategorie</w:t>
            </w:r>
          </w:p>
          <w:p w:rsidR="00B86EF3" w:rsidRPr="00FA785D" w:rsidRDefault="00B86EF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jednotlivých bytů</w:t>
            </w:r>
          </w:p>
        </w:tc>
      </w:tr>
      <w:tr w:rsidR="0015402E" w:rsidRPr="001B0B8E" w:rsidTr="004C60AB">
        <w:trPr>
          <w:trHeight w:val="340"/>
          <w:jc w:val="center"/>
        </w:trPr>
        <w:tc>
          <w:tcPr>
            <w:tcW w:w="3294" w:type="dxa"/>
            <w:tcBorders>
              <w:top w:val="single" w:sz="4" w:space="0" w:color="auto"/>
            </w:tcBorders>
            <w:vAlign w:val="center"/>
          </w:tcPr>
          <w:p w:rsidR="0015402E" w:rsidRPr="001B0B8E" w:rsidRDefault="001540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DPS Na Klášteře </w:t>
            </w:r>
            <w:proofErr w:type="gramStart"/>
            <w:r w:rsidRPr="001B0B8E">
              <w:rPr>
                <w:rFonts w:ascii="Calibri" w:hAnsi="Calibri" w:cs="Calibri"/>
                <w:sz w:val="18"/>
                <w:szCs w:val="20"/>
              </w:rPr>
              <w:t>č.p.</w:t>
            </w:r>
            <w:proofErr w:type="gramEnd"/>
            <w:r w:rsidRPr="001B0B8E">
              <w:rPr>
                <w:rFonts w:ascii="Calibri" w:hAnsi="Calibri" w:cs="Calibri"/>
                <w:sz w:val="18"/>
                <w:szCs w:val="20"/>
              </w:rPr>
              <w:t xml:space="preserve"> 10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:rsidR="0015402E" w:rsidRPr="001B0B8E" w:rsidRDefault="0015402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60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15402E" w:rsidRPr="001B0B8E" w:rsidRDefault="00B86EF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55 x 1+1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15402E" w:rsidRPr="001B0B8E" w:rsidRDefault="00B86EF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x 2+1</w:t>
            </w:r>
          </w:p>
        </w:tc>
      </w:tr>
      <w:tr w:rsidR="001540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15402E" w:rsidRPr="001B0B8E" w:rsidRDefault="001540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DPS Třída Míru </w:t>
            </w:r>
            <w:proofErr w:type="gramStart"/>
            <w:r w:rsidRPr="001B0B8E">
              <w:rPr>
                <w:rFonts w:ascii="Calibri" w:hAnsi="Calibri" w:cs="Calibri"/>
                <w:sz w:val="18"/>
                <w:szCs w:val="20"/>
              </w:rPr>
              <w:t>č.p.</w:t>
            </w:r>
            <w:proofErr w:type="gramEnd"/>
            <w:r w:rsidRPr="001B0B8E">
              <w:rPr>
                <w:rFonts w:ascii="Calibri" w:hAnsi="Calibri" w:cs="Calibri"/>
                <w:sz w:val="18"/>
                <w:szCs w:val="20"/>
              </w:rPr>
              <w:t xml:space="preserve"> 1280</w:t>
            </w:r>
          </w:p>
        </w:tc>
        <w:tc>
          <w:tcPr>
            <w:tcW w:w="1105" w:type="dxa"/>
            <w:vAlign w:val="center"/>
          </w:tcPr>
          <w:p w:rsidR="0015402E" w:rsidRPr="001B0B8E" w:rsidRDefault="0015402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55</w:t>
            </w:r>
          </w:p>
        </w:tc>
        <w:tc>
          <w:tcPr>
            <w:tcW w:w="1457" w:type="dxa"/>
            <w:vAlign w:val="center"/>
          </w:tcPr>
          <w:p w:rsidR="0015402E" w:rsidRPr="001B0B8E" w:rsidRDefault="00B86EF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51 x 1+kk</w:t>
            </w:r>
          </w:p>
        </w:tc>
        <w:tc>
          <w:tcPr>
            <w:tcW w:w="1457" w:type="dxa"/>
            <w:vAlign w:val="center"/>
          </w:tcPr>
          <w:p w:rsidR="0015402E" w:rsidRPr="001B0B8E" w:rsidRDefault="00B86EF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x 2+kk</w:t>
            </w:r>
          </w:p>
        </w:tc>
      </w:tr>
      <w:tr w:rsidR="0015402E" w:rsidRPr="001B0B8E" w:rsidTr="004C60AB">
        <w:trPr>
          <w:trHeight w:val="340"/>
          <w:jc w:val="center"/>
        </w:trPr>
        <w:tc>
          <w:tcPr>
            <w:tcW w:w="3294" w:type="dxa"/>
            <w:vAlign w:val="center"/>
          </w:tcPr>
          <w:p w:rsidR="0015402E" w:rsidRPr="001B0B8E" w:rsidRDefault="0015402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DPD Na Parkáně </w:t>
            </w:r>
            <w:proofErr w:type="gramStart"/>
            <w:r w:rsidRPr="001B0B8E">
              <w:rPr>
                <w:rFonts w:ascii="Calibri" w:hAnsi="Calibri" w:cs="Calibri"/>
                <w:sz w:val="18"/>
                <w:szCs w:val="20"/>
              </w:rPr>
              <w:t>č.p.</w:t>
            </w:r>
            <w:proofErr w:type="gramEnd"/>
            <w:r w:rsidRPr="001B0B8E">
              <w:rPr>
                <w:rFonts w:ascii="Calibri" w:hAnsi="Calibri" w:cs="Calibri"/>
                <w:sz w:val="18"/>
                <w:szCs w:val="20"/>
              </w:rPr>
              <w:t xml:space="preserve"> 111</w:t>
            </w:r>
          </w:p>
        </w:tc>
        <w:tc>
          <w:tcPr>
            <w:tcW w:w="1105" w:type="dxa"/>
            <w:vAlign w:val="center"/>
          </w:tcPr>
          <w:p w:rsidR="0015402E" w:rsidRPr="001B0B8E" w:rsidRDefault="0015402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46</w:t>
            </w:r>
          </w:p>
        </w:tc>
        <w:tc>
          <w:tcPr>
            <w:tcW w:w="1457" w:type="dxa"/>
            <w:vAlign w:val="center"/>
          </w:tcPr>
          <w:p w:rsidR="0015402E" w:rsidRPr="001B0B8E" w:rsidRDefault="00B86EF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39 x 1+kk*</w:t>
            </w:r>
          </w:p>
        </w:tc>
        <w:tc>
          <w:tcPr>
            <w:tcW w:w="1457" w:type="dxa"/>
            <w:vAlign w:val="center"/>
          </w:tcPr>
          <w:p w:rsidR="0015402E" w:rsidRPr="001B0B8E" w:rsidRDefault="00B86EF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 x 2+kk**</w:t>
            </w:r>
          </w:p>
        </w:tc>
      </w:tr>
    </w:tbl>
    <w:p w:rsidR="00B86EF3" w:rsidRPr="001B0B8E" w:rsidRDefault="00B86EF3" w:rsidP="002E56DD">
      <w:pPr>
        <w:jc w:val="both"/>
        <w:rPr>
          <w:rFonts w:ascii="Calibri" w:hAnsi="Calibri" w:cs="Calibri"/>
          <w:sz w:val="18"/>
          <w:szCs w:val="20"/>
        </w:rPr>
      </w:pPr>
      <w:r w:rsidRPr="001B0B8E">
        <w:rPr>
          <w:rFonts w:ascii="Calibri" w:hAnsi="Calibri" w:cs="Calibri"/>
          <w:sz w:val="18"/>
          <w:szCs w:val="20"/>
        </w:rPr>
        <w:t xml:space="preserve">  * z toho jeden bezbariérový</w:t>
      </w:r>
    </w:p>
    <w:p w:rsidR="00B86EF3" w:rsidRPr="001B0B8E" w:rsidRDefault="00B86EF3" w:rsidP="002E56DD">
      <w:pPr>
        <w:jc w:val="both"/>
        <w:rPr>
          <w:rFonts w:ascii="Calibri" w:hAnsi="Calibri" w:cs="Calibri"/>
          <w:sz w:val="18"/>
          <w:szCs w:val="20"/>
        </w:rPr>
      </w:pPr>
      <w:r w:rsidRPr="001B0B8E">
        <w:rPr>
          <w:rFonts w:ascii="Calibri" w:hAnsi="Calibri" w:cs="Calibri"/>
          <w:sz w:val="18"/>
          <w:szCs w:val="20"/>
        </w:rPr>
        <w:t>** z toho tři bezbariérové</w:t>
      </w:r>
    </w:p>
    <w:p w:rsidR="00477526" w:rsidRPr="001B0B8E" w:rsidRDefault="00B86EF3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 MěÚ Beroun</w:t>
      </w:r>
    </w:p>
    <w:bookmarkEnd w:id="87"/>
    <w:bookmarkEnd w:id="88"/>
    <w:p w:rsidR="0015402E" w:rsidRPr="001B0B8E" w:rsidRDefault="0015402E" w:rsidP="002E56DD">
      <w:pPr>
        <w:jc w:val="both"/>
        <w:rPr>
          <w:rFonts w:ascii="Calibri" w:hAnsi="Calibri" w:cs="Calibri"/>
          <w:sz w:val="22"/>
        </w:rPr>
      </w:pPr>
    </w:p>
    <w:p w:rsidR="00106D6C" w:rsidRPr="001B0B8E" w:rsidRDefault="00106D6C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Žádost o pronájem bytu</w:t>
      </w:r>
      <w:r w:rsidR="00B86EF3" w:rsidRPr="001B0B8E">
        <w:rPr>
          <w:rFonts w:ascii="Calibri" w:hAnsi="Calibri" w:cs="Calibri"/>
          <w:sz w:val="22"/>
        </w:rPr>
        <w:t xml:space="preserve"> v DPD</w:t>
      </w:r>
      <w:r w:rsidRPr="001B0B8E">
        <w:rPr>
          <w:rFonts w:ascii="Calibri" w:hAnsi="Calibri" w:cs="Calibri"/>
          <w:sz w:val="22"/>
        </w:rPr>
        <w:t xml:space="preserve"> je k dispozici na odb</w:t>
      </w:r>
      <w:r w:rsidR="00B86EF3" w:rsidRPr="001B0B8E">
        <w:rPr>
          <w:rFonts w:ascii="Calibri" w:hAnsi="Calibri" w:cs="Calibri"/>
          <w:sz w:val="22"/>
        </w:rPr>
        <w:t>o</w:t>
      </w:r>
      <w:r w:rsidRPr="001B0B8E">
        <w:rPr>
          <w:rFonts w:ascii="Calibri" w:hAnsi="Calibri" w:cs="Calibri"/>
          <w:sz w:val="22"/>
        </w:rPr>
        <w:t>ru sociálních věcí a zdravotnictví MěÚ Beroun a na</w:t>
      </w:r>
      <w:r w:rsidR="00B86EF3" w:rsidRPr="001B0B8E">
        <w:rPr>
          <w:rFonts w:ascii="Calibri" w:hAnsi="Calibri" w:cs="Calibri"/>
          <w:sz w:val="22"/>
        </w:rPr>
        <w:t xml:space="preserve"> webových stránkách m</w:t>
      </w:r>
      <w:r w:rsidRPr="001B0B8E">
        <w:rPr>
          <w:rFonts w:ascii="Calibri" w:hAnsi="Calibri" w:cs="Calibri"/>
          <w:sz w:val="22"/>
        </w:rPr>
        <w:t>ěsta Beroun. O přidělení bytu v</w:t>
      </w:r>
      <w:r w:rsidR="00B86EF3" w:rsidRPr="001B0B8E">
        <w:rPr>
          <w:rFonts w:ascii="Calibri" w:hAnsi="Calibri" w:cs="Calibri"/>
          <w:sz w:val="22"/>
        </w:rPr>
        <w:t> </w:t>
      </w:r>
      <w:r w:rsidRPr="001B0B8E">
        <w:rPr>
          <w:rFonts w:ascii="Calibri" w:hAnsi="Calibri" w:cs="Calibri"/>
          <w:sz w:val="22"/>
        </w:rPr>
        <w:t>DP</w:t>
      </w:r>
      <w:r w:rsidR="00B86EF3" w:rsidRPr="001B0B8E">
        <w:rPr>
          <w:rFonts w:ascii="Calibri" w:hAnsi="Calibri" w:cs="Calibri"/>
          <w:sz w:val="22"/>
        </w:rPr>
        <w:t>D</w:t>
      </w:r>
      <w:r w:rsidRPr="001B0B8E">
        <w:rPr>
          <w:rFonts w:ascii="Calibri" w:hAnsi="Calibri" w:cs="Calibri"/>
          <w:sz w:val="22"/>
        </w:rPr>
        <w:t xml:space="preserve"> rozhoduje na základě zmocnění </w:t>
      </w:r>
      <w:r w:rsidR="00F70D54" w:rsidRPr="001B0B8E">
        <w:rPr>
          <w:rFonts w:ascii="Calibri" w:hAnsi="Calibri" w:cs="Calibri"/>
          <w:sz w:val="22"/>
        </w:rPr>
        <w:t>r</w:t>
      </w:r>
      <w:r w:rsidRPr="001B0B8E">
        <w:rPr>
          <w:rFonts w:ascii="Calibri" w:hAnsi="Calibri" w:cs="Calibri"/>
          <w:sz w:val="22"/>
        </w:rPr>
        <w:t>ad</w:t>
      </w:r>
      <w:r w:rsidR="002804FB" w:rsidRPr="001B0B8E">
        <w:rPr>
          <w:rFonts w:ascii="Calibri" w:hAnsi="Calibri" w:cs="Calibri"/>
          <w:sz w:val="22"/>
        </w:rPr>
        <w:t>a</w:t>
      </w:r>
      <w:r w:rsidRPr="001B0B8E">
        <w:rPr>
          <w:rFonts w:ascii="Calibri" w:hAnsi="Calibri" w:cs="Calibri"/>
          <w:sz w:val="22"/>
        </w:rPr>
        <w:t xml:space="preserve"> města Berouna (usn. č.</w:t>
      </w:r>
      <w:r w:rsidR="00B86EF3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93/2003 ze dne 20.</w:t>
      </w:r>
      <w:r w:rsidR="00B86EF3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2.</w:t>
      </w:r>
      <w:r w:rsidR="00B86EF3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2003) odbor sociálních věcí a zdravotnictví Městského úřadu Beroun na návrh komise zdravotní a sociálních věcí při Radě města Beroun. Na základě písemného oznámení odboru SVZ vydá vlastník domu smlouvu o nájmu bytu. Je rozhodováno podle Zásad hospodaření s byty zvláštního určení v domech s p</w:t>
      </w:r>
      <w:r w:rsidR="002804FB" w:rsidRPr="001B0B8E">
        <w:rPr>
          <w:rFonts w:ascii="Calibri" w:hAnsi="Calibri" w:cs="Calibri"/>
          <w:sz w:val="22"/>
        </w:rPr>
        <w:t>ečovatelskou službou v Berouně.</w:t>
      </w:r>
      <w:r w:rsidR="002E56DD">
        <w:rPr>
          <w:rFonts w:ascii="Calibri" w:hAnsi="Calibri" w:cs="Calibri"/>
          <w:sz w:val="22"/>
        </w:rPr>
        <w:t xml:space="preserve"> </w:t>
      </w:r>
      <w:r w:rsidR="002804FB" w:rsidRPr="001B0B8E">
        <w:rPr>
          <w:rFonts w:ascii="Calibri" w:hAnsi="Calibri" w:cs="Calibri"/>
          <w:sz w:val="22"/>
        </w:rPr>
        <w:t>Počet podaných žádost</w:t>
      </w:r>
      <w:r w:rsidR="005D7970" w:rsidRPr="001B0B8E">
        <w:rPr>
          <w:rFonts w:ascii="Calibri" w:hAnsi="Calibri" w:cs="Calibri"/>
          <w:sz w:val="22"/>
        </w:rPr>
        <w:t>í do DPD k 31. 3. 2012 činil 87, což je o 12 více než k 31. 3. 2011.</w:t>
      </w:r>
    </w:p>
    <w:p w:rsidR="004718C5" w:rsidRPr="001B0B8E" w:rsidRDefault="004718C5" w:rsidP="002E56DD">
      <w:pPr>
        <w:rPr>
          <w:rFonts w:ascii="Calibri" w:hAnsi="Calibri" w:cs="Calibri"/>
          <w:sz w:val="22"/>
        </w:rPr>
      </w:pPr>
    </w:p>
    <w:p w:rsidR="00F70D54" w:rsidRPr="001B0B8E" w:rsidRDefault="00F70D54" w:rsidP="002E56DD">
      <w:pPr>
        <w:jc w:val="both"/>
        <w:rPr>
          <w:rFonts w:ascii="Calibri" w:hAnsi="Calibri" w:cs="Calibri"/>
          <w:b/>
          <w:b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Podporované bydlení pro občany příjmově vymezené občany</w:t>
      </w:r>
    </w:p>
    <w:p w:rsidR="00F70D54" w:rsidRPr="001B0B8E" w:rsidRDefault="00F70D54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V areálu bývalých kasáren v Talichově ulici se nachází 50 malometrážních bytů (z toho pět bezbariérových) s podporovaným bydlením, které byly postaveny podle nařízení vlády č. 146/2003 Sb., o </w:t>
      </w:r>
      <w:proofErr w:type="gramStart"/>
      <w:r w:rsidRPr="001B0B8E">
        <w:rPr>
          <w:rFonts w:ascii="Calibri" w:hAnsi="Calibri" w:cs="Calibri"/>
          <w:sz w:val="22"/>
        </w:rPr>
        <w:t>použitím</w:t>
      </w:r>
      <w:proofErr w:type="gramEnd"/>
      <w:r w:rsidRPr="001B0B8E">
        <w:rPr>
          <w:rFonts w:ascii="Calibri" w:hAnsi="Calibri" w:cs="Calibri"/>
          <w:sz w:val="22"/>
        </w:rPr>
        <w:t xml:space="preserve"> prostředků Státního fondu rozvoje bydlení ke krytí části nákladů spojených s výstavbou bytů pro příjmově vymezené osoby. Nájem v těchto bytech by měl být pouze krátkodobý, pro překlenutí tíživé životní situace.</w:t>
      </w:r>
    </w:p>
    <w:p w:rsidR="00F70D54" w:rsidRPr="001B0B8E" w:rsidRDefault="00F70D54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Žádost o pronájem výše uvedeného bytu je k dispozici na odboru majetku a investic MěÚ Beroun, v podatelně MěÚ Beroun a na internetových stránkách města Beroun. O přidělení bytů rozhoduje rada města na základě návrhu a doporučení komise bytové města Berouna.</w:t>
      </w:r>
    </w:p>
    <w:p w:rsidR="00F70D54" w:rsidRPr="001B0B8E" w:rsidRDefault="00F70D54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Počet podaných žádostí k 31. 3. 2012 činil</w:t>
      </w:r>
      <w:r w:rsidR="005D7970" w:rsidRPr="001B0B8E">
        <w:rPr>
          <w:rFonts w:ascii="Calibri" w:hAnsi="Calibri" w:cs="Calibri"/>
          <w:sz w:val="22"/>
        </w:rPr>
        <w:t xml:space="preserve"> 98, což je o 55 více než k 31. 3. 2011.</w:t>
      </w:r>
    </w:p>
    <w:p w:rsidR="00F70D54" w:rsidRPr="001B0B8E" w:rsidRDefault="00F70D54" w:rsidP="002E56DD">
      <w:pPr>
        <w:jc w:val="both"/>
        <w:rPr>
          <w:rFonts w:ascii="Calibri" w:hAnsi="Calibri" w:cs="Calibri"/>
          <w:sz w:val="22"/>
        </w:rPr>
      </w:pPr>
    </w:p>
    <w:p w:rsidR="00F70D54" w:rsidRPr="001B0B8E" w:rsidRDefault="00F70D54" w:rsidP="002E56DD">
      <w:pPr>
        <w:jc w:val="both"/>
        <w:rPr>
          <w:rFonts w:ascii="Calibri" w:hAnsi="Calibri" w:cs="Calibri"/>
          <w:b/>
          <w:b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Družstevní výstavba byty Palouček 1706-09, Beroun</w:t>
      </w:r>
    </w:p>
    <w:p w:rsidR="00F70D54" w:rsidRPr="001B0B8E" w:rsidRDefault="00F70D54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Jedná se o byty ve spoluvlastnictví města a Bytového družstva – Palouček. Kapacita </w:t>
      </w:r>
      <w:r w:rsidR="00DA57F3" w:rsidRPr="001B0B8E">
        <w:rPr>
          <w:rFonts w:ascii="Calibri" w:hAnsi="Calibri" w:cs="Calibri"/>
          <w:sz w:val="22"/>
        </w:rPr>
        <w:t xml:space="preserve">je </w:t>
      </w:r>
      <w:r w:rsidRPr="001B0B8E">
        <w:rPr>
          <w:rFonts w:ascii="Calibri" w:hAnsi="Calibri" w:cs="Calibri"/>
          <w:sz w:val="22"/>
        </w:rPr>
        <w:t>120 bytů</w:t>
      </w:r>
      <w:r w:rsidR="00DA57F3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 z toho 8 bezbariérových v těchto domech. O přidělování bytů rozhoduje družstvo ve spolupráci s radou města. Žádosti o byt jsou projednávány na družstvu, pouze žádosti a přidělování bezbariérových bytů probíhá prostřednictvím odboru majetku a investic a odboru sociálních věcí a zdravotnictví.</w:t>
      </w:r>
    </w:p>
    <w:p w:rsidR="00F70D54" w:rsidRPr="001B0B8E" w:rsidRDefault="00F70D54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Počet podaných žádostí k 31.</w:t>
      </w:r>
      <w:r w:rsidR="00DA57F3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3.</w:t>
      </w:r>
      <w:r w:rsidR="00DA57F3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 xml:space="preserve">2012 </w:t>
      </w:r>
      <w:r w:rsidR="00DA57F3" w:rsidRPr="001B0B8E">
        <w:rPr>
          <w:rFonts w:ascii="Calibri" w:hAnsi="Calibri" w:cs="Calibri"/>
          <w:sz w:val="22"/>
        </w:rPr>
        <w:t>činil</w:t>
      </w:r>
      <w:r w:rsidR="005D7970" w:rsidRPr="001B0B8E">
        <w:rPr>
          <w:rFonts w:ascii="Calibri" w:hAnsi="Calibri" w:cs="Calibri"/>
          <w:sz w:val="22"/>
        </w:rPr>
        <w:t xml:space="preserve"> 1, což je o 4 méně než k 31. 3. 2011.</w:t>
      </w:r>
    </w:p>
    <w:p w:rsidR="00F70D54" w:rsidRPr="001B0B8E" w:rsidRDefault="00F70D54" w:rsidP="002E56DD">
      <w:pPr>
        <w:jc w:val="both"/>
        <w:rPr>
          <w:rFonts w:ascii="Calibri" w:hAnsi="Calibri" w:cs="Calibri"/>
          <w:sz w:val="22"/>
        </w:rPr>
      </w:pPr>
    </w:p>
    <w:p w:rsidR="00F70D54" w:rsidRPr="001B0B8E" w:rsidRDefault="00F70D54" w:rsidP="002E56DD">
      <w:pPr>
        <w:jc w:val="both"/>
        <w:rPr>
          <w:rFonts w:ascii="Calibri" w:hAnsi="Calibri" w:cs="Calibri"/>
          <w:b/>
          <w:b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Družstevní výstavba byty Biřická 52, Beroun </w:t>
      </w:r>
    </w:p>
    <w:p w:rsidR="00F70D54" w:rsidRPr="001B0B8E" w:rsidRDefault="00F70D54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Jedná se o byty ve spoluvlastnictví města a Bytovéh</w:t>
      </w:r>
      <w:r w:rsidR="00DA57F3" w:rsidRPr="001B0B8E">
        <w:rPr>
          <w:rFonts w:ascii="Calibri" w:hAnsi="Calibri" w:cs="Calibri"/>
          <w:sz w:val="22"/>
        </w:rPr>
        <w:t xml:space="preserve">o družstva – Biřická.  Kapacita je </w:t>
      </w:r>
      <w:r w:rsidRPr="001B0B8E">
        <w:rPr>
          <w:rFonts w:ascii="Calibri" w:hAnsi="Calibri" w:cs="Calibri"/>
          <w:sz w:val="22"/>
        </w:rPr>
        <w:t>24 bytů. O přidělování bytu rozhoduje družstvo ve spolupráci s radou města. Žádosti o byt jsou projednávány na družstvu.</w:t>
      </w:r>
    </w:p>
    <w:p w:rsidR="00F70D54" w:rsidRPr="001B0B8E" w:rsidRDefault="00F70D54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Počet podaných žádostí k 31.</w:t>
      </w:r>
      <w:r w:rsidR="00DA57F3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3.</w:t>
      </w:r>
      <w:r w:rsidR="00DA57F3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 xml:space="preserve">2012 </w:t>
      </w:r>
      <w:r w:rsidR="00DA57F3" w:rsidRPr="001B0B8E">
        <w:rPr>
          <w:rFonts w:ascii="Calibri" w:hAnsi="Calibri" w:cs="Calibri"/>
          <w:sz w:val="22"/>
        </w:rPr>
        <w:t>činil</w:t>
      </w:r>
      <w:r w:rsidR="005D7970" w:rsidRPr="001B0B8E">
        <w:rPr>
          <w:rFonts w:ascii="Calibri" w:hAnsi="Calibri" w:cs="Calibri"/>
          <w:sz w:val="22"/>
        </w:rPr>
        <w:t xml:space="preserve"> 0, což je o 2 méně než k 31. 3. 2011.</w:t>
      </w:r>
    </w:p>
    <w:p w:rsidR="00DA57F3" w:rsidRPr="001B0B8E" w:rsidRDefault="00DA57F3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DA57F3" w:rsidRPr="001B0B8E" w:rsidRDefault="00DA57F3" w:rsidP="002E56DD">
      <w:pPr>
        <w:jc w:val="both"/>
        <w:rPr>
          <w:rFonts w:ascii="Calibri" w:hAnsi="Calibri" w:cs="Calibri"/>
          <w:b/>
          <w:b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Domov seniorů Beroun, Pod Studánkou 1884, Beroun - Město</w:t>
      </w:r>
    </w:p>
    <w:p w:rsidR="00DA57F3" w:rsidRPr="001B0B8E" w:rsidRDefault="00DA57F3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lastRenderedPageBreak/>
        <w:t xml:space="preserve">Jedná se o pobytové zařízení Středočeského kraje </w:t>
      </w:r>
      <w:proofErr w:type="gramStart"/>
      <w:r w:rsidRPr="001B0B8E">
        <w:rPr>
          <w:rFonts w:ascii="Calibri" w:hAnsi="Calibri" w:cs="Calibri"/>
          <w:sz w:val="22"/>
        </w:rPr>
        <w:t>určené  pro</w:t>
      </w:r>
      <w:proofErr w:type="gramEnd"/>
      <w:r w:rsidRPr="001B0B8E">
        <w:rPr>
          <w:rFonts w:ascii="Calibri" w:hAnsi="Calibri" w:cs="Calibri"/>
          <w:sz w:val="22"/>
        </w:rPr>
        <w:t xml:space="preserve"> seniory se sníženou soběstačností. Kapacita činí 88 lůžek, 7 odlehčovacích lůžek a 10 míst v denním stacionáři.</w:t>
      </w:r>
    </w:p>
    <w:p w:rsidR="00DA57F3" w:rsidRPr="001B0B8E" w:rsidRDefault="00DA57F3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Počet podaných žádostí k 31. 3. 2012 činil </w:t>
      </w:r>
      <w:r w:rsidR="005D7970" w:rsidRPr="001B0B8E">
        <w:rPr>
          <w:rFonts w:ascii="Calibri" w:hAnsi="Calibri" w:cs="Calibri"/>
          <w:sz w:val="22"/>
        </w:rPr>
        <w:t>celkem 307, z toho 185 nevyřízených.</w:t>
      </w:r>
    </w:p>
    <w:p w:rsidR="00F70D54" w:rsidRPr="001B0B8E" w:rsidRDefault="00F70D54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                                        </w:t>
      </w:r>
      <w:r w:rsidRPr="001B0B8E">
        <w:rPr>
          <w:rFonts w:ascii="Calibri" w:hAnsi="Calibri" w:cs="Calibri"/>
          <w:sz w:val="22"/>
        </w:rPr>
        <w:tab/>
      </w:r>
    </w:p>
    <w:p w:rsidR="00F70D54" w:rsidRPr="001B0B8E" w:rsidRDefault="00F70D54" w:rsidP="002E56DD">
      <w:pPr>
        <w:jc w:val="both"/>
        <w:rPr>
          <w:rFonts w:ascii="Calibri" w:hAnsi="Calibri" w:cs="Calibri"/>
          <w:b/>
          <w:b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Další možnosti sociálního bydlení:</w:t>
      </w:r>
    </w:p>
    <w:p w:rsidR="00DA57F3" w:rsidRPr="001B0B8E" w:rsidRDefault="00F70D54" w:rsidP="002E56DD">
      <w:pPr>
        <w:numPr>
          <w:ilvl w:val="0"/>
          <w:numId w:val="25"/>
        </w:num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Azylový dům u sv. Jakuba a noclehárna, Roháče z Dubé 131</w:t>
      </w:r>
      <w:r w:rsidR="00074177" w:rsidRPr="001B0B8E">
        <w:rPr>
          <w:rFonts w:ascii="Calibri" w:hAnsi="Calibri" w:cs="Calibri"/>
          <w:sz w:val="22"/>
        </w:rPr>
        <w:t>, Beroun-Zavadilka</w:t>
      </w:r>
    </w:p>
    <w:p w:rsidR="00F70D54" w:rsidRPr="001B0B8E" w:rsidRDefault="00F70D54" w:rsidP="002E56DD">
      <w:pPr>
        <w:ind w:left="198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11 míst v ubytovně a 6 míst v noclehárně</w:t>
      </w:r>
    </w:p>
    <w:p w:rsidR="00DA57F3" w:rsidRPr="001B0B8E" w:rsidRDefault="00F70D54" w:rsidP="002E56DD">
      <w:pPr>
        <w:numPr>
          <w:ilvl w:val="0"/>
          <w:numId w:val="25"/>
        </w:num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Azylový dům pro matky s</w:t>
      </w:r>
      <w:r w:rsidR="00074177" w:rsidRPr="001B0B8E">
        <w:rPr>
          <w:rFonts w:ascii="Calibri" w:hAnsi="Calibri" w:cs="Calibri"/>
          <w:sz w:val="22"/>
        </w:rPr>
        <w:t> </w:t>
      </w:r>
      <w:r w:rsidRPr="001B0B8E">
        <w:rPr>
          <w:rFonts w:ascii="Calibri" w:hAnsi="Calibri" w:cs="Calibri"/>
          <w:sz w:val="22"/>
        </w:rPr>
        <w:t>dětmi</w:t>
      </w:r>
      <w:r w:rsidR="00074177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 </w:t>
      </w:r>
      <w:r w:rsidR="00074177" w:rsidRPr="001B0B8E">
        <w:rPr>
          <w:rFonts w:ascii="Calibri" w:hAnsi="Calibri" w:cs="Calibri"/>
          <w:sz w:val="22"/>
        </w:rPr>
        <w:t>Bezručova 928, Beroun-</w:t>
      </w:r>
      <w:r w:rsidRPr="001B0B8E">
        <w:rPr>
          <w:rFonts w:ascii="Calibri" w:hAnsi="Calibri" w:cs="Calibri"/>
          <w:sz w:val="22"/>
        </w:rPr>
        <w:t>Město</w:t>
      </w:r>
    </w:p>
    <w:p w:rsidR="00F70D54" w:rsidRPr="001B0B8E" w:rsidRDefault="00DA57F3" w:rsidP="002E56DD">
      <w:pPr>
        <w:ind w:left="198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13 pokojů a 1 krizový pokoj (</w:t>
      </w:r>
      <w:r w:rsidR="00F70D54" w:rsidRPr="001B0B8E">
        <w:rPr>
          <w:rFonts w:ascii="Calibri" w:hAnsi="Calibri" w:cs="Calibri"/>
          <w:sz w:val="22"/>
        </w:rPr>
        <w:t>kuchyňka a sociální zázemí společné)</w:t>
      </w:r>
      <w:r w:rsidR="00F70D54" w:rsidRPr="001B0B8E">
        <w:rPr>
          <w:rFonts w:ascii="Calibri" w:hAnsi="Calibri" w:cs="Calibri"/>
          <w:sz w:val="22"/>
        </w:rPr>
        <w:tab/>
      </w:r>
    </w:p>
    <w:p w:rsidR="00DA57F3" w:rsidRPr="001B0B8E" w:rsidRDefault="00F70D54" w:rsidP="002E56DD">
      <w:pPr>
        <w:numPr>
          <w:ilvl w:val="0"/>
          <w:numId w:val="25"/>
        </w:num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Dům na půl cesty</w:t>
      </w:r>
      <w:r w:rsidR="00074177" w:rsidRPr="001B0B8E">
        <w:rPr>
          <w:rFonts w:ascii="Calibri" w:hAnsi="Calibri" w:cs="Calibri"/>
          <w:sz w:val="22"/>
        </w:rPr>
        <w:t>,</w:t>
      </w:r>
      <w:r w:rsidR="00DA57F3" w:rsidRPr="001B0B8E">
        <w:rPr>
          <w:rFonts w:ascii="Calibri" w:hAnsi="Calibri" w:cs="Calibri"/>
          <w:sz w:val="22"/>
        </w:rPr>
        <w:t xml:space="preserve"> </w:t>
      </w:r>
      <w:r w:rsidR="00074177" w:rsidRPr="001B0B8E">
        <w:rPr>
          <w:rFonts w:ascii="Calibri" w:hAnsi="Calibri" w:cs="Calibri"/>
          <w:sz w:val="22"/>
        </w:rPr>
        <w:t>Bezručova 928, Beroun-</w:t>
      </w:r>
      <w:r w:rsidR="00DA57F3" w:rsidRPr="001B0B8E">
        <w:rPr>
          <w:rFonts w:ascii="Calibri" w:hAnsi="Calibri" w:cs="Calibri"/>
          <w:sz w:val="22"/>
        </w:rPr>
        <w:t>Město</w:t>
      </w:r>
    </w:p>
    <w:p w:rsidR="00F70D54" w:rsidRPr="001B0B8E" w:rsidRDefault="00F70D54" w:rsidP="002E56DD">
      <w:pPr>
        <w:ind w:left="198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3 ga</w:t>
      </w:r>
      <w:r w:rsidR="00DA57F3" w:rsidRPr="001B0B8E">
        <w:rPr>
          <w:rFonts w:ascii="Calibri" w:hAnsi="Calibri" w:cs="Calibri"/>
          <w:sz w:val="22"/>
        </w:rPr>
        <w:t xml:space="preserve">rsoniery (vždy 1 místnost + sociální </w:t>
      </w:r>
      <w:r w:rsidRPr="001B0B8E">
        <w:rPr>
          <w:rFonts w:ascii="Calibri" w:hAnsi="Calibri" w:cs="Calibri"/>
          <w:sz w:val="22"/>
        </w:rPr>
        <w:t xml:space="preserve">zázemí) </w:t>
      </w:r>
    </w:p>
    <w:p w:rsidR="00DA57F3" w:rsidRPr="001B0B8E" w:rsidRDefault="00F70D54" w:rsidP="002E56DD">
      <w:pPr>
        <w:numPr>
          <w:ilvl w:val="0"/>
          <w:numId w:val="25"/>
        </w:num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Chráněné bydlení</w:t>
      </w:r>
      <w:r w:rsidR="00074177" w:rsidRPr="001B0B8E">
        <w:rPr>
          <w:rFonts w:ascii="Calibri" w:hAnsi="Calibri" w:cs="Calibri"/>
          <w:sz w:val="22"/>
        </w:rPr>
        <w:t>,</w:t>
      </w:r>
      <w:r w:rsidRPr="001B0B8E">
        <w:rPr>
          <w:rFonts w:ascii="Calibri" w:hAnsi="Calibri" w:cs="Calibri"/>
          <w:sz w:val="22"/>
        </w:rPr>
        <w:t xml:space="preserve"> </w:t>
      </w:r>
      <w:r w:rsidR="00074177" w:rsidRPr="001B0B8E">
        <w:rPr>
          <w:rFonts w:ascii="Calibri" w:hAnsi="Calibri" w:cs="Calibri"/>
          <w:sz w:val="22"/>
        </w:rPr>
        <w:t>Mařákova 642, Beroun-</w:t>
      </w:r>
      <w:r w:rsidRPr="001B0B8E">
        <w:rPr>
          <w:rFonts w:ascii="Calibri" w:hAnsi="Calibri" w:cs="Calibri"/>
          <w:sz w:val="22"/>
        </w:rPr>
        <w:t>Závodí</w:t>
      </w:r>
    </w:p>
    <w:p w:rsidR="00F70D54" w:rsidRPr="001B0B8E" w:rsidRDefault="00F70D54" w:rsidP="002E56DD">
      <w:pPr>
        <w:ind w:left="198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2 byty s kapacitou 6 klientů</w:t>
      </w:r>
    </w:p>
    <w:p w:rsidR="00F70D54" w:rsidRPr="001B0B8E" w:rsidRDefault="00F70D54" w:rsidP="002E56DD">
      <w:pPr>
        <w:rPr>
          <w:rFonts w:ascii="Calibri" w:hAnsi="Calibri" w:cs="Calibri"/>
          <w:sz w:val="22"/>
        </w:rPr>
      </w:pPr>
    </w:p>
    <w:p w:rsidR="00CC73B4" w:rsidRPr="001B0B8E" w:rsidRDefault="00CC73B4" w:rsidP="0017094A">
      <w:pPr>
        <w:pStyle w:val="Nadpis1"/>
      </w:pPr>
      <w:bookmarkStart w:id="89" w:name="_Toc269978784"/>
      <w:bookmarkStart w:id="90" w:name="_Toc331594072"/>
      <w:r w:rsidRPr="001B0B8E">
        <w:t>Školství</w:t>
      </w:r>
      <w:bookmarkEnd w:id="89"/>
      <w:bookmarkEnd w:id="90"/>
    </w:p>
    <w:p w:rsidR="009730C8" w:rsidRPr="001B0B8E" w:rsidRDefault="005D7970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V Berouně </w:t>
      </w:r>
      <w:r w:rsidR="00AA703B" w:rsidRPr="001B0B8E">
        <w:rPr>
          <w:rFonts w:ascii="Calibri" w:hAnsi="Calibri" w:cs="Calibri"/>
          <w:sz w:val="22"/>
        </w:rPr>
        <w:t>bylo k  31. 12. 20</w:t>
      </w:r>
      <w:r w:rsidR="006F1D66" w:rsidRPr="001B0B8E">
        <w:rPr>
          <w:rFonts w:ascii="Calibri" w:hAnsi="Calibri" w:cs="Calibri"/>
          <w:sz w:val="22"/>
        </w:rPr>
        <w:t>1</w:t>
      </w:r>
      <w:r w:rsidR="00AA703B" w:rsidRPr="001B0B8E">
        <w:rPr>
          <w:rFonts w:ascii="Calibri" w:hAnsi="Calibri" w:cs="Calibri"/>
          <w:sz w:val="22"/>
        </w:rPr>
        <w:t>0</w:t>
      </w:r>
      <w:r w:rsidR="006F1D66" w:rsidRPr="001B0B8E">
        <w:rPr>
          <w:rStyle w:val="Znakapoznpodarou"/>
          <w:rFonts w:ascii="Calibri" w:hAnsi="Calibri" w:cs="Calibri"/>
          <w:sz w:val="22"/>
        </w:rPr>
        <w:footnoteReference w:id="26"/>
      </w:r>
      <w:r w:rsidR="00AA703B" w:rsidRPr="001B0B8E">
        <w:rPr>
          <w:rFonts w:ascii="Calibri" w:hAnsi="Calibri" w:cs="Calibri"/>
          <w:sz w:val="22"/>
        </w:rPr>
        <w:t xml:space="preserve"> </w:t>
      </w:r>
      <w:r w:rsidR="00CC73B4" w:rsidRPr="001B0B8E">
        <w:rPr>
          <w:rFonts w:ascii="Calibri" w:hAnsi="Calibri" w:cs="Calibri"/>
          <w:sz w:val="22"/>
        </w:rPr>
        <w:t xml:space="preserve">evidováno </w:t>
      </w:r>
      <w:r w:rsidRPr="001B0B8E">
        <w:rPr>
          <w:rFonts w:ascii="Calibri" w:hAnsi="Calibri" w:cs="Calibri"/>
          <w:sz w:val="22"/>
        </w:rPr>
        <w:t xml:space="preserve">3 808 </w:t>
      </w:r>
      <w:r w:rsidR="00CC73B4" w:rsidRPr="001B0B8E">
        <w:rPr>
          <w:rFonts w:ascii="Calibri" w:hAnsi="Calibri" w:cs="Calibri"/>
          <w:sz w:val="22"/>
        </w:rPr>
        <w:t xml:space="preserve">dětí </w:t>
      </w:r>
      <w:r w:rsidR="0024470C" w:rsidRPr="001B0B8E">
        <w:rPr>
          <w:rFonts w:ascii="Calibri" w:hAnsi="Calibri" w:cs="Calibri"/>
          <w:sz w:val="22"/>
        </w:rPr>
        <w:t xml:space="preserve">ve věku </w:t>
      </w:r>
      <w:r w:rsidR="00CC73B4" w:rsidRPr="001B0B8E">
        <w:rPr>
          <w:rFonts w:ascii="Calibri" w:hAnsi="Calibri" w:cs="Calibri"/>
          <w:sz w:val="22"/>
        </w:rPr>
        <w:t xml:space="preserve">do </w:t>
      </w:r>
      <w:proofErr w:type="gramStart"/>
      <w:r w:rsidR="00CC73B4" w:rsidRPr="001B0B8E">
        <w:rPr>
          <w:rFonts w:ascii="Calibri" w:hAnsi="Calibri" w:cs="Calibri"/>
          <w:sz w:val="22"/>
        </w:rPr>
        <w:t>19</w:t>
      </w:r>
      <w:r w:rsidR="006F1D66" w:rsidRPr="001B0B8E">
        <w:rPr>
          <w:rFonts w:ascii="Calibri" w:hAnsi="Calibri" w:cs="Calibri"/>
          <w:sz w:val="22"/>
        </w:rPr>
        <w:t>-ti</w:t>
      </w:r>
      <w:proofErr w:type="gramEnd"/>
      <w:r w:rsidR="00CC73B4" w:rsidRPr="001B0B8E">
        <w:rPr>
          <w:rFonts w:ascii="Calibri" w:hAnsi="Calibri" w:cs="Calibri"/>
          <w:sz w:val="22"/>
        </w:rPr>
        <w:t xml:space="preserve"> let, </w:t>
      </w:r>
      <w:r w:rsidR="0024470C" w:rsidRPr="001B0B8E">
        <w:rPr>
          <w:rFonts w:ascii="Calibri" w:hAnsi="Calibri" w:cs="Calibri"/>
          <w:sz w:val="22"/>
        </w:rPr>
        <w:t xml:space="preserve">z toho </w:t>
      </w:r>
      <w:r w:rsidRPr="001B0B8E">
        <w:rPr>
          <w:rFonts w:ascii="Calibri" w:hAnsi="Calibri" w:cs="Calibri"/>
          <w:sz w:val="22"/>
        </w:rPr>
        <w:t>2</w:t>
      </w:r>
      <w:r w:rsidR="00C972D5" w:rsidRPr="001B0B8E">
        <w:rPr>
          <w:rFonts w:ascii="Calibri" w:hAnsi="Calibri" w:cs="Calibri"/>
          <w:sz w:val="22"/>
        </w:rPr>
        <w:t> </w:t>
      </w:r>
      <w:r w:rsidR="00CC73B4" w:rsidRPr="001B0B8E">
        <w:rPr>
          <w:rFonts w:ascii="Calibri" w:hAnsi="Calibri" w:cs="Calibri"/>
          <w:sz w:val="22"/>
        </w:rPr>
        <w:t>5</w:t>
      </w:r>
      <w:r w:rsidRPr="001B0B8E">
        <w:rPr>
          <w:rFonts w:ascii="Calibri" w:hAnsi="Calibri" w:cs="Calibri"/>
          <w:sz w:val="22"/>
        </w:rPr>
        <w:t>1</w:t>
      </w:r>
      <w:r w:rsidR="006F1D66" w:rsidRPr="001B0B8E">
        <w:rPr>
          <w:rFonts w:ascii="Calibri" w:hAnsi="Calibri" w:cs="Calibri"/>
          <w:sz w:val="22"/>
        </w:rPr>
        <w:t>8</w:t>
      </w:r>
      <w:r w:rsidR="00C972D5" w:rsidRPr="001B0B8E">
        <w:rPr>
          <w:rFonts w:ascii="Calibri" w:hAnsi="Calibri" w:cs="Calibri"/>
          <w:sz w:val="22"/>
        </w:rPr>
        <w:t> </w:t>
      </w:r>
      <w:r w:rsidR="00CC73B4" w:rsidRPr="001B0B8E">
        <w:rPr>
          <w:rFonts w:ascii="Calibri" w:hAnsi="Calibri" w:cs="Calibri"/>
          <w:sz w:val="22"/>
        </w:rPr>
        <w:t>dětí</w:t>
      </w:r>
      <w:r w:rsidR="0024470C" w:rsidRPr="001B0B8E">
        <w:rPr>
          <w:rFonts w:ascii="Calibri" w:hAnsi="Calibri" w:cs="Calibri"/>
          <w:sz w:val="22"/>
        </w:rPr>
        <w:t xml:space="preserve"> od 5</w:t>
      </w:r>
      <w:r w:rsidR="006F1D66" w:rsidRPr="001B0B8E">
        <w:rPr>
          <w:rFonts w:ascii="Calibri" w:hAnsi="Calibri" w:cs="Calibri"/>
          <w:sz w:val="22"/>
        </w:rPr>
        <w:t>-ti</w:t>
      </w:r>
      <w:r w:rsidR="0024470C" w:rsidRPr="001B0B8E">
        <w:rPr>
          <w:rFonts w:ascii="Calibri" w:hAnsi="Calibri" w:cs="Calibri"/>
          <w:sz w:val="22"/>
        </w:rPr>
        <w:t> do 19</w:t>
      </w:r>
      <w:r w:rsidR="006F1D66" w:rsidRPr="001B0B8E">
        <w:rPr>
          <w:rFonts w:ascii="Calibri" w:hAnsi="Calibri" w:cs="Calibri"/>
          <w:sz w:val="22"/>
        </w:rPr>
        <w:t>-ti</w:t>
      </w:r>
      <w:r w:rsidR="0024470C" w:rsidRPr="001B0B8E">
        <w:rPr>
          <w:rFonts w:ascii="Calibri" w:hAnsi="Calibri" w:cs="Calibri"/>
          <w:sz w:val="22"/>
        </w:rPr>
        <w:t xml:space="preserve"> let</w:t>
      </w:r>
      <w:r w:rsidR="00CC73B4" w:rsidRPr="001B0B8E">
        <w:rPr>
          <w:rFonts w:ascii="Calibri" w:hAnsi="Calibri" w:cs="Calibri"/>
          <w:sz w:val="22"/>
        </w:rPr>
        <w:t xml:space="preserve">. </w:t>
      </w:r>
      <w:r w:rsidR="009730C8" w:rsidRPr="001B0B8E">
        <w:rPr>
          <w:rFonts w:ascii="Calibri" w:hAnsi="Calibri" w:cs="Calibri"/>
          <w:sz w:val="22"/>
        </w:rPr>
        <w:t xml:space="preserve">Podíl dětí do </w:t>
      </w:r>
      <w:proofErr w:type="gramStart"/>
      <w:r w:rsidR="009730C8" w:rsidRPr="001B0B8E">
        <w:rPr>
          <w:rFonts w:ascii="Calibri" w:hAnsi="Calibri" w:cs="Calibri"/>
          <w:sz w:val="22"/>
        </w:rPr>
        <w:t>1</w:t>
      </w:r>
      <w:r w:rsidRPr="001B0B8E">
        <w:rPr>
          <w:rFonts w:ascii="Calibri" w:hAnsi="Calibri" w:cs="Calibri"/>
          <w:sz w:val="22"/>
        </w:rPr>
        <w:t>9</w:t>
      </w:r>
      <w:r w:rsidR="009730C8" w:rsidRPr="001B0B8E">
        <w:rPr>
          <w:rFonts w:ascii="Calibri" w:hAnsi="Calibri" w:cs="Calibri"/>
          <w:sz w:val="22"/>
        </w:rPr>
        <w:t>-ti</w:t>
      </w:r>
      <w:proofErr w:type="gramEnd"/>
      <w:r w:rsidR="009730C8" w:rsidRPr="001B0B8E">
        <w:rPr>
          <w:rFonts w:ascii="Calibri" w:hAnsi="Calibri" w:cs="Calibri"/>
          <w:sz w:val="22"/>
        </w:rPr>
        <w:t xml:space="preserve"> let věku na celkové populaci </w:t>
      </w:r>
      <w:r w:rsidRPr="001B0B8E">
        <w:rPr>
          <w:rFonts w:ascii="Calibri" w:hAnsi="Calibri" w:cs="Calibri"/>
          <w:sz w:val="22"/>
        </w:rPr>
        <w:t>města</w:t>
      </w:r>
      <w:r w:rsidR="009730C8" w:rsidRPr="001B0B8E">
        <w:rPr>
          <w:rFonts w:ascii="Calibri" w:hAnsi="Calibri" w:cs="Calibri"/>
          <w:sz w:val="22"/>
        </w:rPr>
        <w:t xml:space="preserve"> v roce 201</w:t>
      </w:r>
      <w:r w:rsidR="003730AE" w:rsidRPr="001B0B8E">
        <w:rPr>
          <w:rFonts w:ascii="Calibri" w:hAnsi="Calibri" w:cs="Calibri"/>
          <w:sz w:val="22"/>
        </w:rPr>
        <w:t>0</w:t>
      </w:r>
      <w:r w:rsidR="009730C8" w:rsidRPr="001B0B8E">
        <w:rPr>
          <w:rFonts w:ascii="Calibri" w:hAnsi="Calibri" w:cs="Calibri"/>
          <w:sz w:val="22"/>
        </w:rPr>
        <w:t xml:space="preserve"> činil </w:t>
      </w:r>
      <w:r w:rsidR="003730AE" w:rsidRPr="001B0B8E">
        <w:rPr>
          <w:rFonts w:ascii="Calibri" w:hAnsi="Calibri" w:cs="Calibri"/>
          <w:sz w:val="22"/>
        </w:rPr>
        <w:t>20</w:t>
      </w:r>
      <w:r w:rsidR="009730C8" w:rsidRPr="001B0B8E">
        <w:rPr>
          <w:rFonts w:ascii="Calibri" w:hAnsi="Calibri" w:cs="Calibri"/>
          <w:sz w:val="22"/>
        </w:rPr>
        <w:t>,</w:t>
      </w:r>
      <w:r w:rsidR="003730AE" w:rsidRPr="001B0B8E">
        <w:rPr>
          <w:rFonts w:ascii="Calibri" w:hAnsi="Calibri" w:cs="Calibri"/>
          <w:sz w:val="22"/>
        </w:rPr>
        <w:t>3</w:t>
      </w:r>
      <w:r w:rsidR="009730C8" w:rsidRPr="001B0B8E">
        <w:rPr>
          <w:rFonts w:ascii="Calibri" w:hAnsi="Calibri" w:cs="Calibri"/>
          <w:sz w:val="22"/>
        </w:rPr>
        <w:t xml:space="preserve"> %. </w:t>
      </w:r>
    </w:p>
    <w:p w:rsidR="00EB7682" w:rsidRPr="001B0B8E" w:rsidRDefault="003730AE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Ve městě</w:t>
      </w:r>
      <w:r w:rsidR="00EB7682" w:rsidRPr="001B0B8E">
        <w:rPr>
          <w:rFonts w:ascii="Calibri" w:hAnsi="Calibri" w:cs="Calibri"/>
          <w:sz w:val="22"/>
        </w:rPr>
        <w:t xml:space="preserve"> působí </w:t>
      </w:r>
      <w:r w:rsidR="00683068" w:rsidRPr="001B0B8E">
        <w:rPr>
          <w:rFonts w:ascii="Calibri" w:hAnsi="Calibri" w:cs="Calibri"/>
          <w:sz w:val="22"/>
        </w:rPr>
        <w:t>osm</w:t>
      </w:r>
      <w:r w:rsidR="00EB7682" w:rsidRPr="001B0B8E">
        <w:rPr>
          <w:rFonts w:ascii="Calibri" w:hAnsi="Calibri" w:cs="Calibri"/>
          <w:sz w:val="22"/>
        </w:rPr>
        <w:t xml:space="preserve"> mateřských škol, z nichž </w:t>
      </w:r>
      <w:r w:rsidR="000B532F" w:rsidRPr="001B0B8E">
        <w:rPr>
          <w:rFonts w:ascii="Calibri" w:hAnsi="Calibri" w:cs="Calibri"/>
          <w:sz w:val="22"/>
        </w:rPr>
        <w:t>jedna</w:t>
      </w:r>
      <w:r w:rsidR="00EB7682" w:rsidRPr="001B0B8E">
        <w:rPr>
          <w:rFonts w:ascii="Calibri" w:hAnsi="Calibri" w:cs="Calibri"/>
          <w:sz w:val="22"/>
        </w:rPr>
        <w:t xml:space="preserve"> j</w:t>
      </w:r>
      <w:r w:rsidR="000B532F" w:rsidRPr="001B0B8E">
        <w:rPr>
          <w:rFonts w:ascii="Calibri" w:hAnsi="Calibri" w:cs="Calibri"/>
          <w:sz w:val="22"/>
        </w:rPr>
        <w:t>e</w:t>
      </w:r>
      <w:r w:rsidR="00EB7682" w:rsidRPr="001B0B8E">
        <w:rPr>
          <w:rFonts w:ascii="Calibri" w:hAnsi="Calibri" w:cs="Calibri"/>
          <w:sz w:val="22"/>
        </w:rPr>
        <w:t xml:space="preserve"> sdružen</w:t>
      </w:r>
      <w:r w:rsidR="000B532F" w:rsidRPr="001B0B8E">
        <w:rPr>
          <w:rFonts w:ascii="Calibri" w:hAnsi="Calibri" w:cs="Calibri"/>
          <w:sz w:val="22"/>
        </w:rPr>
        <w:t>a</w:t>
      </w:r>
      <w:r w:rsidR="00EB7682" w:rsidRPr="001B0B8E">
        <w:rPr>
          <w:rFonts w:ascii="Calibri" w:hAnsi="Calibri" w:cs="Calibri"/>
          <w:sz w:val="22"/>
        </w:rPr>
        <w:t xml:space="preserve"> se základní škol</w:t>
      </w:r>
      <w:r w:rsidR="000B532F" w:rsidRPr="001B0B8E">
        <w:rPr>
          <w:rFonts w:ascii="Calibri" w:hAnsi="Calibri" w:cs="Calibri"/>
          <w:sz w:val="22"/>
        </w:rPr>
        <w:t>ou a jedna s Dětským domovem</w:t>
      </w:r>
      <w:r w:rsidR="00EB7682" w:rsidRPr="001B0B8E">
        <w:rPr>
          <w:rFonts w:ascii="Calibri" w:hAnsi="Calibri" w:cs="Calibri"/>
          <w:sz w:val="22"/>
        </w:rPr>
        <w:t>.</w:t>
      </w:r>
      <w:r w:rsidR="00C71B7C" w:rsidRPr="001B0B8E">
        <w:rPr>
          <w:rFonts w:ascii="Calibri" w:hAnsi="Calibri" w:cs="Calibri"/>
          <w:sz w:val="22"/>
        </w:rPr>
        <w:t xml:space="preserve"> Je zde také Mateřské centrum</w:t>
      </w:r>
      <w:r w:rsidR="008B030E" w:rsidRPr="001B0B8E">
        <w:rPr>
          <w:rFonts w:ascii="Calibri" w:hAnsi="Calibri" w:cs="Calibri"/>
          <w:sz w:val="22"/>
        </w:rPr>
        <w:t xml:space="preserve"> Slunečnice</w:t>
      </w:r>
      <w:r w:rsidR="00C71B7C" w:rsidRPr="001B0B8E">
        <w:rPr>
          <w:rFonts w:ascii="Calibri" w:hAnsi="Calibri" w:cs="Calibri"/>
          <w:sz w:val="22"/>
        </w:rPr>
        <w:t xml:space="preserve">, které denně v průměru navštěvuje 49 dětí a 32 dospělých. </w:t>
      </w:r>
    </w:p>
    <w:p w:rsidR="00F45173" w:rsidRPr="001B0B8E" w:rsidRDefault="00263A48" w:rsidP="002E56DD">
      <w:pPr>
        <w:tabs>
          <w:tab w:val="left" w:pos="720"/>
        </w:tabs>
        <w:ind w:firstLine="7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Základní vzdělávání</w:t>
      </w:r>
      <w:r w:rsidR="00E44A31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zajišťuje</w:t>
      </w:r>
      <w:r w:rsidR="00683068" w:rsidRPr="001B0B8E">
        <w:rPr>
          <w:rFonts w:ascii="Calibri" w:hAnsi="Calibri" w:cs="Calibri"/>
          <w:sz w:val="22"/>
        </w:rPr>
        <w:t xml:space="preserve"> ve městě</w:t>
      </w:r>
      <w:r w:rsidR="00CC73B4" w:rsidRPr="001B0B8E">
        <w:rPr>
          <w:rFonts w:ascii="Calibri" w:hAnsi="Calibri" w:cs="Calibri"/>
          <w:sz w:val="22"/>
        </w:rPr>
        <w:t xml:space="preserve"> </w:t>
      </w:r>
      <w:r w:rsidR="00761AB4" w:rsidRPr="001B0B8E">
        <w:rPr>
          <w:rFonts w:ascii="Calibri" w:hAnsi="Calibri" w:cs="Calibri"/>
          <w:sz w:val="22"/>
        </w:rPr>
        <w:t xml:space="preserve">celkem </w:t>
      </w:r>
      <w:r w:rsidR="00683068" w:rsidRPr="001B0B8E">
        <w:rPr>
          <w:rFonts w:ascii="Calibri" w:hAnsi="Calibri" w:cs="Calibri"/>
          <w:sz w:val="22"/>
        </w:rPr>
        <w:t>pět</w:t>
      </w:r>
      <w:r w:rsidR="00CC73B4" w:rsidRPr="001B0B8E">
        <w:rPr>
          <w:rFonts w:ascii="Calibri" w:hAnsi="Calibri" w:cs="Calibri"/>
          <w:sz w:val="22"/>
        </w:rPr>
        <w:t xml:space="preserve"> základních škol, </w:t>
      </w:r>
      <w:r w:rsidR="00683068" w:rsidRPr="001B0B8E">
        <w:rPr>
          <w:rFonts w:ascii="Calibri" w:hAnsi="Calibri" w:cs="Calibri"/>
          <w:sz w:val="22"/>
        </w:rPr>
        <w:t>ž</w:t>
      </w:r>
      <w:r w:rsidR="00826E50" w:rsidRPr="001B0B8E">
        <w:rPr>
          <w:rFonts w:ascii="Calibri" w:hAnsi="Calibri" w:cs="Calibri"/>
          <w:sz w:val="22"/>
        </w:rPr>
        <w:t xml:space="preserve">áci se speciálními potřebami </w:t>
      </w:r>
      <w:r w:rsidR="00683068" w:rsidRPr="001B0B8E">
        <w:rPr>
          <w:rFonts w:ascii="Calibri" w:hAnsi="Calibri" w:cs="Calibri"/>
          <w:sz w:val="22"/>
        </w:rPr>
        <w:t>navštěvují</w:t>
      </w:r>
      <w:r w:rsidR="00826E50" w:rsidRPr="001B0B8E">
        <w:rPr>
          <w:rFonts w:ascii="Calibri" w:hAnsi="Calibri" w:cs="Calibri"/>
          <w:sz w:val="22"/>
        </w:rPr>
        <w:t xml:space="preserve"> na základě vyšetření a doporučení Pedagogicko-psychologické poradny praktick</w:t>
      </w:r>
      <w:r w:rsidR="00683068" w:rsidRPr="001B0B8E">
        <w:rPr>
          <w:rFonts w:ascii="Calibri" w:hAnsi="Calibri" w:cs="Calibri"/>
          <w:sz w:val="22"/>
        </w:rPr>
        <w:t>ou školu</w:t>
      </w:r>
      <w:r w:rsidR="00826E50" w:rsidRPr="001B0B8E">
        <w:rPr>
          <w:rFonts w:ascii="Calibri" w:hAnsi="Calibri" w:cs="Calibri"/>
          <w:sz w:val="22"/>
        </w:rPr>
        <w:t xml:space="preserve"> </w:t>
      </w:r>
      <w:r w:rsidR="00683068" w:rsidRPr="001B0B8E">
        <w:rPr>
          <w:rFonts w:ascii="Calibri" w:hAnsi="Calibri" w:cs="Calibri"/>
          <w:sz w:val="22"/>
        </w:rPr>
        <w:t xml:space="preserve">(Základní škola a Praktická škola, Karla Čapka 1457). V rámci základního vzdělávání působí v Berouně další tři školská zařízení – dvě Základní umělecké školy a </w:t>
      </w:r>
      <w:r w:rsidR="00F45173" w:rsidRPr="001B0B8E">
        <w:rPr>
          <w:rFonts w:ascii="Calibri" w:hAnsi="Calibri" w:cs="Calibri"/>
          <w:sz w:val="22"/>
        </w:rPr>
        <w:t>Dům dětí a mládeže.</w:t>
      </w:r>
    </w:p>
    <w:p w:rsidR="00CC73B4" w:rsidRPr="001B0B8E" w:rsidRDefault="00164422" w:rsidP="002E56DD">
      <w:pPr>
        <w:ind w:firstLine="708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Střední vzdělávání </w:t>
      </w:r>
      <w:r w:rsidR="00F45173" w:rsidRPr="001B0B8E">
        <w:rPr>
          <w:rFonts w:ascii="Calibri" w:hAnsi="Calibri" w:cs="Calibri"/>
          <w:sz w:val="22"/>
        </w:rPr>
        <w:t xml:space="preserve">v zájmovém území </w:t>
      </w:r>
      <w:r w:rsidR="005013D3" w:rsidRPr="001B0B8E">
        <w:rPr>
          <w:rFonts w:ascii="Calibri" w:hAnsi="Calibri" w:cs="Calibri"/>
          <w:sz w:val="22"/>
        </w:rPr>
        <w:t>poskytuj</w:t>
      </w:r>
      <w:r w:rsidR="00683068" w:rsidRPr="001B0B8E">
        <w:rPr>
          <w:rFonts w:ascii="Calibri" w:hAnsi="Calibri" w:cs="Calibri"/>
          <w:sz w:val="22"/>
        </w:rPr>
        <w:t>e</w:t>
      </w:r>
      <w:r w:rsidR="00F45173" w:rsidRPr="001B0B8E">
        <w:rPr>
          <w:rFonts w:ascii="Calibri" w:hAnsi="Calibri" w:cs="Calibri"/>
          <w:sz w:val="22"/>
        </w:rPr>
        <w:t xml:space="preserve"> celkem </w:t>
      </w:r>
      <w:r w:rsidR="00683068" w:rsidRPr="001B0B8E">
        <w:rPr>
          <w:rFonts w:ascii="Calibri" w:hAnsi="Calibri" w:cs="Calibri"/>
          <w:sz w:val="22"/>
        </w:rPr>
        <w:t>šest</w:t>
      </w:r>
      <w:r w:rsidRPr="001B0B8E">
        <w:rPr>
          <w:rFonts w:ascii="Calibri" w:hAnsi="Calibri" w:cs="Calibri"/>
          <w:sz w:val="22"/>
        </w:rPr>
        <w:t xml:space="preserve"> škol.</w:t>
      </w:r>
    </w:p>
    <w:p w:rsidR="00683068" w:rsidRPr="001B0B8E" w:rsidRDefault="00683068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Tabulka č. </w:t>
      </w:r>
      <w:r w:rsidR="00081F4D" w:rsidRPr="001B0B8E">
        <w:rPr>
          <w:rFonts w:ascii="Calibri" w:hAnsi="Calibri" w:cs="Calibri"/>
          <w:sz w:val="22"/>
        </w:rPr>
        <w:t>24</w:t>
      </w:r>
      <w:r w:rsidRPr="001B0B8E">
        <w:rPr>
          <w:rFonts w:ascii="Calibri" w:hAnsi="Calibri" w:cs="Calibri"/>
          <w:sz w:val="22"/>
        </w:rPr>
        <w:t xml:space="preserve"> podává podrobnější informace o školských zařízeních ve městě.</w:t>
      </w:r>
    </w:p>
    <w:p w:rsidR="00683068" w:rsidRPr="001B0B8E" w:rsidRDefault="00683068" w:rsidP="002E56DD">
      <w:pPr>
        <w:jc w:val="both"/>
        <w:rPr>
          <w:rFonts w:ascii="Calibri" w:hAnsi="Calibri" w:cs="Calibri"/>
          <w:b/>
          <w:bCs/>
          <w:sz w:val="22"/>
        </w:rPr>
      </w:pPr>
    </w:p>
    <w:p w:rsidR="00683068" w:rsidRPr="001B0B8E" w:rsidRDefault="002E56DD" w:rsidP="002E56DD">
      <w:pPr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bCs/>
          <w:sz w:val="22"/>
        </w:rPr>
        <w:br w:type="page"/>
      </w:r>
      <w:r w:rsidR="00683068" w:rsidRPr="001B0B8E">
        <w:rPr>
          <w:rFonts w:ascii="Calibri" w:hAnsi="Calibri" w:cs="Calibri"/>
          <w:b/>
          <w:bCs/>
          <w:sz w:val="22"/>
        </w:rPr>
        <w:lastRenderedPageBreak/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24</w:t>
      </w:r>
      <w:r w:rsidR="00683068" w:rsidRPr="001B0B8E">
        <w:rPr>
          <w:rFonts w:ascii="Calibri" w:hAnsi="Calibri" w:cs="Calibri"/>
          <w:b/>
          <w:bCs/>
          <w:sz w:val="22"/>
        </w:rPr>
        <w:t>:</w:t>
      </w:r>
      <w:r w:rsidR="00683068" w:rsidRPr="001B0B8E">
        <w:rPr>
          <w:rFonts w:ascii="Calibri" w:hAnsi="Calibri" w:cs="Calibri"/>
          <w:sz w:val="22"/>
        </w:rPr>
        <w:t xml:space="preserve"> </w:t>
      </w:r>
      <w:r w:rsidR="00683068" w:rsidRPr="001B0B8E">
        <w:rPr>
          <w:rFonts w:ascii="Calibri" w:hAnsi="Calibri" w:cs="Calibri"/>
          <w:i/>
          <w:iCs/>
          <w:sz w:val="22"/>
        </w:rPr>
        <w:t>Přehled školských zařízení ve městě Berouně</w:t>
      </w:r>
    </w:p>
    <w:tbl>
      <w:tblPr>
        <w:tblW w:w="918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05"/>
        <w:gridCol w:w="1105"/>
        <w:gridCol w:w="2570"/>
      </w:tblGrid>
      <w:tr w:rsidR="00683068" w:rsidRPr="001B0B8E" w:rsidTr="001D339D">
        <w:trPr>
          <w:trHeight w:val="584"/>
          <w:jc w:val="center"/>
        </w:trPr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83068" w:rsidRPr="00FA785D" w:rsidRDefault="0068306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školské zařízení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83068" w:rsidRPr="00FA785D" w:rsidRDefault="0068306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kapacita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83068" w:rsidRPr="00FA785D" w:rsidRDefault="0068306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zřizovatel</w:t>
            </w:r>
          </w:p>
        </w:tc>
      </w:tr>
      <w:tr w:rsidR="008B030E" w:rsidRPr="001B0B8E" w:rsidTr="004C60AB">
        <w:trPr>
          <w:trHeight w:val="465"/>
          <w:jc w:val="center"/>
        </w:trPr>
        <w:tc>
          <w:tcPr>
            <w:tcW w:w="5505" w:type="dxa"/>
            <w:tcBorders>
              <w:top w:val="single" w:sz="4" w:space="0" w:color="auto"/>
            </w:tcBorders>
            <w:vAlign w:val="center"/>
          </w:tcPr>
          <w:p w:rsidR="008B030E" w:rsidRPr="001B0B8E" w:rsidRDefault="008B030E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Mateřské centrum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:rsidR="008B030E" w:rsidRPr="001B0B8E" w:rsidRDefault="008B030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2570" w:type="dxa"/>
            <w:tcBorders>
              <w:top w:val="single" w:sz="4" w:space="0" w:color="auto"/>
            </w:tcBorders>
            <w:vAlign w:val="center"/>
          </w:tcPr>
          <w:p w:rsidR="008B030E" w:rsidRPr="001B0B8E" w:rsidRDefault="008B030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občanské sdružení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Mateřská škola Sluníčko Beroun, Vladislava Vančury 1154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145</w:t>
            </w:r>
          </w:p>
        </w:tc>
        <w:tc>
          <w:tcPr>
            <w:tcW w:w="2570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Mateřská škola Pod Homolkou 1601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165</w:t>
            </w:r>
          </w:p>
        </w:tc>
        <w:tc>
          <w:tcPr>
            <w:tcW w:w="2570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Mateřská škola Beroun, Tovární 44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72</w:t>
            </w:r>
          </w:p>
        </w:tc>
        <w:tc>
          <w:tcPr>
            <w:tcW w:w="2570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Mateřská škola Beroun, Drašarova 1447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180</w:t>
            </w:r>
          </w:p>
        </w:tc>
        <w:tc>
          <w:tcPr>
            <w:tcW w:w="2570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Mateřská škola Vrchlického 63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70</w:t>
            </w:r>
          </w:p>
        </w:tc>
        <w:tc>
          <w:tcPr>
            <w:tcW w:w="2570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Katolická mateřská škola, Seydlovo nám. 24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28</w:t>
            </w:r>
          </w:p>
        </w:tc>
        <w:tc>
          <w:tcPr>
            <w:tcW w:w="2570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církev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Dětský domov a Mateřská škola speciální, Mládeže 1102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30</w:t>
            </w:r>
          </w:p>
        </w:tc>
        <w:tc>
          <w:tcPr>
            <w:tcW w:w="2570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2. základní škola a mateřská škola, Preisslerova 1335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800 – ZŠ</w:t>
            </w:r>
          </w:p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88 – MŠ</w:t>
            </w:r>
          </w:p>
        </w:tc>
        <w:tc>
          <w:tcPr>
            <w:tcW w:w="2570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Jungmannova základní škola Beroun, Plzeňská 30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820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Základní škola Beroun, Wagnerovo nám. 458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820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Základní škola Beroun-Závodí, Komenského 249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400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město Beroun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5A6488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Základní škola a Praktická škola, Karla Čapka 1457</w:t>
            </w:r>
          </w:p>
        </w:tc>
        <w:tc>
          <w:tcPr>
            <w:tcW w:w="1105" w:type="dxa"/>
            <w:vAlign w:val="center"/>
          </w:tcPr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235 – ZŠ</w:t>
            </w:r>
          </w:p>
          <w:p w:rsidR="005A6488" w:rsidRPr="001B0B8E" w:rsidRDefault="005A648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28 – PŠ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3F21E7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Gymnázium Joachima Barranda, Talichova 824</w:t>
            </w:r>
          </w:p>
        </w:tc>
        <w:tc>
          <w:tcPr>
            <w:tcW w:w="1105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510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3F21E7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OA, SPgŠ a Jazyková škola s právem státní zkoušky,</w:t>
            </w:r>
            <w:r w:rsidRPr="001B0B8E">
              <w:rPr>
                <w:rFonts w:ascii="Calibri" w:hAnsi="Calibri" w:cs="Calibri"/>
                <w:sz w:val="18"/>
                <w:szCs w:val="20"/>
              </w:rPr>
              <w:br/>
              <w:t>U Stadionu 486</w:t>
            </w:r>
          </w:p>
        </w:tc>
        <w:tc>
          <w:tcPr>
            <w:tcW w:w="1105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768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3F21E7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SOŠ a SOU, Okružní 1404</w:t>
            </w:r>
          </w:p>
        </w:tc>
        <w:tc>
          <w:tcPr>
            <w:tcW w:w="1105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1 650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3F21E7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Střední zdravotnická škola, Mládeže 1102</w:t>
            </w:r>
          </w:p>
        </w:tc>
        <w:tc>
          <w:tcPr>
            <w:tcW w:w="1105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250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3F21E7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Soukromá střední odborná škola cestovního ruchu Beroun, Tovární 66</w:t>
            </w:r>
          </w:p>
        </w:tc>
        <w:tc>
          <w:tcPr>
            <w:tcW w:w="1105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270</w:t>
            </w:r>
          </w:p>
        </w:tc>
        <w:tc>
          <w:tcPr>
            <w:tcW w:w="2570" w:type="dxa"/>
            <w:vAlign w:val="center"/>
          </w:tcPr>
          <w:p w:rsidR="005A6488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soukromý zřizovatel</w:t>
            </w:r>
          </w:p>
        </w:tc>
      </w:tr>
      <w:tr w:rsidR="003F21E7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3F21E7" w:rsidRPr="001B0B8E" w:rsidRDefault="003F21E7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Manažerská akademie, soukromá střední škola,</w:t>
            </w:r>
            <w:r w:rsidRPr="001B0B8E">
              <w:rPr>
                <w:rFonts w:ascii="Calibri" w:hAnsi="Calibri" w:cs="Calibri"/>
                <w:sz w:val="18"/>
                <w:szCs w:val="20"/>
              </w:rPr>
              <w:br/>
              <w:t>U Stadionu 787</w:t>
            </w:r>
          </w:p>
        </w:tc>
        <w:tc>
          <w:tcPr>
            <w:tcW w:w="1105" w:type="dxa"/>
            <w:vAlign w:val="center"/>
          </w:tcPr>
          <w:p w:rsidR="003F21E7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200</w:t>
            </w:r>
          </w:p>
        </w:tc>
        <w:tc>
          <w:tcPr>
            <w:tcW w:w="2570" w:type="dxa"/>
            <w:vAlign w:val="center"/>
          </w:tcPr>
          <w:p w:rsidR="003F21E7" w:rsidRPr="001B0B8E" w:rsidRDefault="003F21E7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soukromý zřizovatel</w:t>
            </w:r>
          </w:p>
        </w:tc>
      </w:tr>
      <w:tr w:rsidR="003F21E7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3F21E7" w:rsidRPr="001B0B8E" w:rsidRDefault="002D3D24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Základní umělecká škola Václava Talicha, Husovo nám. 77</w:t>
            </w:r>
          </w:p>
        </w:tc>
        <w:tc>
          <w:tcPr>
            <w:tcW w:w="1105" w:type="dxa"/>
            <w:vAlign w:val="center"/>
          </w:tcPr>
          <w:p w:rsidR="003F21E7" w:rsidRPr="001B0B8E" w:rsidRDefault="002D3D24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760</w:t>
            </w:r>
          </w:p>
        </w:tc>
        <w:tc>
          <w:tcPr>
            <w:tcW w:w="2570" w:type="dxa"/>
            <w:vAlign w:val="center"/>
          </w:tcPr>
          <w:p w:rsidR="003F21E7" w:rsidRPr="001B0B8E" w:rsidRDefault="002D3D24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</w:tr>
      <w:tr w:rsidR="003F21E7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2D3D24" w:rsidRPr="001B0B8E" w:rsidRDefault="002D3D24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Soukromá základní umělecká škola Dr. Lidinské,</w:t>
            </w:r>
          </w:p>
          <w:p w:rsidR="003F21E7" w:rsidRPr="001B0B8E" w:rsidRDefault="002D3D24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U Stadionu 787</w:t>
            </w:r>
          </w:p>
        </w:tc>
        <w:tc>
          <w:tcPr>
            <w:tcW w:w="1105" w:type="dxa"/>
            <w:vAlign w:val="center"/>
          </w:tcPr>
          <w:p w:rsidR="003F21E7" w:rsidRPr="001B0B8E" w:rsidRDefault="002D3D24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400</w:t>
            </w:r>
          </w:p>
        </w:tc>
        <w:tc>
          <w:tcPr>
            <w:tcW w:w="2570" w:type="dxa"/>
            <w:vAlign w:val="center"/>
          </w:tcPr>
          <w:p w:rsidR="003F21E7" w:rsidRPr="001B0B8E" w:rsidRDefault="002D3D24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soukromý zřizovatel</w:t>
            </w:r>
          </w:p>
        </w:tc>
      </w:tr>
      <w:tr w:rsidR="005A6488" w:rsidRPr="001B0B8E" w:rsidTr="004C60AB">
        <w:trPr>
          <w:trHeight w:val="465"/>
          <w:jc w:val="center"/>
        </w:trPr>
        <w:tc>
          <w:tcPr>
            <w:tcW w:w="5505" w:type="dxa"/>
            <w:vAlign w:val="center"/>
          </w:tcPr>
          <w:p w:rsidR="005A6488" w:rsidRPr="001B0B8E" w:rsidRDefault="002D3D24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Dům dětí a mládeže, Drašarova 1447</w:t>
            </w:r>
          </w:p>
        </w:tc>
        <w:tc>
          <w:tcPr>
            <w:tcW w:w="1105" w:type="dxa"/>
            <w:vAlign w:val="center"/>
          </w:tcPr>
          <w:p w:rsidR="005A6488" w:rsidRPr="001B0B8E" w:rsidRDefault="002D3D24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2570" w:type="dxa"/>
            <w:vAlign w:val="center"/>
          </w:tcPr>
          <w:p w:rsidR="005A6488" w:rsidRPr="001B0B8E" w:rsidRDefault="002D3D24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Středočeský kraj</w:t>
            </w:r>
          </w:p>
        </w:tc>
      </w:tr>
    </w:tbl>
    <w:p w:rsidR="00683068" w:rsidRPr="001B0B8E" w:rsidRDefault="002D3D24" w:rsidP="002E56DD">
      <w:pPr>
        <w:jc w:val="both"/>
        <w:rPr>
          <w:rFonts w:ascii="Calibri" w:hAnsi="Calibri" w:cs="Calibri"/>
          <w:sz w:val="18"/>
          <w:szCs w:val="20"/>
        </w:rPr>
      </w:pPr>
      <w:r w:rsidRPr="001B0B8E">
        <w:rPr>
          <w:rFonts w:ascii="Calibri" w:hAnsi="Calibri" w:cs="Calibri"/>
          <w:sz w:val="18"/>
          <w:szCs w:val="20"/>
        </w:rPr>
        <w:t>Pozn.: Kapacita škol zřizovaných městem je platná ke školnímu roku 2011 – 2012, kapacita ostatních škol není nově ověřena, je z roku 2010.</w:t>
      </w:r>
    </w:p>
    <w:p w:rsidR="00683068" w:rsidRPr="001B0B8E" w:rsidRDefault="00683068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</w:t>
      </w:r>
      <w:r w:rsidR="0004638D" w:rsidRPr="001B0B8E">
        <w:rPr>
          <w:rFonts w:ascii="Calibri" w:hAnsi="Calibri" w:cs="Calibri"/>
          <w:sz w:val="22"/>
        </w:rPr>
        <w:t xml:space="preserve"> autor (podle</w:t>
      </w:r>
      <w:r w:rsidRPr="001B0B8E">
        <w:rPr>
          <w:rFonts w:ascii="Calibri" w:hAnsi="Calibri" w:cs="Calibri"/>
          <w:sz w:val="22"/>
        </w:rPr>
        <w:t xml:space="preserve"> </w:t>
      </w:r>
      <w:r w:rsidR="002D3D24" w:rsidRPr="001B0B8E">
        <w:rPr>
          <w:rFonts w:ascii="Calibri" w:hAnsi="Calibri" w:cs="Calibri"/>
          <w:sz w:val="22"/>
        </w:rPr>
        <w:t xml:space="preserve">OŠKVV </w:t>
      </w:r>
      <w:r w:rsidRPr="001B0B8E">
        <w:rPr>
          <w:rFonts w:ascii="Calibri" w:hAnsi="Calibri" w:cs="Calibri"/>
          <w:sz w:val="22"/>
        </w:rPr>
        <w:t>MěÚ Beroun</w:t>
      </w:r>
      <w:r w:rsidR="0004638D" w:rsidRPr="001B0B8E">
        <w:rPr>
          <w:rFonts w:ascii="Calibri" w:hAnsi="Calibri" w:cs="Calibri"/>
          <w:sz w:val="22"/>
        </w:rPr>
        <w:t>)</w:t>
      </w:r>
    </w:p>
    <w:p w:rsidR="00683068" w:rsidRPr="001B0B8E" w:rsidRDefault="00683068" w:rsidP="002E56DD">
      <w:pPr>
        <w:ind w:firstLine="708"/>
        <w:rPr>
          <w:rFonts w:ascii="Calibri" w:hAnsi="Calibri" w:cs="Calibri"/>
          <w:sz w:val="22"/>
        </w:rPr>
      </w:pPr>
    </w:p>
    <w:p w:rsidR="00C71B7C" w:rsidRPr="001B0B8E" w:rsidRDefault="00C71B7C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Ped</w:t>
      </w:r>
      <w:r w:rsidR="008B030E" w:rsidRPr="001B0B8E">
        <w:rPr>
          <w:rFonts w:ascii="Calibri" w:hAnsi="Calibri" w:cs="Calibri"/>
          <w:sz w:val="22"/>
        </w:rPr>
        <w:t>agogicko-</w:t>
      </w:r>
      <w:r w:rsidRPr="001B0B8E">
        <w:rPr>
          <w:rFonts w:ascii="Calibri" w:hAnsi="Calibri" w:cs="Calibri"/>
          <w:sz w:val="22"/>
        </w:rPr>
        <w:t>psych</w:t>
      </w:r>
      <w:r w:rsidR="008B030E" w:rsidRPr="001B0B8E">
        <w:rPr>
          <w:rFonts w:ascii="Calibri" w:hAnsi="Calibri" w:cs="Calibri"/>
          <w:sz w:val="22"/>
        </w:rPr>
        <w:t xml:space="preserve">ologická </w:t>
      </w:r>
      <w:r w:rsidRPr="001B0B8E">
        <w:rPr>
          <w:rFonts w:ascii="Calibri" w:hAnsi="Calibri" w:cs="Calibri"/>
          <w:sz w:val="22"/>
        </w:rPr>
        <w:t xml:space="preserve">poradna </w:t>
      </w:r>
      <w:r w:rsidR="008B030E" w:rsidRPr="001B0B8E">
        <w:rPr>
          <w:rFonts w:ascii="Calibri" w:hAnsi="Calibri" w:cs="Calibri"/>
          <w:sz w:val="22"/>
        </w:rPr>
        <w:t>ve</w:t>
      </w:r>
      <w:r w:rsidRPr="001B0B8E">
        <w:rPr>
          <w:rFonts w:ascii="Calibri" w:hAnsi="Calibri" w:cs="Calibri"/>
          <w:sz w:val="22"/>
        </w:rPr>
        <w:t xml:space="preserve"> školní</w:t>
      </w:r>
      <w:r w:rsidR="008B030E" w:rsidRPr="001B0B8E">
        <w:rPr>
          <w:rFonts w:ascii="Calibri" w:hAnsi="Calibri" w:cs="Calibri"/>
          <w:sz w:val="22"/>
        </w:rPr>
        <w:t>m roce</w:t>
      </w:r>
      <w:r w:rsidRPr="001B0B8E">
        <w:rPr>
          <w:rFonts w:ascii="Calibri" w:hAnsi="Calibri" w:cs="Calibri"/>
          <w:sz w:val="22"/>
        </w:rPr>
        <w:t xml:space="preserve"> 2010</w:t>
      </w:r>
      <w:r w:rsidR="008B030E" w:rsidRPr="001B0B8E">
        <w:rPr>
          <w:rFonts w:ascii="Calibri" w:hAnsi="Calibri" w:cs="Calibri"/>
          <w:sz w:val="22"/>
        </w:rPr>
        <w:t xml:space="preserve"> – </w:t>
      </w:r>
      <w:r w:rsidRPr="001B0B8E">
        <w:rPr>
          <w:rFonts w:ascii="Calibri" w:hAnsi="Calibri" w:cs="Calibri"/>
          <w:sz w:val="22"/>
        </w:rPr>
        <w:t xml:space="preserve">2011 </w:t>
      </w:r>
      <w:r w:rsidR="008B030E" w:rsidRPr="001B0B8E">
        <w:rPr>
          <w:rFonts w:ascii="Calibri" w:hAnsi="Calibri" w:cs="Calibri"/>
          <w:sz w:val="22"/>
        </w:rPr>
        <w:t xml:space="preserve">přijala </w:t>
      </w:r>
      <w:r w:rsidRPr="001B0B8E">
        <w:rPr>
          <w:rFonts w:ascii="Calibri" w:hAnsi="Calibri" w:cs="Calibri"/>
          <w:sz w:val="22"/>
        </w:rPr>
        <w:t>611</w:t>
      </w:r>
      <w:r w:rsidR="008B030E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žádostí o vyšetření, uskutečněno bylo 599</w:t>
      </w:r>
      <w:r w:rsidR="008B030E" w:rsidRPr="001B0B8E">
        <w:rPr>
          <w:rFonts w:ascii="Calibri" w:hAnsi="Calibri" w:cs="Calibri"/>
          <w:sz w:val="22"/>
        </w:rPr>
        <w:t>.</w:t>
      </w:r>
      <w:r w:rsidRPr="001B0B8E">
        <w:rPr>
          <w:rFonts w:ascii="Calibri" w:hAnsi="Calibri" w:cs="Calibri"/>
          <w:sz w:val="22"/>
        </w:rPr>
        <w:t xml:space="preserve"> </w:t>
      </w:r>
      <w:r w:rsidR="008B030E" w:rsidRPr="001B0B8E">
        <w:rPr>
          <w:rFonts w:ascii="Calibri" w:hAnsi="Calibri" w:cs="Calibri"/>
          <w:sz w:val="22"/>
        </w:rPr>
        <w:t xml:space="preserve">Podle stupně SPU (specifických poruch učení) a především podle finančních možností škol jsou na školách </w:t>
      </w:r>
      <w:r w:rsidRPr="001B0B8E">
        <w:rPr>
          <w:rFonts w:ascii="Calibri" w:hAnsi="Calibri" w:cs="Calibri"/>
          <w:sz w:val="22"/>
        </w:rPr>
        <w:t>asistenti pedagoga</w:t>
      </w:r>
      <w:r w:rsidR="008B030E" w:rsidRPr="001B0B8E">
        <w:rPr>
          <w:rFonts w:ascii="Calibri" w:hAnsi="Calibri" w:cs="Calibri"/>
          <w:sz w:val="22"/>
        </w:rPr>
        <w:t xml:space="preserve">. Jelikož evidence těchto </w:t>
      </w:r>
      <w:proofErr w:type="gramStart"/>
      <w:r w:rsidR="008B030E" w:rsidRPr="001B0B8E">
        <w:rPr>
          <w:rFonts w:ascii="Calibri" w:hAnsi="Calibri" w:cs="Calibri"/>
          <w:sz w:val="22"/>
        </w:rPr>
        <w:t>se u na</w:t>
      </w:r>
      <w:proofErr w:type="gramEnd"/>
      <w:r w:rsidR="008B030E" w:rsidRPr="001B0B8E">
        <w:rPr>
          <w:rFonts w:ascii="Calibri" w:hAnsi="Calibri" w:cs="Calibri"/>
          <w:sz w:val="22"/>
        </w:rPr>
        <w:t xml:space="preserve"> MěÚ </w:t>
      </w:r>
      <w:r w:rsidRPr="001B0B8E">
        <w:rPr>
          <w:rFonts w:ascii="Calibri" w:hAnsi="Calibri" w:cs="Calibri"/>
          <w:sz w:val="22"/>
        </w:rPr>
        <w:t>neved</w:t>
      </w:r>
      <w:r w:rsidR="008B030E" w:rsidRPr="001B0B8E">
        <w:rPr>
          <w:rFonts w:ascii="Calibri" w:hAnsi="Calibri" w:cs="Calibri"/>
          <w:sz w:val="22"/>
        </w:rPr>
        <w:t>e</w:t>
      </w:r>
      <w:r w:rsidRPr="001B0B8E">
        <w:rPr>
          <w:rFonts w:ascii="Calibri" w:hAnsi="Calibri" w:cs="Calibri"/>
          <w:sz w:val="22"/>
        </w:rPr>
        <w:t xml:space="preserve">, </w:t>
      </w:r>
      <w:r w:rsidR="008B030E" w:rsidRPr="001B0B8E">
        <w:rPr>
          <w:rFonts w:ascii="Calibri" w:hAnsi="Calibri" w:cs="Calibri"/>
          <w:sz w:val="22"/>
        </w:rPr>
        <w:t>jsou dostupné pouze údaje, které byly získány na základě telefonických dotazů s vedením jednotlivých základních škol</w:t>
      </w:r>
      <w:r w:rsidR="009C7F45" w:rsidRPr="001B0B8E">
        <w:rPr>
          <w:rFonts w:ascii="Calibri" w:hAnsi="Calibri" w:cs="Calibri"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</w:p>
    <w:p w:rsidR="00C71B7C" w:rsidRPr="001B0B8E" w:rsidRDefault="00C71B7C" w:rsidP="002E56DD">
      <w:pPr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Dětský domov a </w:t>
      </w:r>
      <w:r w:rsidR="009C7F45" w:rsidRPr="001B0B8E">
        <w:rPr>
          <w:rFonts w:ascii="Calibri" w:hAnsi="Calibri" w:cs="Calibri"/>
          <w:sz w:val="22"/>
        </w:rPr>
        <w:t>MŠ</w:t>
      </w:r>
      <w:r w:rsidRPr="001B0B8E">
        <w:rPr>
          <w:rFonts w:ascii="Calibri" w:hAnsi="Calibri" w:cs="Calibri"/>
          <w:sz w:val="22"/>
        </w:rPr>
        <w:t xml:space="preserve"> speciální </w:t>
      </w:r>
      <w:r w:rsidR="009C7F45" w:rsidRPr="001B0B8E">
        <w:rPr>
          <w:rFonts w:ascii="Calibri" w:hAnsi="Calibri" w:cs="Calibri"/>
          <w:sz w:val="22"/>
        </w:rPr>
        <w:t>–</w:t>
      </w:r>
      <w:r w:rsidRPr="001B0B8E">
        <w:rPr>
          <w:rFonts w:ascii="Calibri" w:hAnsi="Calibri" w:cs="Calibri"/>
          <w:sz w:val="22"/>
        </w:rPr>
        <w:t xml:space="preserve"> </w:t>
      </w:r>
      <w:r w:rsidR="009C7F45" w:rsidRPr="001B0B8E">
        <w:rPr>
          <w:rFonts w:ascii="Calibri" w:hAnsi="Calibri" w:cs="Calibri"/>
          <w:sz w:val="22"/>
        </w:rPr>
        <w:t xml:space="preserve">asistent </w:t>
      </w:r>
      <w:r w:rsidRPr="001B0B8E">
        <w:rPr>
          <w:rFonts w:ascii="Calibri" w:hAnsi="Calibri" w:cs="Calibri"/>
          <w:sz w:val="22"/>
        </w:rPr>
        <w:t xml:space="preserve">v každé třídě </w:t>
      </w:r>
      <w:r w:rsidRPr="001B0B8E">
        <w:rPr>
          <w:rFonts w:ascii="Calibri" w:hAnsi="Calibri" w:cs="Calibri"/>
          <w:sz w:val="18"/>
          <w:szCs w:val="20"/>
        </w:rPr>
        <w:t>(úvazek každ</w:t>
      </w:r>
      <w:r w:rsidR="009C7F45" w:rsidRPr="001B0B8E">
        <w:rPr>
          <w:rFonts w:ascii="Calibri" w:hAnsi="Calibri" w:cs="Calibri"/>
          <w:sz w:val="18"/>
          <w:szCs w:val="20"/>
        </w:rPr>
        <w:t>ého</w:t>
      </w:r>
      <w:r w:rsidRPr="001B0B8E">
        <w:rPr>
          <w:rFonts w:ascii="Calibri" w:hAnsi="Calibri" w:cs="Calibri"/>
          <w:sz w:val="18"/>
          <w:szCs w:val="20"/>
        </w:rPr>
        <w:t xml:space="preserve"> asistent</w:t>
      </w:r>
      <w:r w:rsidR="009C7F45" w:rsidRPr="001B0B8E">
        <w:rPr>
          <w:rFonts w:ascii="Calibri" w:hAnsi="Calibri" w:cs="Calibri"/>
          <w:sz w:val="18"/>
          <w:szCs w:val="20"/>
        </w:rPr>
        <w:t>a</w:t>
      </w:r>
      <w:r w:rsidRPr="001B0B8E">
        <w:rPr>
          <w:rFonts w:ascii="Calibri" w:hAnsi="Calibri" w:cs="Calibri"/>
          <w:sz w:val="18"/>
          <w:szCs w:val="20"/>
        </w:rPr>
        <w:t xml:space="preserve"> 0,2)</w:t>
      </w:r>
      <w:r w:rsidRPr="001B0B8E">
        <w:rPr>
          <w:rFonts w:ascii="Calibri" w:hAnsi="Calibri" w:cs="Calibri"/>
          <w:sz w:val="22"/>
        </w:rPr>
        <w:t xml:space="preserve"> </w:t>
      </w:r>
    </w:p>
    <w:p w:rsidR="00C71B7C" w:rsidRPr="001B0B8E" w:rsidRDefault="00C71B7C" w:rsidP="002E56DD">
      <w:pPr>
        <w:ind w:left="5580" w:hanging="43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lastRenderedPageBreak/>
        <w:t xml:space="preserve">Základní škola a Praktická škola Beroun </w:t>
      </w:r>
      <w:r w:rsidR="009C7F45" w:rsidRPr="001B0B8E">
        <w:rPr>
          <w:rFonts w:ascii="Calibri" w:hAnsi="Calibri" w:cs="Calibri"/>
          <w:sz w:val="22"/>
        </w:rPr>
        <w:t>–</w:t>
      </w:r>
      <w:r w:rsidRPr="001B0B8E">
        <w:rPr>
          <w:rFonts w:ascii="Calibri" w:hAnsi="Calibri" w:cs="Calibri"/>
          <w:sz w:val="22"/>
        </w:rPr>
        <w:t xml:space="preserve"> 7 asistentů</w:t>
      </w:r>
      <w:r w:rsidR="009C7F45" w:rsidRPr="001B0B8E">
        <w:rPr>
          <w:rFonts w:ascii="Calibri" w:hAnsi="Calibri" w:cs="Calibri"/>
          <w:sz w:val="22"/>
        </w:rPr>
        <w:t xml:space="preserve"> + 1 asistentka pro děti se </w:t>
      </w:r>
      <w:r w:rsidR="009C7F45" w:rsidRPr="001B0B8E">
        <w:rPr>
          <w:rFonts w:ascii="Calibri" w:hAnsi="Calibri" w:cs="Calibri"/>
          <w:sz w:val="22"/>
        </w:rPr>
        <w:br/>
        <w:t>sociálním</w:t>
      </w:r>
      <w:r w:rsidRPr="001B0B8E">
        <w:rPr>
          <w:rFonts w:ascii="Calibri" w:hAnsi="Calibri" w:cs="Calibri"/>
          <w:sz w:val="22"/>
        </w:rPr>
        <w:t xml:space="preserve"> znevýhodněním </w:t>
      </w:r>
      <w:r w:rsidRPr="001B0B8E">
        <w:rPr>
          <w:rFonts w:ascii="Calibri" w:hAnsi="Calibri" w:cs="Calibri"/>
          <w:sz w:val="18"/>
          <w:szCs w:val="20"/>
        </w:rPr>
        <w:t>(žád</w:t>
      </w:r>
      <w:r w:rsidR="009C7F45" w:rsidRPr="001B0B8E">
        <w:rPr>
          <w:rFonts w:ascii="Calibri" w:hAnsi="Calibri" w:cs="Calibri"/>
          <w:sz w:val="18"/>
          <w:szCs w:val="20"/>
        </w:rPr>
        <w:t>ost o</w:t>
      </w:r>
      <w:r w:rsidRPr="001B0B8E">
        <w:rPr>
          <w:rFonts w:ascii="Calibri" w:hAnsi="Calibri" w:cs="Calibri"/>
          <w:sz w:val="18"/>
          <w:szCs w:val="20"/>
        </w:rPr>
        <w:t xml:space="preserve"> celkem 10 asistentů)</w:t>
      </w:r>
      <w:r w:rsidRPr="001B0B8E">
        <w:rPr>
          <w:rFonts w:ascii="Calibri" w:hAnsi="Calibri" w:cs="Calibri"/>
          <w:sz w:val="22"/>
        </w:rPr>
        <w:t xml:space="preserve"> </w:t>
      </w:r>
    </w:p>
    <w:p w:rsidR="00C71B7C" w:rsidRPr="001B0B8E" w:rsidRDefault="00C71B7C" w:rsidP="002E56DD">
      <w:pPr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Jungmannova základní škola </w:t>
      </w:r>
      <w:r w:rsidR="009C7F45" w:rsidRPr="001B0B8E">
        <w:rPr>
          <w:rFonts w:ascii="Calibri" w:hAnsi="Calibri" w:cs="Calibri"/>
          <w:sz w:val="22"/>
        </w:rPr>
        <w:t>–</w:t>
      </w:r>
      <w:r w:rsidRPr="001B0B8E">
        <w:rPr>
          <w:rFonts w:ascii="Calibri" w:hAnsi="Calibri" w:cs="Calibri"/>
          <w:sz w:val="22"/>
        </w:rPr>
        <w:t xml:space="preserve"> 4 asistenti </w:t>
      </w:r>
      <w:r w:rsidR="009C7F45" w:rsidRPr="001B0B8E">
        <w:rPr>
          <w:rFonts w:ascii="Calibri" w:hAnsi="Calibri" w:cs="Calibri"/>
          <w:sz w:val="18"/>
          <w:szCs w:val="20"/>
        </w:rPr>
        <w:t>(úvazek každého asistenta 0,2)</w:t>
      </w:r>
    </w:p>
    <w:p w:rsidR="00C71B7C" w:rsidRPr="001B0B8E" w:rsidRDefault="00C71B7C" w:rsidP="002E56DD">
      <w:pPr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Základní škola Berou</w:t>
      </w:r>
      <w:r w:rsidR="009C7F45" w:rsidRPr="001B0B8E">
        <w:rPr>
          <w:rFonts w:ascii="Calibri" w:hAnsi="Calibri" w:cs="Calibri"/>
          <w:sz w:val="22"/>
        </w:rPr>
        <w:t>n</w:t>
      </w:r>
      <w:r w:rsidRPr="001B0B8E">
        <w:rPr>
          <w:rFonts w:ascii="Calibri" w:hAnsi="Calibri" w:cs="Calibri"/>
          <w:sz w:val="22"/>
        </w:rPr>
        <w:t xml:space="preserve">, Wagnerovo nám. </w:t>
      </w:r>
      <w:r w:rsidR="009C7F45" w:rsidRPr="001B0B8E">
        <w:rPr>
          <w:rFonts w:ascii="Calibri" w:hAnsi="Calibri" w:cs="Calibri"/>
          <w:sz w:val="22"/>
        </w:rPr>
        <w:t>–</w:t>
      </w:r>
      <w:r w:rsidRPr="001B0B8E">
        <w:rPr>
          <w:rFonts w:ascii="Calibri" w:hAnsi="Calibri" w:cs="Calibri"/>
          <w:sz w:val="22"/>
        </w:rPr>
        <w:t xml:space="preserve"> 1 asistent </w:t>
      </w:r>
      <w:r w:rsidR="009C7F45" w:rsidRPr="001B0B8E">
        <w:rPr>
          <w:rFonts w:ascii="Calibri" w:hAnsi="Calibri" w:cs="Calibri"/>
          <w:sz w:val="18"/>
          <w:szCs w:val="20"/>
        </w:rPr>
        <w:t>(úvazek 0,2)</w:t>
      </w:r>
    </w:p>
    <w:p w:rsidR="00C71B7C" w:rsidRPr="001B0B8E" w:rsidRDefault="00C71B7C" w:rsidP="002E56DD">
      <w:pPr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Základní škola Beroun-Závodí </w:t>
      </w:r>
      <w:r w:rsidR="009C7F45" w:rsidRPr="001B0B8E">
        <w:rPr>
          <w:rFonts w:ascii="Calibri" w:hAnsi="Calibri" w:cs="Calibri"/>
          <w:sz w:val="22"/>
        </w:rPr>
        <w:t>–</w:t>
      </w:r>
      <w:r w:rsidRPr="001B0B8E">
        <w:rPr>
          <w:rFonts w:ascii="Calibri" w:hAnsi="Calibri" w:cs="Calibri"/>
          <w:sz w:val="22"/>
        </w:rPr>
        <w:t xml:space="preserve"> asistent není </w:t>
      </w:r>
    </w:p>
    <w:p w:rsidR="00C71B7C" w:rsidRPr="001B0B8E" w:rsidRDefault="009C7F45" w:rsidP="002E56DD">
      <w:pPr>
        <w:ind w:left="126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2</w:t>
      </w:r>
      <w:r w:rsidR="00C71B7C" w:rsidRPr="001B0B8E">
        <w:rPr>
          <w:rFonts w:ascii="Calibri" w:hAnsi="Calibri" w:cs="Calibri"/>
          <w:sz w:val="22"/>
        </w:rPr>
        <w:t xml:space="preserve">. </w:t>
      </w:r>
      <w:r w:rsidRPr="001B0B8E">
        <w:rPr>
          <w:rFonts w:ascii="Calibri" w:hAnsi="Calibri" w:cs="Calibri"/>
          <w:sz w:val="22"/>
        </w:rPr>
        <w:t>z</w:t>
      </w:r>
      <w:r w:rsidR="00C71B7C" w:rsidRPr="001B0B8E">
        <w:rPr>
          <w:rFonts w:ascii="Calibri" w:hAnsi="Calibri" w:cs="Calibri"/>
          <w:sz w:val="22"/>
        </w:rPr>
        <w:t xml:space="preserve">ákladní škola </w:t>
      </w:r>
      <w:r w:rsidRPr="001B0B8E">
        <w:rPr>
          <w:rFonts w:ascii="Calibri" w:hAnsi="Calibri" w:cs="Calibri"/>
          <w:sz w:val="22"/>
        </w:rPr>
        <w:t xml:space="preserve">a mateřská </w:t>
      </w:r>
      <w:proofErr w:type="gramStart"/>
      <w:r w:rsidRPr="001B0B8E">
        <w:rPr>
          <w:rFonts w:ascii="Calibri" w:hAnsi="Calibri" w:cs="Calibri"/>
          <w:sz w:val="22"/>
        </w:rPr>
        <w:t>škola</w:t>
      </w:r>
      <w:proofErr w:type="gramEnd"/>
      <w:r w:rsidRPr="001B0B8E">
        <w:rPr>
          <w:rFonts w:ascii="Calibri" w:hAnsi="Calibri" w:cs="Calibri"/>
          <w:sz w:val="22"/>
        </w:rPr>
        <w:t>–</w:t>
      </w:r>
      <w:r w:rsidR="00C71B7C" w:rsidRPr="001B0B8E">
        <w:rPr>
          <w:rFonts w:ascii="Calibri" w:hAnsi="Calibri" w:cs="Calibri"/>
          <w:sz w:val="22"/>
        </w:rPr>
        <w:t xml:space="preserve"> </w:t>
      </w:r>
      <w:proofErr w:type="gramStart"/>
      <w:r w:rsidR="00C71B7C" w:rsidRPr="001B0B8E">
        <w:rPr>
          <w:rFonts w:ascii="Calibri" w:hAnsi="Calibri" w:cs="Calibri"/>
          <w:sz w:val="22"/>
        </w:rPr>
        <w:t>asistent</w:t>
      </w:r>
      <w:proofErr w:type="gramEnd"/>
      <w:r w:rsidR="00C71B7C" w:rsidRPr="001B0B8E">
        <w:rPr>
          <w:rFonts w:ascii="Calibri" w:hAnsi="Calibri" w:cs="Calibri"/>
          <w:sz w:val="22"/>
        </w:rPr>
        <w:t xml:space="preserve"> není </w:t>
      </w:r>
    </w:p>
    <w:p w:rsidR="00C71B7C" w:rsidRPr="001B0B8E" w:rsidRDefault="009C7F45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A</w:t>
      </w:r>
      <w:r w:rsidR="00C71B7C" w:rsidRPr="001B0B8E">
        <w:rPr>
          <w:rFonts w:ascii="Calibri" w:hAnsi="Calibri" w:cs="Calibri"/>
          <w:sz w:val="22"/>
        </w:rPr>
        <w:t>sistent</w:t>
      </w:r>
      <w:r w:rsidRPr="001B0B8E">
        <w:rPr>
          <w:rFonts w:ascii="Calibri" w:hAnsi="Calibri" w:cs="Calibri"/>
          <w:sz w:val="22"/>
        </w:rPr>
        <w:t>a</w:t>
      </w:r>
      <w:r w:rsidR="00C71B7C" w:rsidRPr="001B0B8E">
        <w:rPr>
          <w:rFonts w:ascii="Calibri" w:hAnsi="Calibri" w:cs="Calibri"/>
          <w:sz w:val="22"/>
        </w:rPr>
        <w:t xml:space="preserve"> z pohledu zákona o soc</w:t>
      </w:r>
      <w:r w:rsidRPr="001B0B8E">
        <w:rPr>
          <w:rFonts w:ascii="Calibri" w:hAnsi="Calibri" w:cs="Calibri"/>
          <w:sz w:val="22"/>
        </w:rPr>
        <w:t>iálních</w:t>
      </w:r>
      <w:r w:rsidR="00C71B7C" w:rsidRPr="001B0B8E">
        <w:rPr>
          <w:rFonts w:ascii="Calibri" w:hAnsi="Calibri" w:cs="Calibri"/>
          <w:sz w:val="22"/>
        </w:rPr>
        <w:t xml:space="preserve"> službách </w:t>
      </w:r>
      <w:r w:rsidR="0004638D" w:rsidRPr="001B0B8E">
        <w:rPr>
          <w:rFonts w:ascii="Calibri" w:hAnsi="Calibri" w:cs="Calibri"/>
          <w:sz w:val="22"/>
        </w:rPr>
        <w:t>si rodiče sjednávají sami a</w:t>
      </w:r>
      <w:r w:rsidR="00C71B7C" w:rsidRPr="001B0B8E">
        <w:rPr>
          <w:rFonts w:ascii="Calibri" w:hAnsi="Calibri" w:cs="Calibri"/>
          <w:sz w:val="22"/>
        </w:rPr>
        <w:t xml:space="preserve"> školy nevedou přehled</w:t>
      </w:r>
      <w:r w:rsidRPr="001B0B8E">
        <w:rPr>
          <w:rFonts w:ascii="Calibri" w:hAnsi="Calibri" w:cs="Calibri"/>
          <w:sz w:val="22"/>
        </w:rPr>
        <w:t>y, tudíž neexistuje žádná dostupná evidence.</w:t>
      </w:r>
    </w:p>
    <w:p w:rsidR="00C71B7C" w:rsidRPr="001B0B8E" w:rsidRDefault="0004638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Neuspokojená poptávka ve školských zařízeních se taktéž nikde neeviduje, proto nelze vyvést určitý závěr o stávajícím vztahu nabídky a poptávky v tomto směru.</w:t>
      </w:r>
    </w:p>
    <w:p w:rsidR="0004638D" w:rsidRPr="001B0B8E" w:rsidRDefault="0004638D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CC73B4" w:rsidRPr="001B0B8E" w:rsidRDefault="00CC73B4" w:rsidP="0017094A">
      <w:pPr>
        <w:pStyle w:val="Nadpis1"/>
      </w:pPr>
      <w:bookmarkStart w:id="91" w:name="_Toc269978785"/>
      <w:bookmarkStart w:id="92" w:name="_Toc331594073"/>
      <w:r w:rsidRPr="001B0B8E">
        <w:t>Zdravotnictví</w:t>
      </w:r>
      <w:bookmarkEnd w:id="91"/>
      <w:bookmarkEnd w:id="92"/>
    </w:p>
    <w:p w:rsidR="00554D2D" w:rsidRPr="001B0B8E" w:rsidRDefault="00554D2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K dubnu 2012 působilo ve městě Beroun celkem 59 samostatných ambulantních zařízení, z toho 5 ordinací praktického lékaře pro dospělé a 5 ordinací praktického lékaře pro děti a dorost, 5 gynekologických a 19 stomatologických ambulantních ordinací.</w:t>
      </w:r>
    </w:p>
    <w:p w:rsidR="00C96204" w:rsidRPr="001B0B8E" w:rsidRDefault="00554D2D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Mezi poskytované ambulantní služby ve městě patří: alergologie, aseologie, dialýza, foniatrie a audiologie, </w:t>
      </w:r>
      <w:r w:rsidR="00BE3324" w:rsidRPr="001B0B8E">
        <w:rPr>
          <w:rFonts w:ascii="Calibri" w:hAnsi="Calibri" w:cs="Calibri"/>
          <w:sz w:val="22"/>
        </w:rPr>
        <w:t xml:space="preserve">gastroenterologie, homeopatie, chirurgie, interna a revmatologie, kardiologie, kožní, logopedie, neurologie, oční, ORL, plicní, psychiatrie, psychoterapie, psychologie, radiodiagnostika, </w:t>
      </w:r>
      <w:r w:rsidR="00E542CD" w:rsidRPr="001B0B8E">
        <w:rPr>
          <w:rFonts w:ascii="Calibri" w:hAnsi="Calibri" w:cs="Calibri"/>
          <w:sz w:val="22"/>
        </w:rPr>
        <w:t>rehabilitace</w:t>
      </w:r>
      <w:r w:rsidR="00BE3324" w:rsidRPr="001B0B8E">
        <w:rPr>
          <w:rFonts w:ascii="Calibri" w:hAnsi="Calibri" w:cs="Calibri"/>
          <w:sz w:val="22"/>
        </w:rPr>
        <w:t xml:space="preserve"> a urologie.</w:t>
      </w:r>
    </w:p>
    <w:p w:rsidR="000F01EA" w:rsidRPr="001B0B8E" w:rsidRDefault="00BE3324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Ve městě se nachází dva objekty pro poskytování zdravotnické péče – poliklinika a nemocnice. Nemocnice Beroun se nachází v ulici Prof. Veselého 493 a poskytuje tyto služby: </w:t>
      </w:r>
    </w:p>
    <w:p w:rsidR="00BE3324" w:rsidRPr="001B0B8E" w:rsidRDefault="000F01EA" w:rsidP="002E56DD">
      <w:pPr>
        <w:numPr>
          <w:ilvl w:val="0"/>
          <w:numId w:val="25"/>
        </w:num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artroskopické centrum</w:t>
      </w:r>
    </w:p>
    <w:p w:rsidR="000F01EA" w:rsidRPr="001B0B8E" w:rsidRDefault="000F01EA" w:rsidP="002E56DD">
      <w:pPr>
        <w:numPr>
          <w:ilvl w:val="0"/>
          <w:numId w:val="25"/>
        </w:num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oddělení: ARO</w:t>
      </w:r>
    </w:p>
    <w:p w:rsidR="000F01EA" w:rsidRPr="001B0B8E" w:rsidRDefault="000F01EA" w:rsidP="002E56DD">
      <w:pPr>
        <w:ind w:left="16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interna</w:t>
      </w:r>
    </w:p>
    <w:p w:rsidR="000F01EA" w:rsidRPr="001B0B8E" w:rsidRDefault="000F01EA" w:rsidP="002E56DD">
      <w:pPr>
        <w:ind w:left="16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LDN</w:t>
      </w:r>
    </w:p>
    <w:p w:rsidR="000F01EA" w:rsidRPr="001B0B8E" w:rsidRDefault="000F01EA" w:rsidP="002E56DD">
      <w:pPr>
        <w:ind w:left="16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centrální sterilizace</w:t>
      </w:r>
    </w:p>
    <w:p w:rsidR="000F01EA" w:rsidRPr="001B0B8E" w:rsidRDefault="000F01EA" w:rsidP="002E56DD">
      <w:pPr>
        <w:ind w:left="16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radiodiagnostika a magnetická rezonance</w:t>
      </w:r>
    </w:p>
    <w:p w:rsidR="000F01EA" w:rsidRPr="001B0B8E" w:rsidRDefault="000F01EA" w:rsidP="002E56DD">
      <w:pPr>
        <w:ind w:left="16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klinická biochemie a hematologie</w:t>
      </w:r>
    </w:p>
    <w:p w:rsidR="000F01EA" w:rsidRPr="001B0B8E" w:rsidRDefault="000F01EA" w:rsidP="002E56DD">
      <w:pPr>
        <w:numPr>
          <w:ilvl w:val="0"/>
          <w:numId w:val="25"/>
        </w:num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ambulance: interna</w:t>
      </w:r>
    </w:p>
    <w:p w:rsidR="000F01EA" w:rsidRPr="001B0B8E" w:rsidRDefault="000F01EA" w:rsidP="002E56DD">
      <w:pPr>
        <w:ind w:left="18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rehabilitace a fyzioterapie</w:t>
      </w:r>
    </w:p>
    <w:p w:rsidR="000F01EA" w:rsidRPr="001B0B8E" w:rsidRDefault="000F01EA" w:rsidP="002E56DD">
      <w:pPr>
        <w:ind w:left="18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chirurgie</w:t>
      </w:r>
    </w:p>
    <w:p w:rsidR="000F01EA" w:rsidRPr="001B0B8E" w:rsidRDefault="000F01EA" w:rsidP="002E56DD">
      <w:pPr>
        <w:ind w:left="18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urologie</w:t>
      </w:r>
    </w:p>
    <w:p w:rsidR="000F01EA" w:rsidRPr="001B0B8E" w:rsidRDefault="000F01EA" w:rsidP="002E56DD">
      <w:pPr>
        <w:ind w:left="18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ortopedie</w:t>
      </w:r>
    </w:p>
    <w:p w:rsidR="000F01EA" w:rsidRPr="001B0B8E" w:rsidRDefault="000F01EA" w:rsidP="002E56DD">
      <w:pPr>
        <w:ind w:left="18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gynekologie</w:t>
      </w:r>
    </w:p>
    <w:p w:rsidR="000F01EA" w:rsidRPr="001B0B8E" w:rsidRDefault="000F01EA" w:rsidP="002E56DD">
      <w:pPr>
        <w:ind w:left="18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geriatrie</w:t>
      </w:r>
    </w:p>
    <w:p w:rsidR="000F01EA" w:rsidRPr="001B0B8E" w:rsidRDefault="000F01EA" w:rsidP="002E56DD">
      <w:pPr>
        <w:ind w:left="18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sonografie</w:t>
      </w:r>
    </w:p>
    <w:p w:rsidR="000F01EA" w:rsidRPr="001B0B8E" w:rsidRDefault="000F01EA" w:rsidP="002E56DD">
      <w:pPr>
        <w:ind w:left="180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 endokrinologie</w:t>
      </w:r>
    </w:p>
    <w:p w:rsidR="000F01EA" w:rsidRPr="001B0B8E" w:rsidRDefault="000F01EA" w:rsidP="002E56DD">
      <w:pPr>
        <w:numPr>
          <w:ilvl w:val="0"/>
          <w:numId w:val="25"/>
        </w:num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dopravní zdravotní služba</w:t>
      </w:r>
    </w:p>
    <w:p w:rsidR="008D7508" w:rsidRPr="001B0B8E" w:rsidRDefault="000F01EA" w:rsidP="002E56DD">
      <w:pPr>
        <w:ind w:firstLine="7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Druhým zařízením poskytujícím zdravotnickou péči je Medicentrum Beroun, </w:t>
      </w:r>
      <w:proofErr w:type="gramStart"/>
      <w:r w:rsidRPr="001B0B8E">
        <w:rPr>
          <w:rFonts w:ascii="Calibri" w:hAnsi="Calibri" w:cs="Calibri"/>
          <w:sz w:val="22"/>
        </w:rPr>
        <w:t>spol.s.</w:t>
      </w:r>
      <w:proofErr w:type="gramEnd"/>
      <w:r w:rsidRPr="001B0B8E">
        <w:rPr>
          <w:rFonts w:ascii="Calibri" w:hAnsi="Calibri" w:cs="Calibri"/>
          <w:sz w:val="22"/>
        </w:rPr>
        <w:t>r.o., Politických vězňů 40. Zde se nacházejí následující ordinace zaměstnanců firmy: praktický lékař (3x), pediatrie, hematologie, diabetologie, dermatologie</w:t>
      </w:r>
      <w:r w:rsidR="00C71B7C" w:rsidRPr="001B0B8E">
        <w:rPr>
          <w:rFonts w:ascii="Calibri" w:hAnsi="Calibri" w:cs="Calibri"/>
          <w:sz w:val="22"/>
        </w:rPr>
        <w:t xml:space="preserve"> (3x)</w:t>
      </w:r>
      <w:r w:rsidRPr="001B0B8E">
        <w:rPr>
          <w:rFonts w:ascii="Calibri" w:hAnsi="Calibri" w:cs="Calibri"/>
          <w:sz w:val="22"/>
        </w:rPr>
        <w:t>, interna, EEG, endokrinologie, alergologie</w:t>
      </w:r>
      <w:r w:rsidR="00C71B7C" w:rsidRPr="001B0B8E">
        <w:rPr>
          <w:rFonts w:ascii="Calibri" w:hAnsi="Calibri" w:cs="Calibri"/>
          <w:sz w:val="22"/>
        </w:rPr>
        <w:t xml:space="preserve"> (4x)</w:t>
      </w:r>
      <w:r w:rsidRPr="001B0B8E">
        <w:rPr>
          <w:rFonts w:ascii="Calibri" w:hAnsi="Calibri" w:cs="Calibri"/>
          <w:sz w:val="22"/>
        </w:rPr>
        <w:t>, neurologie</w:t>
      </w:r>
      <w:r w:rsidR="00C71B7C" w:rsidRPr="001B0B8E">
        <w:rPr>
          <w:rFonts w:ascii="Calibri" w:hAnsi="Calibri" w:cs="Calibri"/>
          <w:sz w:val="22"/>
        </w:rPr>
        <w:t xml:space="preserve"> (4x)</w:t>
      </w:r>
      <w:r w:rsidRPr="001B0B8E">
        <w:rPr>
          <w:rFonts w:ascii="Calibri" w:hAnsi="Calibri" w:cs="Calibri"/>
          <w:sz w:val="22"/>
        </w:rPr>
        <w:t>, chirurgie, klinická onkologie, ortopedie, psychiatrie</w:t>
      </w:r>
      <w:r w:rsidR="00C71B7C" w:rsidRPr="001B0B8E">
        <w:rPr>
          <w:rFonts w:ascii="Calibri" w:hAnsi="Calibri" w:cs="Calibri"/>
          <w:sz w:val="22"/>
        </w:rPr>
        <w:t xml:space="preserve"> (2x)</w:t>
      </w:r>
      <w:r w:rsidRPr="001B0B8E">
        <w:rPr>
          <w:rFonts w:ascii="Calibri" w:hAnsi="Calibri" w:cs="Calibri"/>
          <w:sz w:val="22"/>
        </w:rPr>
        <w:t>, psychologie, plicní, kalmetizace, logopedie</w:t>
      </w:r>
      <w:r w:rsidR="00C71B7C" w:rsidRPr="001B0B8E">
        <w:rPr>
          <w:rFonts w:ascii="Calibri" w:hAnsi="Calibri" w:cs="Calibri"/>
          <w:sz w:val="22"/>
        </w:rPr>
        <w:t xml:space="preserve"> (2x)</w:t>
      </w:r>
      <w:r w:rsidRPr="001B0B8E">
        <w:rPr>
          <w:rFonts w:ascii="Calibri" w:hAnsi="Calibri" w:cs="Calibri"/>
          <w:sz w:val="22"/>
        </w:rPr>
        <w:t>, oftalmologie</w:t>
      </w:r>
      <w:r w:rsidR="00C71B7C" w:rsidRPr="001B0B8E">
        <w:rPr>
          <w:rFonts w:ascii="Calibri" w:hAnsi="Calibri" w:cs="Calibri"/>
          <w:sz w:val="22"/>
        </w:rPr>
        <w:t xml:space="preserve"> (3x)</w:t>
      </w:r>
      <w:r w:rsidRPr="001B0B8E">
        <w:rPr>
          <w:rFonts w:ascii="Calibri" w:hAnsi="Calibri" w:cs="Calibri"/>
          <w:sz w:val="22"/>
        </w:rPr>
        <w:t>, kardiologie</w:t>
      </w:r>
      <w:r w:rsidR="00C71B7C" w:rsidRPr="001B0B8E">
        <w:rPr>
          <w:rFonts w:ascii="Calibri" w:hAnsi="Calibri" w:cs="Calibri"/>
          <w:sz w:val="22"/>
        </w:rPr>
        <w:t xml:space="preserve"> (2x)</w:t>
      </w:r>
      <w:r w:rsidRPr="001B0B8E">
        <w:rPr>
          <w:rFonts w:ascii="Calibri" w:hAnsi="Calibri" w:cs="Calibri"/>
          <w:sz w:val="22"/>
        </w:rPr>
        <w:t xml:space="preserve">, nefrologie, rehabilitace, gastroenterologie, relaxace, RTG-zubní, stomatologie, </w:t>
      </w:r>
      <w:r w:rsidR="00C71B7C" w:rsidRPr="001B0B8E">
        <w:rPr>
          <w:rFonts w:ascii="Calibri" w:hAnsi="Calibri" w:cs="Calibri"/>
          <w:sz w:val="22"/>
        </w:rPr>
        <w:t>RTG a sonografie (2x), klinická biochemie. Firma Medicentrum Beroun má ještě detašovaná pracoviště – v Hýskově a Nižboru působí pediatři, v Plzeňské ulici v Berouně má ordinaci neurolog a praktický lékař. V objektu polikliniky dále působí 12 privátních lékařů.</w:t>
      </w:r>
      <w:r w:rsidR="0004638D" w:rsidRPr="001B0B8E">
        <w:rPr>
          <w:rStyle w:val="Znakapoznpodarou"/>
          <w:rFonts w:ascii="Calibri" w:hAnsi="Calibri" w:cs="Calibri"/>
          <w:sz w:val="22"/>
        </w:rPr>
        <w:footnoteReference w:id="27"/>
      </w:r>
    </w:p>
    <w:p w:rsidR="008D7508" w:rsidRPr="001B0B8E" w:rsidRDefault="008D7508" w:rsidP="002E56DD">
      <w:pPr>
        <w:rPr>
          <w:rFonts w:ascii="Calibri" w:hAnsi="Calibri" w:cs="Calibri"/>
          <w:sz w:val="22"/>
        </w:rPr>
      </w:pPr>
    </w:p>
    <w:p w:rsidR="005C62C1" w:rsidRPr="001B0B8E" w:rsidRDefault="00DD1FD8" w:rsidP="0017094A">
      <w:pPr>
        <w:pStyle w:val="Nadpis1"/>
      </w:pPr>
      <w:bookmarkStart w:id="93" w:name="_Toc269978786"/>
      <w:bookmarkStart w:id="94" w:name="_Toc331594074"/>
      <w:r w:rsidRPr="001B0B8E">
        <w:lastRenderedPageBreak/>
        <w:t>Oblast s</w:t>
      </w:r>
      <w:r w:rsidR="00CC73B4" w:rsidRPr="001B0B8E">
        <w:t xml:space="preserve">ociální </w:t>
      </w:r>
      <w:bookmarkEnd w:id="93"/>
      <w:r w:rsidR="005C62C1" w:rsidRPr="001B0B8E">
        <w:t>péče</w:t>
      </w:r>
      <w:bookmarkEnd w:id="94"/>
    </w:p>
    <w:p w:rsidR="006B5D1D" w:rsidRPr="001B0B8E" w:rsidRDefault="00AE31FD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 </w:t>
      </w:r>
      <w:r w:rsidR="00DD1FD8" w:rsidRPr="001B0B8E">
        <w:rPr>
          <w:rFonts w:ascii="Calibri" w:hAnsi="Calibri" w:cs="Calibri"/>
          <w:sz w:val="22"/>
        </w:rPr>
        <w:tab/>
      </w:r>
      <w:r w:rsidR="005C62C1" w:rsidRPr="001B0B8E">
        <w:rPr>
          <w:rFonts w:ascii="Calibri" w:hAnsi="Calibri" w:cs="Calibri"/>
          <w:sz w:val="22"/>
        </w:rPr>
        <w:t>Oblast s</w:t>
      </w:r>
      <w:r w:rsidR="00C05C1D" w:rsidRPr="001B0B8E">
        <w:rPr>
          <w:rFonts w:ascii="Calibri" w:hAnsi="Calibri" w:cs="Calibri"/>
          <w:sz w:val="22"/>
        </w:rPr>
        <w:t xml:space="preserve">ociální </w:t>
      </w:r>
      <w:r w:rsidR="005C62C1" w:rsidRPr="001B0B8E">
        <w:rPr>
          <w:rFonts w:ascii="Calibri" w:hAnsi="Calibri" w:cs="Calibri"/>
          <w:sz w:val="22"/>
        </w:rPr>
        <w:t>péče</w:t>
      </w:r>
      <w:r w:rsidR="00C05C1D" w:rsidRPr="001B0B8E">
        <w:rPr>
          <w:rFonts w:ascii="Calibri" w:hAnsi="Calibri" w:cs="Calibri"/>
          <w:sz w:val="22"/>
        </w:rPr>
        <w:t xml:space="preserve"> se vztahuje k osobám</w:t>
      </w:r>
      <w:r w:rsidR="006B5D1D" w:rsidRPr="001B0B8E">
        <w:rPr>
          <w:rFonts w:ascii="Calibri" w:hAnsi="Calibri" w:cs="Calibri"/>
          <w:sz w:val="22"/>
        </w:rPr>
        <w:t xml:space="preserve">, </w:t>
      </w:r>
      <w:r w:rsidR="00C05C1D" w:rsidRPr="001B0B8E">
        <w:rPr>
          <w:rFonts w:ascii="Calibri" w:hAnsi="Calibri" w:cs="Calibri"/>
          <w:sz w:val="22"/>
        </w:rPr>
        <w:t>jež</w:t>
      </w:r>
      <w:r w:rsidR="006B5D1D" w:rsidRPr="001B0B8E">
        <w:rPr>
          <w:rFonts w:ascii="Calibri" w:hAnsi="Calibri" w:cs="Calibri"/>
          <w:sz w:val="22"/>
        </w:rPr>
        <w:t xml:space="preserve"> se nacházejí v nějaké nepříznivé životní, sociální</w:t>
      </w:r>
      <w:r w:rsidR="00E1436A" w:rsidRPr="001B0B8E">
        <w:rPr>
          <w:rFonts w:ascii="Calibri" w:hAnsi="Calibri" w:cs="Calibri"/>
          <w:sz w:val="22"/>
        </w:rPr>
        <w:t xml:space="preserve"> </w:t>
      </w:r>
      <w:r w:rsidR="006B5D1D" w:rsidRPr="001B0B8E">
        <w:rPr>
          <w:rFonts w:ascii="Calibri" w:hAnsi="Calibri" w:cs="Calibri"/>
          <w:sz w:val="22"/>
        </w:rPr>
        <w:t>či zdravotní situaci</w:t>
      </w:r>
      <w:r w:rsidR="00C05C1D" w:rsidRPr="001B0B8E">
        <w:rPr>
          <w:rFonts w:ascii="Calibri" w:hAnsi="Calibri" w:cs="Calibri"/>
          <w:sz w:val="22"/>
        </w:rPr>
        <w:t>, kterou</w:t>
      </w:r>
      <w:r w:rsidR="007603B8" w:rsidRPr="001B0B8E">
        <w:rPr>
          <w:rFonts w:ascii="Calibri" w:hAnsi="Calibri" w:cs="Calibri"/>
          <w:sz w:val="22"/>
        </w:rPr>
        <w:t xml:space="preserve"> řeší ve spolupráci s Odborem sociálních věcí a zdravotnictví Městského úřadu </w:t>
      </w:r>
      <w:r w:rsidR="008D7508" w:rsidRPr="001B0B8E">
        <w:rPr>
          <w:rFonts w:ascii="Calibri" w:hAnsi="Calibri" w:cs="Calibri"/>
          <w:sz w:val="22"/>
        </w:rPr>
        <w:t>nebo</w:t>
      </w:r>
      <w:r w:rsidR="006B5D1D" w:rsidRPr="001B0B8E">
        <w:rPr>
          <w:rFonts w:ascii="Calibri" w:hAnsi="Calibri" w:cs="Calibri"/>
          <w:sz w:val="22"/>
        </w:rPr>
        <w:t xml:space="preserve"> využívají pomoc a podporu</w:t>
      </w:r>
      <w:r w:rsidR="007603B8" w:rsidRPr="001B0B8E">
        <w:rPr>
          <w:rFonts w:ascii="Calibri" w:hAnsi="Calibri" w:cs="Calibri"/>
          <w:sz w:val="22"/>
        </w:rPr>
        <w:t xml:space="preserve"> s</w:t>
      </w:r>
      <w:r w:rsidR="00C05C1D" w:rsidRPr="001B0B8E">
        <w:rPr>
          <w:rFonts w:ascii="Calibri" w:hAnsi="Calibri" w:cs="Calibri"/>
          <w:sz w:val="22"/>
        </w:rPr>
        <w:t>ociálních a návazných služeb. Jedná se</w:t>
      </w:r>
      <w:r w:rsidR="007603B8" w:rsidRPr="001B0B8E">
        <w:rPr>
          <w:rFonts w:ascii="Calibri" w:hAnsi="Calibri" w:cs="Calibri"/>
          <w:sz w:val="22"/>
        </w:rPr>
        <w:t xml:space="preserve"> zejména </w:t>
      </w:r>
      <w:r w:rsidR="00C05C1D" w:rsidRPr="001B0B8E">
        <w:rPr>
          <w:rFonts w:ascii="Calibri" w:hAnsi="Calibri" w:cs="Calibri"/>
          <w:sz w:val="22"/>
        </w:rPr>
        <w:t xml:space="preserve">o </w:t>
      </w:r>
      <w:r w:rsidR="007603B8" w:rsidRPr="001B0B8E">
        <w:rPr>
          <w:rFonts w:ascii="Calibri" w:hAnsi="Calibri" w:cs="Calibri"/>
          <w:sz w:val="22"/>
        </w:rPr>
        <w:t>senio</w:t>
      </w:r>
      <w:r w:rsidR="00C05C1D" w:rsidRPr="001B0B8E">
        <w:rPr>
          <w:rFonts w:ascii="Calibri" w:hAnsi="Calibri" w:cs="Calibri"/>
          <w:sz w:val="22"/>
        </w:rPr>
        <w:t>ry</w:t>
      </w:r>
      <w:r w:rsidR="007603B8" w:rsidRPr="001B0B8E">
        <w:rPr>
          <w:rFonts w:ascii="Calibri" w:hAnsi="Calibri" w:cs="Calibri"/>
          <w:sz w:val="22"/>
        </w:rPr>
        <w:t>, osoby se zdravotním postižením, rodiny s dětmi, děti a mládež, osoby vyčleněné z běžného života společnosti a</w:t>
      </w:r>
      <w:r w:rsidR="00C972D5" w:rsidRPr="001B0B8E">
        <w:rPr>
          <w:rFonts w:ascii="Calibri" w:hAnsi="Calibri" w:cs="Calibri"/>
          <w:sz w:val="22"/>
        </w:rPr>
        <w:t> </w:t>
      </w:r>
      <w:r w:rsidR="007603B8" w:rsidRPr="001B0B8E">
        <w:rPr>
          <w:rFonts w:ascii="Calibri" w:hAnsi="Calibri" w:cs="Calibri"/>
          <w:sz w:val="22"/>
        </w:rPr>
        <w:t>osoby v nepříznivé životní situaci.</w:t>
      </w:r>
    </w:p>
    <w:p w:rsidR="00DD1FD8" w:rsidRPr="001B0B8E" w:rsidRDefault="00DD1FD8" w:rsidP="002E56DD">
      <w:pPr>
        <w:pStyle w:val="Nadpis3"/>
        <w:rPr>
          <w:rFonts w:ascii="Calibri" w:hAnsi="Calibri" w:cs="Calibri"/>
          <w:sz w:val="24"/>
        </w:rPr>
      </w:pPr>
      <w:bookmarkStart w:id="95" w:name="_Toc331594075"/>
      <w:r w:rsidRPr="001B0B8E">
        <w:rPr>
          <w:rFonts w:ascii="Calibri" w:hAnsi="Calibri" w:cs="Calibri"/>
          <w:sz w:val="24"/>
        </w:rPr>
        <w:t xml:space="preserve">Senioři – osoby starší </w:t>
      </w:r>
      <w:proofErr w:type="gramStart"/>
      <w:r w:rsidRPr="001B0B8E">
        <w:rPr>
          <w:rFonts w:ascii="Calibri" w:hAnsi="Calibri" w:cs="Calibri"/>
          <w:sz w:val="24"/>
        </w:rPr>
        <w:t>65-ti</w:t>
      </w:r>
      <w:proofErr w:type="gramEnd"/>
      <w:r w:rsidRPr="001B0B8E">
        <w:rPr>
          <w:rFonts w:ascii="Calibri" w:hAnsi="Calibri" w:cs="Calibri"/>
          <w:sz w:val="24"/>
        </w:rPr>
        <w:t xml:space="preserve"> let</w:t>
      </w:r>
      <w:bookmarkEnd w:id="95"/>
      <w:r w:rsidRPr="001B0B8E">
        <w:rPr>
          <w:rFonts w:ascii="Calibri" w:hAnsi="Calibri" w:cs="Calibri"/>
          <w:sz w:val="24"/>
        </w:rPr>
        <w:t xml:space="preserve"> </w:t>
      </w:r>
    </w:p>
    <w:p w:rsidR="004B0272" w:rsidRPr="001B0B8E" w:rsidRDefault="004B0272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 roce 20</w:t>
      </w:r>
      <w:r w:rsidR="005C62C1" w:rsidRPr="001B0B8E">
        <w:rPr>
          <w:rFonts w:ascii="Calibri" w:hAnsi="Calibri" w:cs="Calibri"/>
          <w:sz w:val="22"/>
        </w:rPr>
        <w:t>1</w:t>
      </w:r>
      <w:r w:rsidR="00C61111" w:rsidRPr="001B0B8E">
        <w:rPr>
          <w:rFonts w:ascii="Calibri" w:hAnsi="Calibri" w:cs="Calibri"/>
          <w:sz w:val="22"/>
        </w:rPr>
        <w:t>0</w:t>
      </w:r>
      <w:r w:rsidR="00C61111" w:rsidRPr="001B0B8E">
        <w:rPr>
          <w:rStyle w:val="Znakapoznpodarou"/>
          <w:rFonts w:ascii="Calibri" w:hAnsi="Calibri" w:cs="Calibri"/>
          <w:sz w:val="22"/>
        </w:rPr>
        <w:footnoteReference w:id="28"/>
      </w:r>
      <w:r w:rsidRPr="001B0B8E">
        <w:rPr>
          <w:rFonts w:ascii="Calibri" w:hAnsi="Calibri" w:cs="Calibri"/>
          <w:sz w:val="22"/>
        </w:rPr>
        <w:t xml:space="preserve"> žilo </w:t>
      </w:r>
      <w:r w:rsidR="00E1436A" w:rsidRPr="001B0B8E">
        <w:rPr>
          <w:rFonts w:ascii="Calibri" w:hAnsi="Calibri" w:cs="Calibri"/>
          <w:sz w:val="22"/>
        </w:rPr>
        <w:t>v Berouně</w:t>
      </w:r>
      <w:r w:rsidRPr="001B0B8E">
        <w:rPr>
          <w:rFonts w:ascii="Calibri" w:hAnsi="Calibri" w:cs="Calibri"/>
          <w:sz w:val="22"/>
        </w:rPr>
        <w:t xml:space="preserve"> celkem </w:t>
      </w:r>
      <w:r w:rsidR="00E1436A" w:rsidRPr="001B0B8E">
        <w:rPr>
          <w:rFonts w:ascii="Calibri" w:hAnsi="Calibri" w:cs="Calibri"/>
          <w:sz w:val="22"/>
        </w:rPr>
        <w:t>2 886</w:t>
      </w:r>
      <w:r w:rsidRPr="001B0B8E">
        <w:rPr>
          <w:rFonts w:ascii="Calibri" w:hAnsi="Calibri" w:cs="Calibri"/>
          <w:sz w:val="22"/>
        </w:rPr>
        <w:t xml:space="preserve"> </w:t>
      </w:r>
      <w:r w:rsidR="005C62C1" w:rsidRPr="001B0B8E">
        <w:rPr>
          <w:rFonts w:ascii="Calibri" w:hAnsi="Calibri" w:cs="Calibri"/>
          <w:sz w:val="22"/>
        </w:rPr>
        <w:t>osob</w:t>
      </w:r>
      <w:r w:rsidRPr="001B0B8E">
        <w:rPr>
          <w:rFonts w:ascii="Calibri" w:hAnsi="Calibri" w:cs="Calibri"/>
          <w:sz w:val="22"/>
        </w:rPr>
        <w:t xml:space="preserve"> starších 65 let (1</w:t>
      </w:r>
      <w:r w:rsidR="00E1436A" w:rsidRPr="001B0B8E">
        <w:rPr>
          <w:rFonts w:ascii="Calibri" w:hAnsi="Calibri" w:cs="Calibri"/>
          <w:sz w:val="22"/>
        </w:rPr>
        <w:t>5</w:t>
      </w:r>
      <w:r w:rsidR="005C62C1" w:rsidRPr="001B0B8E">
        <w:rPr>
          <w:rFonts w:ascii="Calibri" w:hAnsi="Calibri" w:cs="Calibri"/>
          <w:sz w:val="22"/>
        </w:rPr>
        <w:t>,4</w:t>
      </w:r>
      <w:r w:rsidR="00C972D5" w:rsidRPr="001B0B8E">
        <w:rPr>
          <w:rFonts w:ascii="Calibri" w:hAnsi="Calibri" w:cs="Calibri"/>
          <w:sz w:val="22"/>
        </w:rPr>
        <w:t> </w:t>
      </w:r>
      <w:r w:rsidRPr="001B0B8E">
        <w:rPr>
          <w:rFonts w:ascii="Calibri" w:hAnsi="Calibri" w:cs="Calibri"/>
          <w:sz w:val="22"/>
        </w:rPr>
        <w:t>%</w:t>
      </w:r>
      <w:r w:rsidR="00E1436A" w:rsidRPr="001B0B8E">
        <w:rPr>
          <w:rFonts w:ascii="Calibri" w:hAnsi="Calibri" w:cs="Calibri"/>
          <w:sz w:val="22"/>
        </w:rPr>
        <w:t xml:space="preserve"> z</w:t>
      </w:r>
      <w:r w:rsidRPr="001B0B8E">
        <w:rPr>
          <w:rFonts w:ascii="Calibri" w:hAnsi="Calibri" w:cs="Calibri"/>
          <w:sz w:val="22"/>
        </w:rPr>
        <w:t xml:space="preserve"> celkové populace)</w:t>
      </w:r>
      <w:r w:rsidR="00C61111" w:rsidRPr="001B0B8E">
        <w:rPr>
          <w:rFonts w:ascii="Calibri" w:hAnsi="Calibri" w:cs="Calibri"/>
          <w:sz w:val="22"/>
        </w:rPr>
        <w:t>;</w:t>
      </w:r>
      <w:r w:rsidRPr="001B0B8E">
        <w:rPr>
          <w:rFonts w:ascii="Calibri" w:hAnsi="Calibri" w:cs="Calibri"/>
          <w:sz w:val="22"/>
        </w:rPr>
        <w:t xml:space="preserve"> jejich počet se </w:t>
      </w:r>
      <w:r w:rsidR="005C62C1" w:rsidRPr="001B0B8E">
        <w:rPr>
          <w:rFonts w:ascii="Calibri" w:hAnsi="Calibri" w:cs="Calibri"/>
          <w:sz w:val="22"/>
        </w:rPr>
        <w:t xml:space="preserve">neustále </w:t>
      </w:r>
      <w:r w:rsidRPr="001B0B8E">
        <w:rPr>
          <w:rFonts w:ascii="Calibri" w:hAnsi="Calibri" w:cs="Calibri"/>
          <w:sz w:val="22"/>
        </w:rPr>
        <w:t>plynule zvyšuje</w:t>
      </w:r>
      <w:r w:rsidR="005C62C1" w:rsidRPr="001B0B8E">
        <w:rPr>
          <w:rFonts w:ascii="Calibri" w:hAnsi="Calibri" w:cs="Calibri"/>
          <w:sz w:val="22"/>
        </w:rPr>
        <w:t xml:space="preserve"> a zvyšovat bude</w:t>
      </w:r>
      <w:r w:rsidRPr="001B0B8E">
        <w:rPr>
          <w:rFonts w:ascii="Calibri" w:hAnsi="Calibri" w:cs="Calibri"/>
          <w:sz w:val="22"/>
        </w:rPr>
        <w:t xml:space="preserve">. Starších </w:t>
      </w:r>
      <w:proofErr w:type="gramStart"/>
      <w:r w:rsidRPr="001B0B8E">
        <w:rPr>
          <w:rFonts w:ascii="Calibri" w:hAnsi="Calibri" w:cs="Calibri"/>
          <w:sz w:val="22"/>
        </w:rPr>
        <w:t>80</w:t>
      </w:r>
      <w:r w:rsidR="005C62C1" w:rsidRPr="001B0B8E">
        <w:rPr>
          <w:rFonts w:ascii="Calibri" w:hAnsi="Calibri" w:cs="Calibri"/>
          <w:sz w:val="22"/>
        </w:rPr>
        <w:t>-ti</w:t>
      </w:r>
      <w:proofErr w:type="gramEnd"/>
      <w:r w:rsidRPr="001B0B8E">
        <w:rPr>
          <w:rFonts w:ascii="Calibri" w:hAnsi="Calibri" w:cs="Calibri"/>
          <w:sz w:val="22"/>
        </w:rPr>
        <w:t xml:space="preserve"> let žilo</w:t>
      </w:r>
      <w:r w:rsidR="00E1436A" w:rsidRPr="001B0B8E">
        <w:rPr>
          <w:rFonts w:ascii="Calibri" w:hAnsi="Calibri" w:cs="Calibri"/>
          <w:sz w:val="22"/>
        </w:rPr>
        <w:t xml:space="preserve"> ve městě</w:t>
      </w:r>
      <w:r w:rsidRPr="001B0B8E">
        <w:rPr>
          <w:rFonts w:ascii="Calibri" w:hAnsi="Calibri" w:cs="Calibri"/>
          <w:sz w:val="22"/>
        </w:rPr>
        <w:t xml:space="preserve"> v daném roce </w:t>
      </w:r>
      <w:r w:rsidR="00E1436A" w:rsidRPr="001B0B8E">
        <w:rPr>
          <w:rFonts w:ascii="Calibri" w:hAnsi="Calibri" w:cs="Calibri"/>
          <w:sz w:val="22"/>
        </w:rPr>
        <w:t>642</w:t>
      </w:r>
      <w:r w:rsidRPr="001B0B8E">
        <w:rPr>
          <w:rFonts w:ascii="Calibri" w:hAnsi="Calibri" w:cs="Calibri"/>
          <w:sz w:val="22"/>
        </w:rPr>
        <w:t xml:space="preserve">, z toho </w:t>
      </w:r>
      <w:r w:rsidR="00D177C6" w:rsidRPr="001B0B8E">
        <w:rPr>
          <w:rFonts w:ascii="Calibri" w:hAnsi="Calibri" w:cs="Calibri"/>
          <w:sz w:val="22"/>
        </w:rPr>
        <w:t>6</w:t>
      </w:r>
      <w:r w:rsidR="00E1436A" w:rsidRPr="001B0B8E">
        <w:rPr>
          <w:rFonts w:ascii="Calibri" w:hAnsi="Calibri" w:cs="Calibri"/>
          <w:sz w:val="22"/>
        </w:rPr>
        <w:t>7</w:t>
      </w:r>
      <w:r w:rsidR="00C61111" w:rsidRPr="001B0B8E">
        <w:rPr>
          <w:rFonts w:ascii="Calibri" w:hAnsi="Calibri" w:cs="Calibri"/>
          <w:sz w:val="22"/>
        </w:rPr>
        <w:t>,6</w:t>
      </w:r>
      <w:r w:rsidR="00D177C6" w:rsidRPr="001B0B8E">
        <w:rPr>
          <w:rFonts w:ascii="Calibri" w:hAnsi="Calibri" w:cs="Calibri"/>
          <w:sz w:val="22"/>
        </w:rPr>
        <w:t xml:space="preserve"> % představovaly ženy.</w:t>
      </w:r>
    </w:p>
    <w:p w:rsidR="005C62C1" w:rsidRPr="001B0B8E" w:rsidRDefault="005C62C1" w:rsidP="002E56DD">
      <w:pPr>
        <w:rPr>
          <w:rFonts w:ascii="Calibri" w:hAnsi="Calibri" w:cs="Calibri"/>
          <w:sz w:val="22"/>
        </w:rPr>
      </w:pPr>
    </w:p>
    <w:p w:rsidR="004B0272" w:rsidRPr="001B0B8E" w:rsidRDefault="001E1240" w:rsidP="002E56DD">
      <w:pPr>
        <w:jc w:val="both"/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25</w:t>
      </w:r>
      <w:r w:rsidR="004B0272" w:rsidRPr="001B0B8E">
        <w:rPr>
          <w:rFonts w:ascii="Calibri" w:hAnsi="Calibri" w:cs="Calibri"/>
          <w:b/>
          <w:bCs/>
          <w:sz w:val="22"/>
        </w:rPr>
        <w:t>:</w:t>
      </w:r>
      <w:r w:rsidR="004B0272" w:rsidRPr="001B0B8E">
        <w:rPr>
          <w:rFonts w:ascii="Calibri" w:hAnsi="Calibri" w:cs="Calibri"/>
          <w:sz w:val="22"/>
        </w:rPr>
        <w:t xml:space="preserve"> </w:t>
      </w:r>
      <w:r w:rsidR="004B0272" w:rsidRPr="001B0B8E">
        <w:rPr>
          <w:rFonts w:ascii="Calibri" w:hAnsi="Calibri" w:cs="Calibri"/>
          <w:i/>
          <w:iCs/>
          <w:sz w:val="22"/>
        </w:rPr>
        <w:t xml:space="preserve">Věková struktura </w:t>
      </w:r>
      <w:r w:rsidR="00C61111" w:rsidRPr="001B0B8E">
        <w:rPr>
          <w:rFonts w:ascii="Calibri" w:hAnsi="Calibri" w:cs="Calibri"/>
          <w:i/>
          <w:iCs/>
          <w:sz w:val="22"/>
        </w:rPr>
        <w:t>obyvatel v poproduktivním věku</w:t>
      </w:r>
      <w:r w:rsidR="004B0272" w:rsidRPr="001B0B8E">
        <w:rPr>
          <w:rFonts w:ascii="Calibri" w:hAnsi="Calibri" w:cs="Calibri"/>
          <w:i/>
          <w:iCs/>
          <w:sz w:val="22"/>
        </w:rPr>
        <w:t xml:space="preserve"> </w:t>
      </w:r>
      <w:r w:rsidR="00C61111" w:rsidRPr="001B0B8E">
        <w:rPr>
          <w:rFonts w:ascii="Calibri" w:hAnsi="Calibri" w:cs="Calibri"/>
          <w:i/>
          <w:iCs/>
          <w:sz w:val="22"/>
        </w:rPr>
        <w:t>v</w:t>
      </w:r>
      <w:r w:rsidR="00E1436A" w:rsidRPr="001B0B8E">
        <w:rPr>
          <w:rFonts w:ascii="Calibri" w:hAnsi="Calibri" w:cs="Calibri"/>
          <w:i/>
          <w:iCs/>
          <w:sz w:val="22"/>
        </w:rPr>
        <w:t>e městě Beroun</w:t>
      </w:r>
      <w:r w:rsidR="004B0272" w:rsidRPr="001B0B8E">
        <w:rPr>
          <w:rFonts w:ascii="Calibri" w:hAnsi="Calibri" w:cs="Calibri"/>
          <w:i/>
          <w:iCs/>
          <w:sz w:val="22"/>
        </w:rPr>
        <w:t xml:space="preserve"> v roce 20</w:t>
      </w:r>
      <w:r w:rsidR="00C61111" w:rsidRPr="001B0B8E">
        <w:rPr>
          <w:rFonts w:ascii="Calibri" w:hAnsi="Calibri" w:cs="Calibri"/>
          <w:i/>
          <w:iCs/>
          <w:sz w:val="22"/>
        </w:rPr>
        <w:t>10</w:t>
      </w:r>
      <w:r w:rsidR="004B0272" w:rsidRPr="001B0B8E">
        <w:rPr>
          <w:rFonts w:ascii="Calibri" w:hAnsi="Calibri" w:cs="Calibri"/>
          <w:i/>
          <w:iCs/>
          <w:sz w:val="22"/>
        </w:rPr>
        <w:t xml:space="preserve"> 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930"/>
        <w:gridCol w:w="930"/>
        <w:gridCol w:w="931"/>
      </w:tblGrid>
      <w:tr w:rsidR="004B0272" w:rsidRPr="001B0B8E" w:rsidTr="001D339D">
        <w:trPr>
          <w:trHeight w:val="704"/>
          <w:jc w:val="center"/>
        </w:trPr>
        <w:tc>
          <w:tcPr>
            <w:tcW w:w="1817" w:type="dxa"/>
            <w:shd w:val="clear" w:color="auto" w:fill="D6E3BC"/>
            <w:vAlign w:val="center"/>
          </w:tcPr>
          <w:p w:rsidR="004B0272" w:rsidRPr="00FA785D" w:rsidRDefault="00C61111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v</w:t>
            </w:r>
            <w:r w:rsidR="004B0272"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ěková skupina</w:t>
            </w:r>
          </w:p>
        </w:tc>
        <w:tc>
          <w:tcPr>
            <w:tcW w:w="930" w:type="dxa"/>
            <w:shd w:val="clear" w:color="auto" w:fill="D6E3BC"/>
            <w:vAlign w:val="center"/>
          </w:tcPr>
          <w:p w:rsidR="004B0272" w:rsidRPr="00FA785D" w:rsidRDefault="00C61111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m</w:t>
            </w:r>
            <w:r w:rsidR="004B0272"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uži</w:t>
            </w:r>
          </w:p>
        </w:tc>
        <w:tc>
          <w:tcPr>
            <w:tcW w:w="930" w:type="dxa"/>
            <w:shd w:val="clear" w:color="auto" w:fill="D6E3BC"/>
            <w:vAlign w:val="center"/>
          </w:tcPr>
          <w:p w:rsidR="004B0272" w:rsidRPr="00FA785D" w:rsidRDefault="00C61111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ž</w:t>
            </w:r>
            <w:r w:rsidR="004B0272"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eny</w:t>
            </w:r>
          </w:p>
        </w:tc>
        <w:tc>
          <w:tcPr>
            <w:tcW w:w="931" w:type="dxa"/>
            <w:shd w:val="clear" w:color="auto" w:fill="D6E3BC"/>
            <w:vAlign w:val="center"/>
          </w:tcPr>
          <w:p w:rsidR="004B0272" w:rsidRPr="00FA785D" w:rsidRDefault="00C61111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c</w:t>
            </w:r>
            <w:r w:rsidR="004B0272"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elkem</w:t>
            </w:r>
          </w:p>
        </w:tc>
      </w:tr>
      <w:tr w:rsidR="004B0272" w:rsidRPr="001B0B8E" w:rsidTr="004C60AB">
        <w:trPr>
          <w:trHeight w:val="340"/>
          <w:jc w:val="center"/>
        </w:trPr>
        <w:tc>
          <w:tcPr>
            <w:tcW w:w="1817" w:type="dxa"/>
            <w:vAlign w:val="center"/>
          </w:tcPr>
          <w:p w:rsidR="004B0272" w:rsidRPr="001B0B8E" w:rsidRDefault="004B027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65 – 69</w:t>
            </w:r>
          </w:p>
        </w:tc>
        <w:tc>
          <w:tcPr>
            <w:tcW w:w="930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421</w:t>
            </w:r>
          </w:p>
        </w:tc>
        <w:tc>
          <w:tcPr>
            <w:tcW w:w="930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585</w:t>
            </w:r>
          </w:p>
        </w:tc>
        <w:tc>
          <w:tcPr>
            <w:tcW w:w="931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1 006</w:t>
            </w:r>
          </w:p>
        </w:tc>
      </w:tr>
      <w:tr w:rsidR="004B0272" w:rsidRPr="001B0B8E" w:rsidTr="004C60AB">
        <w:trPr>
          <w:trHeight w:val="340"/>
          <w:jc w:val="center"/>
        </w:trPr>
        <w:tc>
          <w:tcPr>
            <w:tcW w:w="1817" w:type="dxa"/>
            <w:vAlign w:val="center"/>
          </w:tcPr>
          <w:p w:rsidR="004B0272" w:rsidRPr="001B0B8E" w:rsidRDefault="004B027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70 – 74</w:t>
            </w:r>
          </w:p>
        </w:tc>
        <w:tc>
          <w:tcPr>
            <w:tcW w:w="930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314</w:t>
            </w:r>
          </w:p>
        </w:tc>
        <w:tc>
          <w:tcPr>
            <w:tcW w:w="930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392</w:t>
            </w:r>
          </w:p>
        </w:tc>
        <w:tc>
          <w:tcPr>
            <w:tcW w:w="931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706</w:t>
            </w:r>
          </w:p>
        </w:tc>
      </w:tr>
      <w:tr w:rsidR="004B0272" w:rsidRPr="001B0B8E" w:rsidTr="004C60AB">
        <w:trPr>
          <w:trHeight w:val="340"/>
          <w:jc w:val="center"/>
        </w:trPr>
        <w:tc>
          <w:tcPr>
            <w:tcW w:w="1817" w:type="dxa"/>
            <w:vAlign w:val="center"/>
          </w:tcPr>
          <w:p w:rsidR="004B0272" w:rsidRPr="001B0B8E" w:rsidRDefault="004B0272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75 – 79</w:t>
            </w:r>
          </w:p>
        </w:tc>
        <w:tc>
          <w:tcPr>
            <w:tcW w:w="930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213</w:t>
            </w:r>
          </w:p>
        </w:tc>
        <w:tc>
          <w:tcPr>
            <w:tcW w:w="930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319</w:t>
            </w:r>
          </w:p>
        </w:tc>
        <w:tc>
          <w:tcPr>
            <w:tcW w:w="931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532</w:t>
            </w:r>
          </w:p>
        </w:tc>
      </w:tr>
      <w:tr w:rsidR="003A4A09" w:rsidRPr="001B0B8E" w:rsidTr="004C60AB">
        <w:trPr>
          <w:trHeight w:val="340"/>
          <w:jc w:val="center"/>
        </w:trPr>
        <w:tc>
          <w:tcPr>
            <w:tcW w:w="1817" w:type="dxa"/>
            <w:vAlign w:val="center"/>
          </w:tcPr>
          <w:p w:rsidR="003A4A09" w:rsidRPr="001B0B8E" w:rsidRDefault="003A4A0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80 – 84</w:t>
            </w:r>
          </w:p>
        </w:tc>
        <w:tc>
          <w:tcPr>
            <w:tcW w:w="930" w:type="dxa"/>
            <w:vAlign w:val="center"/>
          </w:tcPr>
          <w:p w:rsidR="003A4A09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141</w:t>
            </w:r>
          </w:p>
        </w:tc>
        <w:tc>
          <w:tcPr>
            <w:tcW w:w="930" w:type="dxa"/>
            <w:vAlign w:val="center"/>
          </w:tcPr>
          <w:p w:rsidR="003A4A09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275</w:t>
            </w:r>
          </w:p>
        </w:tc>
        <w:tc>
          <w:tcPr>
            <w:tcW w:w="931" w:type="dxa"/>
            <w:vAlign w:val="center"/>
          </w:tcPr>
          <w:p w:rsidR="003A4A09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416</w:t>
            </w:r>
          </w:p>
        </w:tc>
      </w:tr>
      <w:tr w:rsidR="004B0272" w:rsidRPr="001B0B8E" w:rsidTr="004C60AB">
        <w:trPr>
          <w:trHeight w:val="340"/>
          <w:jc w:val="center"/>
        </w:trPr>
        <w:tc>
          <w:tcPr>
            <w:tcW w:w="1817" w:type="dxa"/>
            <w:vAlign w:val="center"/>
          </w:tcPr>
          <w:p w:rsidR="004B0272" w:rsidRPr="001B0B8E" w:rsidRDefault="003A4A0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85 – 89</w:t>
            </w:r>
          </w:p>
        </w:tc>
        <w:tc>
          <w:tcPr>
            <w:tcW w:w="930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48</w:t>
            </w:r>
          </w:p>
        </w:tc>
        <w:tc>
          <w:tcPr>
            <w:tcW w:w="930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130</w:t>
            </w:r>
          </w:p>
        </w:tc>
        <w:tc>
          <w:tcPr>
            <w:tcW w:w="931" w:type="dxa"/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178</w:t>
            </w:r>
          </w:p>
        </w:tc>
      </w:tr>
      <w:tr w:rsidR="004B0272" w:rsidRPr="001B0B8E" w:rsidTr="004C60AB">
        <w:trPr>
          <w:trHeight w:val="340"/>
          <w:jc w:val="center"/>
        </w:trPr>
        <w:tc>
          <w:tcPr>
            <w:tcW w:w="1817" w:type="dxa"/>
            <w:tcBorders>
              <w:bottom w:val="single" w:sz="12" w:space="0" w:color="000000"/>
            </w:tcBorders>
            <w:vAlign w:val="center"/>
          </w:tcPr>
          <w:p w:rsidR="004B0272" w:rsidRPr="001B0B8E" w:rsidRDefault="003A4A0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90</w:t>
            </w:r>
            <w:r w:rsidR="00316C8F" w:rsidRPr="001B0B8E">
              <w:rPr>
                <w:rFonts w:ascii="Calibri" w:hAnsi="Calibri" w:cs="Calibri"/>
                <w:sz w:val="18"/>
                <w:szCs w:val="20"/>
              </w:rPr>
              <w:t xml:space="preserve"> a více</w:t>
            </w:r>
          </w:p>
        </w:tc>
        <w:tc>
          <w:tcPr>
            <w:tcW w:w="930" w:type="dxa"/>
            <w:tcBorders>
              <w:bottom w:val="single" w:sz="12" w:space="0" w:color="000000"/>
            </w:tcBorders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19</w:t>
            </w:r>
          </w:p>
        </w:tc>
        <w:tc>
          <w:tcPr>
            <w:tcW w:w="930" w:type="dxa"/>
            <w:tcBorders>
              <w:bottom w:val="single" w:sz="12" w:space="0" w:color="000000"/>
            </w:tcBorders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29</w:t>
            </w:r>
          </w:p>
        </w:tc>
        <w:tc>
          <w:tcPr>
            <w:tcW w:w="931" w:type="dxa"/>
            <w:tcBorders>
              <w:bottom w:val="single" w:sz="12" w:space="0" w:color="000000"/>
            </w:tcBorders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48</w:t>
            </w:r>
          </w:p>
        </w:tc>
      </w:tr>
      <w:tr w:rsidR="004B0272" w:rsidRPr="001B0B8E" w:rsidTr="004C60AB">
        <w:trPr>
          <w:trHeight w:val="340"/>
          <w:jc w:val="center"/>
        </w:trPr>
        <w:tc>
          <w:tcPr>
            <w:tcW w:w="1817" w:type="dxa"/>
            <w:tcBorders>
              <w:top w:val="single" w:sz="12" w:space="0" w:color="000000"/>
            </w:tcBorders>
            <w:vAlign w:val="center"/>
          </w:tcPr>
          <w:p w:rsidR="004B0272" w:rsidRPr="001B0B8E" w:rsidRDefault="00081F4D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C</w:t>
            </w:r>
            <w:r w:rsidR="004B0272" w:rsidRPr="001B0B8E">
              <w:rPr>
                <w:rFonts w:ascii="Calibri" w:hAnsi="Calibri" w:cs="Calibri"/>
                <w:sz w:val="18"/>
                <w:szCs w:val="20"/>
              </w:rPr>
              <w:t>elkem</w:t>
            </w:r>
          </w:p>
        </w:tc>
        <w:tc>
          <w:tcPr>
            <w:tcW w:w="930" w:type="dxa"/>
            <w:tcBorders>
              <w:top w:val="single" w:sz="12" w:space="0" w:color="000000"/>
            </w:tcBorders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1 156</w:t>
            </w:r>
          </w:p>
        </w:tc>
        <w:tc>
          <w:tcPr>
            <w:tcW w:w="930" w:type="dxa"/>
            <w:tcBorders>
              <w:top w:val="single" w:sz="12" w:space="0" w:color="000000"/>
            </w:tcBorders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1 730</w:t>
            </w:r>
          </w:p>
        </w:tc>
        <w:tc>
          <w:tcPr>
            <w:tcW w:w="931" w:type="dxa"/>
            <w:tcBorders>
              <w:top w:val="single" w:sz="12" w:space="0" w:color="000000"/>
            </w:tcBorders>
            <w:vAlign w:val="center"/>
          </w:tcPr>
          <w:p w:rsidR="004B0272" w:rsidRPr="001B0B8E" w:rsidRDefault="003A4A0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2 886</w:t>
            </w:r>
          </w:p>
        </w:tc>
      </w:tr>
    </w:tbl>
    <w:p w:rsidR="00316C8F" w:rsidRPr="001B0B8E" w:rsidRDefault="00316C8F" w:rsidP="002E56DD">
      <w:pPr>
        <w:ind w:left="1440" w:hanging="1440"/>
        <w:jc w:val="both"/>
        <w:rPr>
          <w:rFonts w:ascii="Calibri" w:hAnsi="Calibri" w:cs="Calibri"/>
          <w:sz w:val="22"/>
        </w:rPr>
      </w:pPr>
      <w:bookmarkStart w:id="96" w:name="OLE_LINK52"/>
      <w:bookmarkStart w:id="97" w:name="OLE_LINK53"/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71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)</w:t>
      </w:r>
    </w:p>
    <w:bookmarkEnd w:id="96"/>
    <w:bookmarkEnd w:id="97"/>
    <w:p w:rsidR="0016550E" w:rsidRPr="001B0B8E" w:rsidRDefault="0016550E" w:rsidP="002E56DD">
      <w:pPr>
        <w:rPr>
          <w:rFonts w:ascii="Calibri" w:hAnsi="Calibri" w:cs="Calibri"/>
          <w:b/>
          <w:bCs/>
          <w:sz w:val="22"/>
        </w:rPr>
      </w:pPr>
    </w:p>
    <w:p w:rsidR="00E1436A" w:rsidRPr="001B0B8E" w:rsidRDefault="00EA4D26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26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="008D7508" w:rsidRPr="001B0B8E">
        <w:rPr>
          <w:rFonts w:ascii="Calibri" w:hAnsi="Calibri" w:cs="Calibri"/>
          <w:i/>
          <w:iCs/>
          <w:sz w:val="22"/>
        </w:rPr>
        <w:t>O</w:t>
      </w:r>
      <w:r w:rsidR="00316C8F" w:rsidRPr="001B0B8E">
        <w:rPr>
          <w:rFonts w:ascii="Calibri" w:hAnsi="Calibri" w:cs="Calibri"/>
          <w:i/>
          <w:iCs/>
          <w:sz w:val="22"/>
        </w:rPr>
        <w:t>sob</w:t>
      </w:r>
      <w:r w:rsidR="008D7508" w:rsidRPr="001B0B8E">
        <w:rPr>
          <w:rFonts w:ascii="Calibri" w:hAnsi="Calibri" w:cs="Calibri"/>
          <w:i/>
          <w:iCs/>
          <w:sz w:val="22"/>
        </w:rPr>
        <w:t>y</w:t>
      </w:r>
      <w:r w:rsidRPr="001B0B8E">
        <w:rPr>
          <w:rFonts w:ascii="Calibri" w:hAnsi="Calibri" w:cs="Calibri"/>
          <w:i/>
          <w:iCs/>
          <w:sz w:val="22"/>
        </w:rPr>
        <w:t xml:space="preserve"> nad 65 let věku v</w:t>
      </w:r>
      <w:r w:rsidR="003A4A09" w:rsidRPr="001B0B8E">
        <w:rPr>
          <w:rFonts w:ascii="Calibri" w:hAnsi="Calibri" w:cs="Calibri"/>
          <w:i/>
          <w:iCs/>
          <w:sz w:val="22"/>
        </w:rPr>
        <w:t> okresních městech</w:t>
      </w:r>
      <w:r w:rsidR="00E1436A" w:rsidRPr="001B0B8E">
        <w:rPr>
          <w:rFonts w:ascii="Calibri" w:hAnsi="Calibri" w:cs="Calibri"/>
          <w:i/>
          <w:iCs/>
          <w:sz w:val="22"/>
          <w:szCs w:val="20"/>
        </w:rPr>
        <w:t xml:space="preserve"> Středočeského kraje v roce 2011 (v %)</w:t>
      </w:r>
    </w:p>
    <w:tbl>
      <w:tblPr>
        <w:tblW w:w="7834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1063"/>
        <w:gridCol w:w="1063"/>
        <w:gridCol w:w="1063"/>
        <w:gridCol w:w="1839"/>
      </w:tblGrid>
      <w:tr w:rsidR="00316C8F" w:rsidRPr="001B0B8E" w:rsidTr="001D339D">
        <w:trPr>
          <w:trHeight w:val="974"/>
          <w:jc w:val="center"/>
        </w:trPr>
        <w:tc>
          <w:tcPr>
            <w:tcW w:w="2806" w:type="dxa"/>
            <w:tcBorders>
              <w:right w:val="single" w:sz="4" w:space="0" w:color="auto"/>
            </w:tcBorders>
            <w:shd w:val="clear" w:color="auto" w:fill="D6E3BC"/>
            <w:vAlign w:val="center"/>
          </w:tcPr>
          <w:p w:rsidR="00316C8F" w:rsidRPr="00FA785D" w:rsidRDefault="00431543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město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16C8F" w:rsidRPr="00FA785D" w:rsidRDefault="00316C8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muži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16C8F" w:rsidRPr="00FA785D" w:rsidRDefault="00316C8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ženy</w:t>
            </w:r>
          </w:p>
        </w:tc>
        <w:tc>
          <w:tcPr>
            <w:tcW w:w="10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16C8F" w:rsidRPr="00FA785D" w:rsidRDefault="00316C8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316C8F" w:rsidRPr="00FA785D" w:rsidRDefault="00316C8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podíl </w:t>
            </w:r>
            <w:proofErr w:type="gramStart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na</w:t>
            </w:r>
            <w:proofErr w:type="gramEnd"/>
          </w:p>
          <w:p w:rsidR="00316C8F" w:rsidRPr="00FA785D" w:rsidRDefault="00316C8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gramStart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celkovém</w:t>
            </w:r>
            <w:proofErr w:type="gramEnd"/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počtu</w:t>
            </w:r>
          </w:p>
          <w:p w:rsidR="00316C8F" w:rsidRPr="00FA785D" w:rsidRDefault="00316C8F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obyvatel (v %)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sz w:val="18"/>
                <w:szCs w:val="20"/>
              </w:rPr>
            </w:pPr>
            <w:bookmarkStart w:id="98" w:name="_Hlk324111933"/>
            <w:r w:rsidRPr="001B0B8E">
              <w:rPr>
                <w:rFonts w:ascii="Calibri" w:hAnsi="Calibri" w:cs="Calibri"/>
                <w:sz w:val="18"/>
                <w:szCs w:val="20"/>
              </w:rPr>
              <w:t>Benešov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979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1 483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2 462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15,0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b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sz w:val="18"/>
                <w:szCs w:val="20"/>
              </w:rPr>
              <w:t>Beroun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1 194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1 769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2 963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sz w:val="18"/>
                <w:szCs w:val="20"/>
              </w:rPr>
              <w:t>15,8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Kladno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4 508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6 852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11 360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16,5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Kolín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2 141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3 240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5 381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17,3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Kutná Hora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1 404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2 019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3 423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16,4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Mělník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1 312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1 977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3 289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16,7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Mladá Boleslav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2 776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3 922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6 698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15,0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Nymburk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920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1 391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2 311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15,6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Příbram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2 108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3 325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5 433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16,0</w:t>
            </w:r>
          </w:p>
        </w:tc>
      </w:tr>
      <w:tr w:rsidR="00431543" w:rsidRPr="001B0B8E" w:rsidTr="004C60AB">
        <w:trPr>
          <w:trHeight w:val="340"/>
          <w:jc w:val="center"/>
        </w:trPr>
        <w:tc>
          <w:tcPr>
            <w:tcW w:w="2806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Rakovník</w:t>
            </w:r>
          </w:p>
        </w:tc>
        <w:tc>
          <w:tcPr>
            <w:tcW w:w="106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1 088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1 548</w:t>
            </w:r>
          </w:p>
        </w:tc>
        <w:tc>
          <w:tcPr>
            <w:tcW w:w="1063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2 636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1543" w:rsidRPr="001B0B8E" w:rsidRDefault="00431543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15,7</w:t>
            </w:r>
          </w:p>
        </w:tc>
      </w:tr>
    </w:tbl>
    <w:bookmarkEnd w:id="98"/>
    <w:p w:rsidR="00274707" w:rsidRPr="001B0B8E" w:rsidRDefault="00274707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údajů </w:t>
      </w:r>
      <w:hyperlink r:id="rId72" w:history="1">
        <w:r w:rsidRPr="001B0B8E">
          <w:rPr>
            <w:rStyle w:val="Hypertextovodkaz"/>
            <w:rFonts w:ascii="Calibri" w:hAnsi="Calibri" w:cs="Calibri"/>
            <w:sz w:val="22"/>
          </w:rPr>
          <w:t>http://www.czso.cz</w:t>
        </w:r>
      </w:hyperlink>
      <w:r w:rsidRPr="001B0B8E">
        <w:rPr>
          <w:rFonts w:ascii="Calibri" w:hAnsi="Calibri" w:cs="Calibri"/>
          <w:sz w:val="22"/>
        </w:rPr>
        <w:t>, SLDB 2011)</w:t>
      </w:r>
    </w:p>
    <w:p w:rsidR="00DD1FD8" w:rsidRPr="001B0B8E" w:rsidRDefault="00DD1FD8" w:rsidP="002E56DD">
      <w:pPr>
        <w:pStyle w:val="Nadpis3"/>
        <w:rPr>
          <w:rFonts w:ascii="Calibri" w:hAnsi="Calibri" w:cs="Calibri"/>
          <w:sz w:val="24"/>
        </w:rPr>
      </w:pPr>
      <w:bookmarkStart w:id="99" w:name="_Toc331594076"/>
      <w:r w:rsidRPr="001B0B8E">
        <w:rPr>
          <w:rFonts w:ascii="Calibri" w:hAnsi="Calibri" w:cs="Calibri"/>
          <w:sz w:val="24"/>
        </w:rPr>
        <w:lastRenderedPageBreak/>
        <w:t>Osoby se zdravotním postižením (OZP)</w:t>
      </w:r>
      <w:bookmarkEnd w:id="99"/>
    </w:p>
    <w:p w:rsidR="002E27DE" w:rsidRPr="001B0B8E" w:rsidRDefault="003A3829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Pokud vezmeme v potaz počet držitelů průkazek TP, ZTP a ZTP/P</w:t>
      </w:r>
      <w:r w:rsidRPr="001B0B8E">
        <w:rPr>
          <w:rStyle w:val="Znakapoznpodarou"/>
          <w:rFonts w:ascii="Calibri" w:hAnsi="Calibri" w:cs="Calibri"/>
          <w:sz w:val="22"/>
        </w:rPr>
        <w:footnoteReference w:id="29"/>
      </w:r>
      <w:r w:rsidRPr="001B0B8E">
        <w:rPr>
          <w:rFonts w:ascii="Calibri" w:hAnsi="Calibri" w:cs="Calibri"/>
          <w:sz w:val="22"/>
        </w:rPr>
        <w:t xml:space="preserve"> jako p</w:t>
      </w:r>
      <w:r w:rsidR="002E27DE" w:rsidRPr="001B0B8E">
        <w:rPr>
          <w:rFonts w:ascii="Calibri" w:hAnsi="Calibri" w:cs="Calibri"/>
          <w:sz w:val="22"/>
        </w:rPr>
        <w:t>očet osob se zdravotním postižením</w:t>
      </w:r>
      <w:r w:rsidRPr="001B0B8E">
        <w:rPr>
          <w:rFonts w:ascii="Calibri" w:hAnsi="Calibri" w:cs="Calibri"/>
          <w:sz w:val="22"/>
        </w:rPr>
        <w:t>, tak</w:t>
      </w:r>
      <w:r w:rsidR="0071319C" w:rsidRPr="001B0B8E">
        <w:rPr>
          <w:rFonts w:ascii="Calibri" w:hAnsi="Calibri" w:cs="Calibri"/>
          <w:sz w:val="22"/>
        </w:rPr>
        <w:t xml:space="preserve"> za poslední tři roky</w:t>
      </w:r>
      <w:r w:rsidRPr="001B0B8E">
        <w:rPr>
          <w:rFonts w:ascii="Calibri" w:hAnsi="Calibri" w:cs="Calibri"/>
          <w:sz w:val="22"/>
        </w:rPr>
        <w:t xml:space="preserve"> tento počet</w:t>
      </w:r>
      <w:r w:rsidR="0071319C" w:rsidRPr="001B0B8E">
        <w:rPr>
          <w:rFonts w:ascii="Calibri" w:hAnsi="Calibri" w:cs="Calibri"/>
          <w:sz w:val="22"/>
        </w:rPr>
        <w:t xml:space="preserve"> mírně vzrostl (o 353 osob)</w:t>
      </w:r>
      <w:r w:rsidR="00A557F2" w:rsidRPr="001B0B8E">
        <w:rPr>
          <w:rFonts w:ascii="Calibri" w:hAnsi="Calibri" w:cs="Calibri"/>
          <w:sz w:val="22"/>
        </w:rPr>
        <w:t>.</w:t>
      </w:r>
      <w:r w:rsidR="0071319C" w:rsidRPr="001B0B8E">
        <w:rPr>
          <w:rFonts w:ascii="Calibri" w:hAnsi="Calibri" w:cs="Calibri"/>
          <w:sz w:val="22"/>
        </w:rPr>
        <w:t xml:space="preserve"> Podrobnou strukturu těchto osob prezentuje tabulka č. </w:t>
      </w:r>
      <w:r w:rsidR="00081F4D" w:rsidRPr="001B0B8E">
        <w:rPr>
          <w:rFonts w:ascii="Calibri" w:hAnsi="Calibri" w:cs="Calibri"/>
          <w:sz w:val="22"/>
        </w:rPr>
        <w:t>27</w:t>
      </w:r>
      <w:r w:rsidR="0071319C" w:rsidRPr="001B0B8E">
        <w:rPr>
          <w:rFonts w:ascii="Calibri" w:hAnsi="Calibri" w:cs="Calibri"/>
          <w:sz w:val="22"/>
        </w:rPr>
        <w:t>.</w:t>
      </w:r>
    </w:p>
    <w:p w:rsidR="003A3829" w:rsidRPr="001B0B8E" w:rsidRDefault="003A3829" w:rsidP="002E56DD">
      <w:pPr>
        <w:jc w:val="both"/>
        <w:rPr>
          <w:rFonts w:ascii="Calibri" w:hAnsi="Calibri" w:cs="Calibri"/>
          <w:b/>
          <w:bCs/>
          <w:sz w:val="22"/>
        </w:rPr>
      </w:pPr>
    </w:p>
    <w:p w:rsidR="0071319C" w:rsidRPr="001B0B8E" w:rsidRDefault="0071319C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27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 xml:space="preserve">Osoby se zdravotním postižením ve městě Beroun </w:t>
      </w:r>
      <w:r w:rsidR="003A3829" w:rsidRPr="001B0B8E">
        <w:rPr>
          <w:rFonts w:ascii="Calibri" w:hAnsi="Calibri" w:cs="Calibri"/>
          <w:i/>
          <w:iCs/>
          <w:sz w:val="22"/>
        </w:rPr>
        <w:t>v letech 2009 – 2</w:t>
      </w:r>
      <w:r w:rsidRPr="001B0B8E">
        <w:rPr>
          <w:rFonts w:ascii="Calibri" w:hAnsi="Calibri" w:cs="Calibri"/>
          <w:i/>
          <w:iCs/>
          <w:sz w:val="22"/>
          <w:szCs w:val="20"/>
        </w:rPr>
        <w:t>011</w:t>
      </w:r>
    </w:p>
    <w:tbl>
      <w:tblPr>
        <w:tblW w:w="9109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1230"/>
        <w:gridCol w:w="1230"/>
        <w:gridCol w:w="1230"/>
        <w:gridCol w:w="1230"/>
        <w:gridCol w:w="1230"/>
        <w:gridCol w:w="1230"/>
      </w:tblGrid>
      <w:tr w:rsidR="003A3829" w:rsidRPr="001B0B8E" w:rsidTr="001D339D">
        <w:trPr>
          <w:trHeight w:val="704"/>
          <w:jc w:val="center"/>
        </w:trPr>
        <w:tc>
          <w:tcPr>
            <w:tcW w:w="1729" w:type="dxa"/>
            <w:vMerge w:val="restart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kategorie OZP</w:t>
            </w:r>
          </w:p>
        </w:tc>
        <w:tc>
          <w:tcPr>
            <w:tcW w:w="2460" w:type="dxa"/>
            <w:gridSpan w:val="2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2460" w:type="dxa"/>
            <w:gridSpan w:val="2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2460" w:type="dxa"/>
            <w:gridSpan w:val="2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2011</w:t>
            </w:r>
          </w:p>
        </w:tc>
      </w:tr>
      <w:tr w:rsidR="003A3829" w:rsidRPr="001B0B8E" w:rsidTr="001D339D">
        <w:trPr>
          <w:trHeight w:val="704"/>
          <w:jc w:val="center"/>
        </w:trPr>
        <w:tc>
          <w:tcPr>
            <w:tcW w:w="1729" w:type="dxa"/>
            <w:vMerge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 držitelů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z toho</w:t>
            </w:r>
          </w:p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ve věku</w:t>
            </w:r>
          </w:p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1 – 18 let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 držitelů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z toho</w:t>
            </w:r>
          </w:p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ve věku</w:t>
            </w:r>
          </w:p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1 – 18 let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počet držitelů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z toho</w:t>
            </w:r>
          </w:p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ve věku</w:t>
            </w:r>
          </w:p>
          <w:p w:rsidR="003A3829" w:rsidRPr="00FA785D" w:rsidRDefault="003A3829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1 – 18 let</w:t>
            </w:r>
          </w:p>
        </w:tc>
      </w:tr>
      <w:tr w:rsidR="003A3829" w:rsidRPr="001B0B8E" w:rsidTr="004C60AB">
        <w:trPr>
          <w:trHeight w:val="340"/>
          <w:jc w:val="center"/>
        </w:trPr>
        <w:tc>
          <w:tcPr>
            <w:tcW w:w="1729" w:type="dxa"/>
            <w:vAlign w:val="center"/>
          </w:tcPr>
          <w:p w:rsidR="003A3829" w:rsidRPr="001B0B8E" w:rsidRDefault="003A382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TP</w:t>
            </w:r>
          </w:p>
        </w:tc>
        <w:tc>
          <w:tcPr>
            <w:tcW w:w="1230" w:type="dxa"/>
            <w:vAlign w:val="center"/>
          </w:tcPr>
          <w:p w:rsidR="003A3829" w:rsidRPr="001B0B8E" w:rsidRDefault="003A382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188</w:t>
            </w:r>
          </w:p>
        </w:tc>
        <w:tc>
          <w:tcPr>
            <w:tcW w:w="1230" w:type="dxa"/>
            <w:vAlign w:val="center"/>
          </w:tcPr>
          <w:p w:rsidR="003A3829" w:rsidRPr="001B0B8E" w:rsidRDefault="003A382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1230" w:type="dxa"/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217</w:t>
            </w:r>
          </w:p>
        </w:tc>
        <w:tc>
          <w:tcPr>
            <w:tcW w:w="1230" w:type="dxa"/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230" w:type="dxa"/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243</w:t>
            </w:r>
          </w:p>
        </w:tc>
        <w:tc>
          <w:tcPr>
            <w:tcW w:w="1230" w:type="dxa"/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</w:tr>
      <w:tr w:rsidR="003A3829" w:rsidRPr="001B0B8E" w:rsidTr="004C60AB">
        <w:trPr>
          <w:trHeight w:val="340"/>
          <w:jc w:val="center"/>
        </w:trPr>
        <w:tc>
          <w:tcPr>
            <w:tcW w:w="1729" w:type="dxa"/>
            <w:vAlign w:val="center"/>
          </w:tcPr>
          <w:p w:rsidR="003A3829" w:rsidRPr="001B0B8E" w:rsidRDefault="003A382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ZTP</w:t>
            </w:r>
          </w:p>
        </w:tc>
        <w:tc>
          <w:tcPr>
            <w:tcW w:w="1230" w:type="dxa"/>
            <w:vAlign w:val="center"/>
          </w:tcPr>
          <w:p w:rsidR="003A3829" w:rsidRPr="001B0B8E" w:rsidRDefault="003A382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1 784</w:t>
            </w:r>
          </w:p>
        </w:tc>
        <w:tc>
          <w:tcPr>
            <w:tcW w:w="1230" w:type="dxa"/>
            <w:vAlign w:val="center"/>
          </w:tcPr>
          <w:p w:rsidR="003A3829" w:rsidRPr="001B0B8E" w:rsidRDefault="003A382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</w:t>
            </w:r>
          </w:p>
        </w:tc>
        <w:tc>
          <w:tcPr>
            <w:tcW w:w="1230" w:type="dxa"/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1 776</w:t>
            </w:r>
          </w:p>
        </w:tc>
        <w:tc>
          <w:tcPr>
            <w:tcW w:w="1230" w:type="dxa"/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</w:t>
            </w:r>
          </w:p>
        </w:tc>
        <w:tc>
          <w:tcPr>
            <w:tcW w:w="1230" w:type="dxa"/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2 086</w:t>
            </w:r>
          </w:p>
        </w:tc>
        <w:tc>
          <w:tcPr>
            <w:tcW w:w="1230" w:type="dxa"/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</w:t>
            </w:r>
          </w:p>
        </w:tc>
      </w:tr>
      <w:tr w:rsidR="003A3829" w:rsidRPr="001B0B8E" w:rsidTr="004C60AB">
        <w:trPr>
          <w:trHeight w:val="340"/>
          <w:jc w:val="center"/>
        </w:trPr>
        <w:tc>
          <w:tcPr>
            <w:tcW w:w="1729" w:type="dxa"/>
            <w:tcBorders>
              <w:bottom w:val="single" w:sz="12" w:space="0" w:color="000000"/>
            </w:tcBorders>
            <w:vAlign w:val="center"/>
          </w:tcPr>
          <w:p w:rsidR="003A3829" w:rsidRPr="001B0B8E" w:rsidRDefault="003A382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ZTP/P</w:t>
            </w:r>
          </w:p>
        </w:tc>
        <w:tc>
          <w:tcPr>
            <w:tcW w:w="1230" w:type="dxa"/>
            <w:tcBorders>
              <w:bottom w:val="single" w:sz="12" w:space="0" w:color="000000"/>
            </w:tcBorders>
            <w:vAlign w:val="center"/>
          </w:tcPr>
          <w:p w:rsidR="003A3829" w:rsidRPr="001B0B8E" w:rsidRDefault="003A382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513</w:t>
            </w:r>
          </w:p>
        </w:tc>
        <w:tc>
          <w:tcPr>
            <w:tcW w:w="1230" w:type="dxa"/>
            <w:tcBorders>
              <w:bottom w:val="single" w:sz="12" w:space="0" w:color="000000"/>
            </w:tcBorders>
            <w:vAlign w:val="center"/>
          </w:tcPr>
          <w:p w:rsidR="003A3829" w:rsidRPr="001B0B8E" w:rsidRDefault="003A382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74</w:t>
            </w:r>
          </w:p>
        </w:tc>
        <w:tc>
          <w:tcPr>
            <w:tcW w:w="1230" w:type="dxa"/>
            <w:tcBorders>
              <w:bottom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496</w:t>
            </w:r>
          </w:p>
        </w:tc>
        <w:tc>
          <w:tcPr>
            <w:tcW w:w="1230" w:type="dxa"/>
            <w:tcBorders>
              <w:bottom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80</w:t>
            </w:r>
          </w:p>
        </w:tc>
        <w:tc>
          <w:tcPr>
            <w:tcW w:w="1230" w:type="dxa"/>
            <w:tcBorders>
              <w:bottom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509</w:t>
            </w:r>
          </w:p>
        </w:tc>
        <w:tc>
          <w:tcPr>
            <w:tcW w:w="1230" w:type="dxa"/>
            <w:tcBorders>
              <w:bottom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82</w:t>
            </w:r>
          </w:p>
        </w:tc>
      </w:tr>
      <w:tr w:rsidR="003A3829" w:rsidRPr="001B0B8E" w:rsidTr="004C60AB">
        <w:trPr>
          <w:trHeight w:val="340"/>
          <w:jc w:val="center"/>
        </w:trPr>
        <w:tc>
          <w:tcPr>
            <w:tcW w:w="1729" w:type="dxa"/>
            <w:tcBorders>
              <w:top w:val="single" w:sz="12" w:space="0" w:color="000000"/>
            </w:tcBorders>
            <w:vAlign w:val="center"/>
          </w:tcPr>
          <w:p w:rsidR="003A3829" w:rsidRPr="001B0B8E" w:rsidRDefault="003A382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celkem</w:t>
            </w:r>
          </w:p>
        </w:tc>
        <w:tc>
          <w:tcPr>
            <w:tcW w:w="1230" w:type="dxa"/>
            <w:tcBorders>
              <w:top w:val="single" w:sz="12" w:space="0" w:color="000000"/>
            </w:tcBorders>
            <w:vAlign w:val="center"/>
          </w:tcPr>
          <w:p w:rsidR="003A3829" w:rsidRPr="001B0B8E" w:rsidRDefault="003A382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2 485</w:t>
            </w:r>
          </w:p>
        </w:tc>
        <w:tc>
          <w:tcPr>
            <w:tcW w:w="1230" w:type="dxa"/>
            <w:tcBorders>
              <w:top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83</w:t>
            </w:r>
          </w:p>
        </w:tc>
        <w:tc>
          <w:tcPr>
            <w:tcW w:w="1230" w:type="dxa"/>
            <w:tcBorders>
              <w:top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2 489</w:t>
            </w:r>
          </w:p>
        </w:tc>
        <w:tc>
          <w:tcPr>
            <w:tcW w:w="1230" w:type="dxa"/>
            <w:tcBorders>
              <w:top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87</w:t>
            </w:r>
          </w:p>
        </w:tc>
        <w:tc>
          <w:tcPr>
            <w:tcW w:w="1230" w:type="dxa"/>
            <w:tcBorders>
              <w:top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2 838</w:t>
            </w:r>
          </w:p>
        </w:tc>
        <w:tc>
          <w:tcPr>
            <w:tcW w:w="1230" w:type="dxa"/>
            <w:tcBorders>
              <w:top w:val="single" w:sz="12" w:space="0" w:color="000000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94</w:t>
            </w:r>
          </w:p>
        </w:tc>
      </w:tr>
      <w:tr w:rsidR="003A3829" w:rsidRPr="001B0B8E" w:rsidTr="004C60AB">
        <w:trPr>
          <w:trHeight w:val="340"/>
          <w:jc w:val="center"/>
        </w:trPr>
        <w:tc>
          <w:tcPr>
            <w:tcW w:w="1729" w:type="dxa"/>
            <w:tcBorders>
              <w:top w:val="single" w:sz="4" w:space="0" w:color="auto"/>
            </w:tcBorders>
            <w:vAlign w:val="center"/>
          </w:tcPr>
          <w:p w:rsidR="003A3829" w:rsidRPr="001B0B8E" w:rsidRDefault="003A382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podíl </w:t>
            </w:r>
            <w:proofErr w:type="gramStart"/>
            <w:r w:rsidRPr="001B0B8E">
              <w:rPr>
                <w:rFonts w:ascii="Calibri" w:hAnsi="Calibri" w:cs="Calibri"/>
                <w:sz w:val="18"/>
                <w:szCs w:val="20"/>
              </w:rPr>
              <w:t>na</w:t>
            </w:r>
            <w:proofErr w:type="gramEnd"/>
          </w:p>
          <w:p w:rsidR="003A3829" w:rsidRPr="001B0B8E" w:rsidRDefault="003A3829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celkové populaci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3A3829" w:rsidRPr="001B0B8E" w:rsidRDefault="003A3829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13,4 %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13,3 %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15,1 %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3A3829" w:rsidRPr="001B0B8E" w:rsidRDefault="002173BB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---</w:t>
            </w:r>
          </w:p>
        </w:tc>
      </w:tr>
    </w:tbl>
    <w:p w:rsidR="003A3829" w:rsidRPr="001B0B8E" w:rsidRDefault="003A3829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 autor (podle údajů MěÚ Beroun)</w:t>
      </w:r>
    </w:p>
    <w:p w:rsidR="00053C47" w:rsidRPr="001B0B8E" w:rsidRDefault="00053C47" w:rsidP="002E56DD">
      <w:pPr>
        <w:pStyle w:val="Nadpis3"/>
        <w:rPr>
          <w:rFonts w:ascii="Calibri" w:hAnsi="Calibri" w:cs="Calibri"/>
          <w:sz w:val="24"/>
        </w:rPr>
      </w:pPr>
      <w:bookmarkStart w:id="100" w:name="_Toc331594077"/>
      <w:r w:rsidRPr="001B0B8E">
        <w:rPr>
          <w:rFonts w:ascii="Calibri" w:hAnsi="Calibri" w:cs="Calibri"/>
          <w:sz w:val="24"/>
        </w:rPr>
        <w:t>Osoby ohrožené sociálním vyloučením</w:t>
      </w:r>
      <w:bookmarkEnd w:id="100"/>
      <w:r w:rsidRPr="001B0B8E">
        <w:rPr>
          <w:rFonts w:ascii="Calibri" w:hAnsi="Calibri" w:cs="Calibri"/>
          <w:sz w:val="24"/>
        </w:rPr>
        <w:t xml:space="preserve"> </w:t>
      </w:r>
    </w:p>
    <w:p w:rsidR="00053C47" w:rsidRPr="001B0B8E" w:rsidRDefault="00053C47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Podrobná evidence osob ohrožených sociálním vyloučením se nevede, proto lze celkový počet těchto osob jen odhadovat. </w:t>
      </w:r>
      <w:r w:rsidR="004A11A4" w:rsidRPr="001B0B8E">
        <w:rPr>
          <w:rFonts w:ascii="Calibri" w:hAnsi="Calibri" w:cs="Calibri"/>
          <w:sz w:val="22"/>
        </w:rPr>
        <w:t>Počet o</w:t>
      </w:r>
      <w:r w:rsidRPr="001B0B8E">
        <w:rPr>
          <w:rFonts w:ascii="Calibri" w:hAnsi="Calibri" w:cs="Calibri"/>
          <w:sz w:val="22"/>
        </w:rPr>
        <w:t xml:space="preserve">sob bez přístřeší se ve městě Beroun odhaduje </w:t>
      </w:r>
      <w:proofErr w:type="gramStart"/>
      <w:r w:rsidRPr="001B0B8E">
        <w:rPr>
          <w:rFonts w:ascii="Calibri" w:hAnsi="Calibri" w:cs="Calibri"/>
          <w:sz w:val="22"/>
        </w:rPr>
        <w:t>na</w:t>
      </w:r>
      <w:proofErr w:type="gramEnd"/>
      <w:r w:rsidRPr="001B0B8E">
        <w:rPr>
          <w:rFonts w:ascii="Calibri" w:hAnsi="Calibri" w:cs="Calibri"/>
          <w:sz w:val="22"/>
        </w:rPr>
        <w:t xml:space="preserve"> cca. 50 – 80. Počet osob závislých na návykových látkách, resp. klientů, dle Magdalény o.p.s. (terénní program</w:t>
      </w:r>
      <w:r w:rsidR="00410A65" w:rsidRPr="001B0B8E">
        <w:rPr>
          <w:rFonts w:ascii="Calibri" w:hAnsi="Calibri" w:cs="Calibri"/>
          <w:sz w:val="22"/>
        </w:rPr>
        <w:t>)</w:t>
      </w:r>
      <w:r w:rsidRPr="001B0B8E">
        <w:rPr>
          <w:rFonts w:ascii="Calibri" w:hAnsi="Calibri" w:cs="Calibri"/>
          <w:sz w:val="22"/>
        </w:rPr>
        <w:t xml:space="preserve"> v roce 2011 činil 115.</w:t>
      </w:r>
      <w:r w:rsidR="00410A65" w:rsidRPr="001B0B8E">
        <w:rPr>
          <w:rFonts w:ascii="Calibri" w:hAnsi="Calibri" w:cs="Calibri"/>
          <w:sz w:val="22"/>
        </w:rPr>
        <w:t xml:space="preserve"> Jediným přesným údajem je počet</w:t>
      </w:r>
      <w:r w:rsidRPr="001B0B8E">
        <w:rPr>
          <w:rFonts w:ascii="Calibri" w:hAnsi="Calibri" w:cs="Calibri"/>
          <w:sz w:val="22"/>
        </w:rPr>
        <w:t xml:space="preserve"> osob propuštěn</w:t>
      </w:r>
      <w:r w:rsidR="00410A65" w:rsidRPr="001B0B8E">
        <w:rPr>
          <w:rFonts w:ascii="Calibri" w:hAnsi="Calibri" w:cs="Calibri"/>
          <w:sz w:val="22"/>
        </w:rPr>
        <w:t>ých</w:t>
      </w:r>
      <w:r w:rsidRPr="001B0B8E">
        <w:rPr>
          <w:rFonts w:ascii="Calibri" w:hAnsi="Calibri" w:cs="Calibri"/>
          <w:sz w:val="22"/>
        </w:rPr>
        <w:t xml:space="preserve"> z</w:t>
      </w:r>
      <w:r w:rsidR="00410A65" w:rsidRPr="001B0B8E">
        <w:rPr>
          <w:rFonts w:ascii="Calibri" w:hAnsi="Calibri" w:cs="Calibri"/>
          <w:sz w:val="22"/>
        </w:rPr>
        <w:t> výkonu trestu odnětí svobody; v roce 2011 to bylo 56 osob.</w:t>
      </w:r>
      <w:r w:rsidR="00410A65" w:rsidRPr="001B0B8E">
        <w:rPr>
          <w:rStyle w:val="Znakapoznpodarou"/>
          <w:rFonts w:ascii="Calibri" w:hAnsi="Calibri" w:cs="Calibri"/>
          <w:sz w:val="22"/>
        </w:rPr>
        <w:footnoteReference w:id="30"/>
      </w:r>
      <w:r w:rsidR="00410A65" w:rsidRPr="001B0B8E">
        <w:rPr>
          <w:rFonts w:ascii="Calibri" w:hAnsi="Calibri" w:cs="Calibri"/>
          <w:sz w:val="22"/>
        </w:rPr>
        <w:t xml:space="preserve"> Celkový počet osob ohrožených sociálním vyloučením ve městě se pohybuje zhruba v rozmezí 220 – 250 (</w:t>
      </w:r>
      <w:proofErr w:type="gramStart"/>
      <w:r w:rsidR="00410A65" w:rsidRPr="001B0B8E">
        <w:rPr>
          <w:rFonts w:ascii="Calibri" w:hAnsi="Calibri" w:cs="Calibri"/>
          <w:sz w:val="22"/>
        </w:rPr>
        <w:t>tj.1,3</w:t>
      </w:r>
      <w:proofErr w:type="gramEnd"/>
      <w:r w:rsidR="00410A65" w:rsidRPr="001B0B8E">
        <w:rPr>
          <w:rFonts w:ascii="Calibri" w:hAnsi="Calibri" w:cs="Calibri"/>
          <w:sz w:val="22"/>
        </w:rPr>
        <w:t xml:space="preserve"> % z celkové populace města).</w:t>
      </w:r>
    </w:p>
    <w:p w:rsidR="004A11A4" w:rsidRPr="001B0B8E" w:rsidRDefault="004A11A4" w:rsidP="002E56DD">
      <w:pPr>
        <w:pStyle w:val="Nadpis3"/>
        <w:rPr>
          <w:rFonts w:ascii="Calibri" w:hAnsi="Calibri" w:cs="Calibri"/>
          <w:sz w:val="24"/>
        </w:rPr>
      </w:pPr>
      <w:bookmarkStart w:id="101" w:name="_Toc269978788"/>
      <w:bookmarkStart w:id="102" w:name="_Toc331594078"/>
      <w:r w:rsidRPr="001B0B8E">
        <w:rPr>
          <w:rFonts w:ascii="Calibri" w:hAnsi="Calibri" w:cs="Calibri"/>
          <w:sz w:val="24"/>
        </w:rPr>
        <w:t>Rodiny v péči kurátor</w:t>
      </w:r>
      <w:r w:rsidR="009628D8" w:rsidRPr="001B0B8E">
        <w:rPr>
          <w:rFonts w:ascii="Calibri" w:hAnsi="Calibri" w:cs="Calibri"/>
          <w:sz w:val="24"/>
        </w:rPr>
        <w:t>ů</w:t>
      </w:r>
      <w:bookmarkEnd w:id="102"/>
    </w:p>
    <w:p w:rsidR="004A11A4" w:rsidRPr="001B0B8E" w:rsidRDefault="009628D8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V roce 2011 bylo celkem 238 rodin v péči kurátorů. Rok předtím to bylo 203 rodin, v roce 2009 pak 189 rodin. Znamená to, že během posledních tří let se počet těchto rodin zvýšil o 35. Tabulka č. </w:t>
      </w:r>
      <w:r w:rsidR="00081F4D" w:rsidRPr="001B0B8E">
        <w:rPr>
          <w:rFonts w:ascii="Calibri" w:hAnsi="Calibri" w:cs="Calibri"/>
          <w:sz w:val="22"/>
        </w:rPr>
        <w:t>28</w:t>
      </w:r>
      <w:r w:rsidRPr="001B0B8E">
        <w:rPr>
          <w:rFonts w:ascii="Calibri" w:hAnsi="Calibri" w:cs="Calibri"/>
          <w:sz w:val="22"/>
        </w:rPr>
        <w:t xml:space="preserve"> podává podrobné informace o rodinách v péči kurátorů.</w:t>
      </w:r>
    </w:p>
    <w:p w:rsidR="009628D8" w:rsidRPr="001B0B8E" w:rsidRDefault="009628D8" w:rsidP="002E56DD">
      <w:pPr>
        <w:ind w:firstLine="708"/>
        <w:jc w:val="both"/>
        <w:rPr>
          <w:rFonts w:ascii="Calibri" w:hAnsi="Calibri" w:cs="Calibri"/>
          <w:sz w:val="22"/>
        </w:rPr>
      </w:pPr>
    </w:p>
    <w:p w:rsidR="009628D8" w:rsidRPr="001B0B8E" w:rsidRDefault="009628D8" w:rsidP="002E56DD">
      <w:pPr>
        <w:jc w:val="both"/>
        <w:rPr>
          <w:rFonts w:ascii="Calibri" w:hAnsi="Calibri" w:cs="Calibri"/>
          <w:i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28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Rodiny v péči kurátorů ve městě Beroun v letech 2009 – 2</w:t>
      </w:r>
      <w:r w:rsidRPr="001B0B8E">
        <w:rPr>
          <w:rFonts w:ascii="Calibri" w:hAnsi="Calibri" w:cs="Calibri"/>
          <w:i/>
          <w:iCs/>
          <w:sz w:val="22"/>
          <w:szCs w:val="20"/>
        </w:rPr>
        <w:t>011</w:t>
      </w:r>
    </w:p>
    <w:tbl>
      <w:tblPr>
        <w:tblW w:w="9109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1230"/>
        <w:gridCol w:w="1230"/>
        <w:gridCol w:w="1230"/>
        <w:gridCol w:w="1230"/>
        <w:gridCol w:w="1230"/>
        <w:gridCol w:w="1230"/>
      </w:tblGrid>
      <w:tr w:rsidR="009628D8" w:rsidRPr="001B0B8E" w:rsidTr="001D339D">
        <w:trPr>
          <w:trHeight w:val="704"/>
          <w:jc w:val="center"/>
        </w:trPr>
        <w:tc>
          <w:tcPr>
            <w:tcW w:w="1729" w:type="dxa"/>
            <w:shd w:val="clear" w:color="auto" w:fill="D6E3BC"/>
            <w:vAlign w:val="center"/>
          </w:tcPr>
          <w:p w:rsidR="009628D8" w:rsidRPr="00FA785D" w:rsidRDefault="00081F4D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R</w:t>
            </w:r>
            <w:r w:rsidR="009628D8"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ok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9628D8" w:rsidRPr="00FA785D" w:rsidRDefault="009628D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úplná rodina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9628D8" w:rsidRPr="00FA785D" w:rsidRDefault="009628D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neúplná rodina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9628D8" w:rsidRPr="00FA785D" w:rsidRDefault="009628D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nová rodina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9628D8" w:rsidRPr="00FA785D" w:rsidRDefault="009628D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rodina s druhem / družkou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9628D8" w:rsidRPr="00FA785D" w:rsidRDefault="009628D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ostatní rodiny</w:t>
            </w:r>
          </w:p>
        </w:tc>
        <w:tc>
          <w:tcPr>
            <w:tcW w:w="1230" w:type="dxa"/>
            <w:shd w:val="clear" w:color="auto" w:fill="D6E3BC"/>
            <w:vAlign w:val="center"/>
          </w:tcPr>
          <w:p w:rsidR="009628D8" w:rsidRPr="00FA785D" w:rsidRDefault="009628D8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ústavní výchova</w:t>
            </w:r>
          </w:p>
        </w:tc>
      </w:tr>
      <w:tr w:rsidR="009628D8" w:rsidRPr="001B0B8E" w:rsidTr="004C60AB">
        <w:trPr>
          <w:trHeight w:val="340"/>
          <w:jc w:val="center"/>
        </w:trPr>
        <w:tc>
          <w:tcPr>
            <w:tcW w:w="1729" w:type="dxa"/>
            <w:vAlign w:val="center"/>
          </w:tcPr>
          <w:p w:rsidR="009628D8" w:rsidRPr="001B0B8E" w:rsidRDefault="009628D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2009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87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79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</w:tr>
      <w:tr w:rsidR="009628D8" w:rsidRPr="001B0B8E" w:rsidTr="004C60AB">
        <w:trPr>
          <w:trHeight w:val="340"/>
          <w:jc w:val="center"/>
        </w:trPr>
        <w:tc>
          <w:tcPr>
            <w:tcW w:w="1729" w:type="dxa"/>
            <w:vAlign w:val="center"/>
          </w:tcPr>
          <w:p w:rsidR="009628D8" w:rsidRPr="001B0B8E" w:rsidRDefault="009628D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2010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98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48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50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230" w:type="dxa"/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</w:tr>
      <w:tr w:rsidR="009628D8" w:rsidRPr="001B0B8E" w:rsidTr="004C60AB">
        <w:trPr>
          <w:trHeight w:val="340"/>
          <w:jc w:val="center"/>
        </w:trPr>
        <w:tc>
          <w:tcPr>
            <w:tcW w:w="1729" w:type="dxa"/>
            <w:tcBorders>
              <w:top w:val="single" w:sz="4" w:space="0" w:color="auto"/>
            </w:tcBorders>
            <w:vAlign w:val="center"/>
          </w:tcPr>
          <w:p w:rsidR="009628D8" w:rsidRPr="001B0B8E" w:rsidRDefault="009628D8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2011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91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90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50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9628D8" w:rsidRPr="001B0B8E" w:rsidRDefault="009628D8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</w:t>
            </w:r>
          </w:p>
        </w:tc>
      </w:tr>
    </w:tbl>
    <w:p w:rsidR="009628D8" w:rsidRPr="001B0B8E" w:rsidRDefault="009628D8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 autor (podle údajů MěÚ Beroun)</w:t>
      </w:r>
    </w:p>
    <w:p w:rsidR="004B0272" w:rsidRPr="001B0B8E" w:rsidRDefault="004B0272" w:rsidP="002E56DD">
      <w:pPr>
        <w:pStyle w:val="Nadpis3"/>
        <w:rPr>
          <w:rFonts w:ascii="Calibri" w:hAnsi="Calibri" w:cs="Calibri"/>
          <w:sz w:val="24"/>
        </w:rPr>
      </w:pPr>
      <w:bookmarkStart w:id="103" w:name="_Toc331594079"/>
      <w:r w:rsidRPr="001B0B8E">
        <w:rPr>
          <w:rFonts w:ascii="Calibri" w:hAnsi="Calibri" w:cs="Calibri"/>
          <w:sz w:val="24"/>
        </w:rPr>
        <w:t>Kr</w:t>
      </w:r>
      <w:r w:rsidR="009628D8" w:rsidRPr="001B0B8E">
        <w:rPr>
          <w:rFonts w:ascii="Calibri" w:hAnsi="Calibri" w:cs="Calibri"/>
          <w:sz w:val="24"/>
        </w:rPr>
        <w:t>iminalita</w:t>
      </w:r>
      <w:r w:rsidR="0009752D" w:rsidRPr="001B0B8E">
        <w:rPr>
          <w:rFonts w:ascii="Calibri" w:hAnsi="Calibri" w:cs="Calibri"/>
          <w:sz w:val="24"/>
        </w:rPr>
        <w:t xml:space="preserve"> </w:t>
      </w:r>
      <w:r w:rsidRPr="001B0B8E">
        <w:rPr>
          <w:rFonts w:ascii="Calibri" w:hAnsi="Calibri" w:cs="Calibri"/>
          <w:sz w:val="24"/>
        </w:rPr>
        <w:t>dět</w:t>
      </w:r>
      <w:r w:rsidR="0009752D" w:rsidRPr="001B0B8E">
        <w:rPr>
          <w:rFonts w:ascii="Calibri" w:hAnsi="Calibri" w:cs="Calibri"/>
          <w:sz w:val="24"/>
        </w:rPr>
        <w:t>í</w:t>
      </w:r>
      <w:r w:rsidRPr="001B0B8E">
        <w:rPr>
          <w:rFonts w:ascii="Calibri" w:hAnsi="Calibri" w:cs="Calibri"/>
          <w:sz w:val="24"/>
        </w:rPr>
        <w:t xml:space="preserve"> a mládež</w:t>
      </w:r>
      <w:bookmarkEnd w:id="101"/>
      <w:r w:rsidR="0009752D" w:rsidRPr="001B0B8E">
        <w:rPr>
          <w:rFonts w:ascii="Calibri" w:hAnsi="Calibri" w:cs="Calibri"/>
          <w:sz w:val="24"/>
        </w:rPr>
        <w:t>e</w:t>
      </w:r>
      <w:bookmarkEnd w:id="103"/>
    </w:p>
    <w:p w:rsidR="0009752D" w:rsidRPr="001B0B8E" w:rsidRDefault="0009752D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Podle údajů poskytnutých MěÚ Beroun </w:t>
      </w:r>
      <w:r w:rsidR="007F613B">
        <w:rPr>
          <w:rFonts w:ascii="Calibri" w:hAnsi="Calibri" w:cs="Calibri"/>
          <w:sz w:val="22"/>
        </w:rPr>
        <w:t xml:space="preserve">a od Policie ČR a Městské police Beroun </w:t>
      </w:r>
      <w:r w:rsidR="002F2C0F" w:rsidRPr="001B0B8E">
        <w:rPr>
          <w:rFonts w:ascii="Calibri" w:hAnsi="Calibri" w:cs="Calibri"/>
          <w:sz w:val="22"/>
        </w:rPr>
        <w:t>j</w:t>
      </w:r>
      <w:r w:rsidR="00AE4817" w:rsidRPr="001B0B8E">
        <w:rPr>
          <w:rFonts w:ascii="Calibri" w:hAnsi="Calibri" w:cs="Calibri"/>
          <w:sz w:val="22"/>
        </w:rPr>
        <w:t>sou</w:t>
      </w:r>
      <w:r w:rsidR="002F2C0F" w:rsidRPr="001B0B8E">
        <w:rPr>
          <w:rFonts w:ascii="Calibri" w:hAnsi="Calibri" w:cs="Calibri"/>
          <w:sz w:val="22"/>
        </w:rPr>
        <w:t xml:space="preserve"> zpracován</w:t>
      </w:r>
      <w:r w:rsidR="00AE4817" w:rsidRPr="001B0B8E">
        <w:rPr>
          <w:rFonts w:ascii="Calibri" w:hAnsi="Calibri" w:cs="Calibri"/>
          <w:sz w:val="22"/>
        </w:rPr>
        <w:t>y</w:t>
      </w:r>
      <w:r w:rsidR="002F2C0F" w:rsidRPr="001B0B8E">
        <w:rPr>
          <w:rFonts w:ascii="Calibri" w:hAnsi="Calibri" w:cs="Calibri"/>
          <w:sz w:val="22"/>
        </w:rPr>
        <w:t xml:space="preserve"> tabulk</w:t>
      </w:r>
      <w:r w:rsidR="00AE4817" w:rsidRPr="001B0B8E">
        <w:rPr>
          <w:rFonts w:ascii="Calibri" w:hAnsi="Calibri" w:cs="Calibri"/>
          <w:sz w:val="22"/>
        </w:rPr>
        <w:t>y</w:t>
      </w:r>
      <w:r w:rsidR="002F2C0F" w:rsidRPr="001B0B8E">
        <w:rPr>
          <w:rFonts w:ascii="Calibri" w:hAnsi="Calibri" w:cs="Calibri"/>
          <w:sz w:val="22"/>
        </w:rPr>
        <w:t xml:space="preserve"> č. </w:t>
      </w:r>
      <w:r w:rsidR="00081F4D" w:rsidRPr="001B0B8E">
        <w:rPr>
          <w:rFonts w:ascii="Calibri" w:hAnsi="Calibri" w:cs="Calibri"/>
          <w:sz w:val="22"/>
        </w:rPr>
        <w:t>29</w:t>
      </w:r>
      <w:r w:rsidR="00AE4817" w:rsidRPr="001B0B8E">
        <w:rPr>
          <w:rFonts w:ascii="Calibri" w:hAnsi="Calibri" w:cs="Calibri"/>
          <w:sz w:val="22"/>
        </w:rPr>
        <w:t xml:space="preserve"> a </w:t>
      </w:r>
      <w:r w:rsidR="00081F4D" w:rsidRPr="001B0B8E">
        <w:rPr>
          <w:rFonts w:ascii="Calibri" w:hAnsi="Calibri" w:cs="Calibri"/>
          <w:sz w:val="22"/>
        </w:rPr>
        <w:t>30.</w:t>
      </w:r>
    </w:p>
    <w:p w:rsidR="007E1ADB" w:rsidRPr="001B0B8E" w:rsidRDefault="007E1ADB" w:rsidP="002E56DD">
      <w:pPr>
        <w:rPr>
          <w:rFonts w:ascii="Calibri" w:hAnsi="Calibri" w:cs="Calibri"/>
          <w:sz w:val="22"/>
        </w:rPr>
      </w:pPr>
    </w:p>
    <w:p w:rsidR="002E56DD" w:rsidRDefault="002E56DD" w:rsidP="002E56DD">
      <w:pPr>
        <w:rPr>
          <w:rFonts w:ascii="Calibri" w:hAnsi="Calibri" w:cs="Calibri"/>
          <w:b/>
          <w:bCs/>
          <w:sz w:val="22"/>
        </w:rPr>
      </w:pPr>
    </w:p>
    <w:p w:rsidR="002E56DD" w:rsidRDefault="002E56DD" w:rsidP="002E56DD">
      <w:pPr>
        <w:rPr>
          <w:rFonts w:ascii="Calibri" w:hAnsi="Calibri" w:cs="Calibri"/>
          <w:b/>
          <w:bCs/>
          <w:sz w:val="22"/>
        </w:rPr>
      </w:pPr>
    </w:p>
    <w:p w:rsidR="0009752D" w:rsidRPr="001B0B8E" w:rsidRDefault="0009752D" w:rsidP="002E56DD">
      <w:pPr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lastRenderedPageBreak/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29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Případy řešené kurátorem pro děti a mládež v letech 200</w:t>
      </w:r>
      <w:r w:rsidR="002F2C0F" w:rsidRPr="001B0B8E">
        <w:rPr>
          <w:rFonts w:ascii="Calibri" w:hAnsi="Calibri" w:cs="Calibri"/>
          <w:i/>
          <w:iCs/>
          <w:sz w:val="22"/>
        </w:rPr>
        <w:t>9</w:t>
      </w:r>
      <w:r w:rsidRPr="001B0B8E">
        <w:rPr>
          <w:rFonts w:ascii="Calibri" w:hAnsi="Calibri" w:cs="Calibri"/>
          <w:i/>
          <w:iCs/>
          <w:sz w:val="22"/>
        </w:rPr>
        <w:t xml:space="preserve"> – 2011</w:t>
      </w:r>
    </w:p>
    <w:tbl>
      <w:tblPr>
        <w:tblW w:w="9212" w:type="dxa"/>
        <w:jc w:val="center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1310"/>
        <w:gridCol w:w="1310"/>
        <w:gridCol w:w="1311"/>
        <w:gridCol w:w="1310"/>
        <w:gridCol w:w="1311"/>
      </w:tblGrid>
      <w:tr w:rsidR="0009752D" w:rsidRPr="001B0B8E" w:rsidTr="001D339D">
        <w:trPr>
          <w:trHeight w:val="592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9752D" w:rsidRPr="00FA785D" w:rsidRDefault="0009752D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2009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9752D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c</w:t>
            </w:r>
            <w:r w:rsidR="0009752D" w:rsidRPr="00FA785D">
              <w:rPr>
                <w:rFonts w:ascii="Calibri" w:hAnsi="Calibri" w:cs="Calibri"/>
                <w:b/>
                <w:sz w:val="20"/>
                <w:szCs w:val="20"/>
              </w:rPr>
              <w:t>elkem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9752D" w:rsidRPr="00FA785D" w:rsidRDefault="0009752D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děti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9752D" w:rsidRPr="00FA785D" w:rsidRDefault="0009752D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z toho dívek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9752D" w:rsidRPr="00FA785D" w:rsidRDefault="0009752D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mladiství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9752D" w:rsidRPr="00FA785D" w:rsidRDefault="0009752D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z toho dívek</w:t>
            </w:r>
          </w:p>
        </w:tc>
      </w:tr>
      <w:tr w:rsidR="0009752D" w:rsidRPr="001B0B8E" w:rsidTr="004C60AB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:rsidR="0009752D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</w:t>
            </w:r>
            <w:r w:rsidR="0009752D" w:rsidRPr="001B0B8E">
              <w:rPr>
                <w:rFonts w:ascii="Calibri" w:hAnsi="Calibri" w:cs="Calibri"/>
                <w:sz w:val="18"/>
                <w:szCs w:val="20"/>
              </w:rPr>
              <w:t>restná činnost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37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16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21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</w:tr>
      <w:tr w:rsidR="0009752D" w:rsidRPr="001B0B8E" w:rsidTr="004C60AB">
        <w:trPr>
          <w:trHeight w:val="340"/>
          <w:jc w:val="center"/>
        </w:trPr>
        <w:tc>
          <w:tcPr>
            <w:tcW w:w="2660" w:type="dxa"/>
            <w:vAlign w:val="center"/>
          </w:tcPr>
          <w:p w:rsidR="0009752D" w:rsidRPr="001B0B8E" w:rsidRDefault="00081F4D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</w:t>
            </w:r>
            <w:r w:rsidR="0009752D" w:rsidRPr="001B0B8E">
              <w:rPr>
                <w:rFonts w:ascii="Calibri" w:hAnsi="Calibri" w:cs="Calibri"/>
                <w:sz w:val="18"/>
                <w:szCs w:val="20"/>
              </w:rPr>
              <w:t>řestupky</w:t>
            </w:r>
          </w:p>
        </w:tc>
        <w:tc>
          <w:tcPr>
            <w:tcW w:w="1310" w:type="dxa"/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31</w:t>
            </w:r>
          </w:p>
        </w:tc>
        <w:tc>
          <w:tcPr>
            <w:tcW w:w="1310" w:type="dxa"/>
            <w:vAlign w:val="center"/>
          </w:tcPr>
          <w:p w:rsidR="0009752D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1" w:type="dxa"/>
            <w:vAlign w:val="center"/>
          </w:tcPr>
          <w:p w:rsidR="0009752D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0" w:type="dxa"/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31</w:t>
            </w:r>
          </w:p>
        </w:tc>
        <w:tc>
          <w:tcPr>
            <w:tcW w:w="1311" w:type="dxa"/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</w:tr>
      <w:tr w:rsidR="0009752D" w:rsidRPr="001B0B8E" w:rsidTr="004C60AB">
        <w:trPr>
          <w:trHeight w:val="340"/>
          <w:jc w:val="center"/>
        </w:trPr>
        <w:tc>
          <w:tcPr>
            <w:tcW w:w="2660" w:type="dxa"/>
            <w:vAlign w:val="center"/>
          </w:tcPr>
          <w:p w:rsidR="0009752D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výchovné</w:t>
            </w:r>
            <w:r w:rsidR="0009752D" w:rsidRPr="001B0B8E">
              <w:rPr>
                <w:rFonts w:ascii="Calibri" w:hAnsi="Calibri" w:cs="Calibri"/>
                <w:sz w:val="18"/>
                <w:szCs w:val="20"/>
              </w:rPr>
              <w:t xml:space="preserve"> problémy</w:t>
            </w:r>
          </w:p>
        </w:tc>
        <w:tc>
          <w:tcPr>
            <w:tcW w:w="1310" w:type="dxa"/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62</w:t>
            </w:r>
          </w:p>
        </w:tc>
        <w:tc>
          <w:tcPr>
            <w:tcW w:w="1310" w:type="dxa"/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48</w:t>
            </w:r>
          </w:p>
        </w:tc>
        <w:tc>
          <w:tcPr>
            <w:tcW w:w="1311" w:type="dxa"/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27</w:t>
            </w:r>
          </w:p>
        </w:tc>
        <w:tc>
          <w:tcPr>
            <w:tcW w:w="1310" w:type="dxa"/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</w:t>
            </w:r>
          </w:p>
        </w:tc>
        <w:tc>
          <w:tcPr>
            <w:tcW w:w="1311" w:type="dxa"/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</w:t>
            </w:r>
          </w:p>
        </w:tc>
      </w:tr>
      <w:tr w:rsidR="0009752D" w:rsidRPr="001B0B8E" w:rsidTr="004C60AB">
        <w:trPr>
          <w:trHeight w:val="340"/>
          <w:jc w:val="center"/>
        </w:trPr>
        <w:tc>
          <w:tcPr>
            <w:tcW w:w="2660" w:type="dxa"/>
            <w:tcBorders>
              <w:bottom w:val="single" w:sz="4" w:space="0" w:color="auto"/>
            </w:tcBorders>
            <w:vAlign w:val="center"/>
          </w:tcPr>
          <w:p w:rsidR="0009752D" w:rsidRPr="001B0B8E" w:rsidRDefault="00081F4D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</w:t>
            </w:r>
            <w:r w:rsidR="0009752D" w:rsidRPr="001B0B8E">
              <w:rPr>
                <w:rFonts w:ascii="Calibri" w:hAnsi="Calibri" w:cs="Calibri"/>
                <w:sz w:val="18"/>
                <w:szCs w:val="20"/>
              </w:rPr>
              <w:t>ohled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:rsidR="0009752D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:rsidR="0009752D" w:rsidRPr="001B0B8E" w:rsidRDefault="0009752D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</w:tr>
      <w:tr w:rsidR="002F2C0F" w:rsidRPr="001B0B8E" w:rsidTr="001D339D">
        <w:trPr>
          <w:trHeight w:val="592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2010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celkem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děti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z toho dívek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mladiství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z toho dívek</w:t>
            </w:r>
          </w:p>
        </w:tc>
      </w:tr>
      <w:tr w:rsidR="002F2C0F" w:rsidRPr="001B0B8E" w:rsidTr="004C60AB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trestná činnost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49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30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19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</w:tr>
      <w:tr w:rsidR="002F2C0F" w:rsidRPr="001B0B8E" w:rsidTr="004C60AB">
        <w:trPr>
          <w:trHeight w:val="340"/>
          <w:jc w:val="center"/>
        </w:trPr>
        <w:tc>
          <w:tcPr>
            <w:tcW w:w="2660" w:type="dxa"/>
            <w:vAlign w:val="center"/>
          </w:tcPr>
          <w:p w:rsidR="002F2C0F" w:rsidRPr="001B0B8E" w:rsidRDefault="00081F4D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</w:t>
            </w:r>
            <w:r w:rsidR="002F2C0F" w:rsidRPr="001B0B8E">
              <w:rPr>
                <w:rFonts w:ascii="Calibri" w:hAnsi="Calibri" w:cs="Calibri"/>
                <w:sz w:val="18"/>
                <w:szCs w:val="20"/>
              </w:rPr>
              <w:t>řestupky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32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32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</w:tr>
      <w:tr w:rsidR="002F2C0F" w:rsidRPr="001B0B8E" w:rsidTr="004C60AB">
        <w:trPr>
          <w:trHeight w:val="340"/>
          <w:jc w:val="center"/>
        </w:trPr>
        <w:tc>
          <w:tcPr>
            <w:tcW w:w="2660" w:type="dxa"/>
            <w:vAlign w:val="center"/>
          </w:tcPr>
          <w:p w:rsidR="002F2C0F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výchovné problémy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54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29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25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</w:t>
            </w:r>
          </w:p>
        </w:tc>
      </w:tr>
      <w:tr w:rsidR="002F2C0F" w:rsidRPr="001B0B8E" w:rsidTr="004C60AB">
        <w:trPr>
          <w:trHeight w:val="340"/>
          <w:jc w:val="center"/>
        </w:trPr>
        <w:tc>
          <w:tcPr>
            <w:tcW w:w="2660" w:type="dxa"/>
            <w:tcBorders>
              <w:bottom w:val="single" w:sz="4" w:space="0" w:color="auto"/>
            </w:tcBorders>
            <w:vAlign w:val="center"/>
          </w:tcPr>
          <w:p w:rsidR="002F2C0F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dohled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</w:tr>
      <w:tr w:rsidR="002F2C0F" w:rsidRPr="001B0B8E" w:rsidTr="001D339D">
        <w:trPr>
          <w:trHeight w:val="592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celkem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děti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z toho dívek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mladiství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2F2C0F" w:rsidRPr="00FA785D" w:rsidRDefault="002F2C0F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z toho dívek</w:t>
            </w:r>
          </w:p>
        </w:tc>
      </w:tr>
      <w:tr w:rsidR="002F2C0F" w:rsidRPr="001B0B8E" w:rsidTr="004C60AB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trestná činnost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</w:t>
            </w:r>
          </w:p>
        </w:tc>
      </w:tr>
      <w:tr w:rsidR="002F2C0F" w:rsidRPr="001B0B8E" w:rsidTr="004C60AB">
        <w:trPr>
          <w:trHeight w:val="340"/>
          <w:jc w:val="center"/>
        </w:trPr>
        <w:tc>
          <w:tcPr>
            <w:tcW w:w="2660" w:type="dxa"/>
            <w:vAlign w:val="center"/>
          </w:tcPr>
          <w:p w:rsidR="002F2C0F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přestupky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27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27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</w:tr>
      <w:tr w:rsidR="002F2C0F" w:rsidRPr="001B0B8E" w:rsidTr="004C60AB">
        <w:trPr>
          <w:trHeight w:val="340"/>
          <w:jc w:val="center"/>
        </w:trPr>
        <w:tc>
          <w:tcPr>
            <w:tcW w:w="2660" w:type="dxa"/>
            <w:vAlign w:val="center"/>
          </w:tcPr>
          <w:p w:rsidR="002F2C0F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výchovné problémy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81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48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18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33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17</w:t>
            </w:r>
          </w:p>
        </w:tc>
      </w:tr>
      <w:tr w:rsidR="002F2C0F" w:rsidRPr="001B0B8E" w:rsidTr="004C60AB">
        <w:trPr>
          <w:trHeight w:val="340"/>
          <w:jc w:val="center"/>
        </w:trPr>
        <w:tc>
          <w:tcPr>
            <w:tcW w:w="2660" w:type="dxa"/>
            <w:vAlign w:val="center"/>
          </w:tcPr>
          <w:p w:rsidR="002F2C0F" w:rsidRPr="001B0B8E" w:rsidRDefault="002F2C0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dohled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8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0</w:t>
            </w:r>
          </w:p>
        </w:tc>
        <w:tc>
          <w:tcPr>
            <w:tcW w:w="1310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</w:t>
            </w:r>
          </w:p>
        </w:tc>
        <w:tc>
          <w:tcPr>
            <w:tcW w:w="1311" w:type="dxa"/>
            <w:vAlign w:val="center"/>
          </w:tcPr>
          <w:p w:rsidR="002F2C0F" w:rsidRPr="001B0B8E" w:rsidRDefault="002F2C0F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</w:t>
            </w:r>
          </w:p>
        </w:tc>
      </w:tr>
    </w:tbl>
    <w:p w:rsidR="002F2C0F" w:rsidRPr="001B0B8E" w:rsidRDefault="002F2C0F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 autor (podle údajů MěÚ</w:t>
      </w:r>
      <w:r w:rsidR="007F613B">
        <w:rPr>
          <w:rFonts w:ascii="Calibri" w:hAnsi="Calibri" w:cs="Calibri"/>
          <w:sz w:val="22"/>
        </w:rPr>
        <w:t xml:space="preserve"> Beroun</w:t>
      </w:r>
      <w:r w:rsidRPr="001B0B8E">
        <w:rPr>
          <w:rFonts w:ascii="Calibri" w:hAnsi="Calibri" w:cs="Calibri"/>
          <w:sz w:val="22"/>
        </w:rPr>
        <w:t>)</w:t>
      </w:r>
    </w:p>
    <w:p w:rsidR="0009752D" w:rsidRPr="001B0B8E" w:rsidRDefault="0009752D" w:rsidP="002E56DD">
      <w:pPr>
        <w:rPr>
          <w:rFonts w:ascii="Calibri" w:hAnsi="Calibri" w:cs="Calibri"/>
          <w:sz w:val="22"/>
        </w:rPr>
      </w:pPr>
    </w:p>
    <w:p w:rsidR="002F2C0F" w:rsidRPr="001B0B8E" w:rsidRDefault="002F2C0F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Pro větší přehlednost a dokonalejší představu o kriminalitě dětí a mládeže (ale i dospělých) připojujeme tabulku s údaji o celkové kriminalitě </w:t>
      </w:r>
      <w:r w:rsidR="009334CD" w:rsidRPr="001B0B8E">
        <w:rPr>
          <w:rFonts w:ascii="Calibri" w:hAnsi="Calibri" w:cs="Calibri"/>
          <w:sz w:val="22"/>
        </w:rPr>
        <w:t xml:space="preserve">(počty pachatelů a obětí) </w:t>
      </w:r>
      <w:r w:rsidRPr="001B0B8E">
        <w:rPr>
          <w:rFonts w:ascii="Calibri" w:hAnsi="Calibri" w:cs="Calibri"/>
          <w:sz w:val="22"/>
        </w:rPr>
        <w:t>na území města v letech 2009 – 2011.</w:t>
      </w:r>
    </w:p>
    <w:p w:rsidR="009334CD" w:rsidRPr="001B0B8E" w:rsidRDefault="009334CD" w:rsidP="002E56DD">
      <w:pPr>
        <w:jc w:val="both"/>
        <w:rPr>
          <w:rFonts w:ascii="Calibri" w:hAnsi="Calibri" w:cs="Calibri"/>
          <w:sz w:val="22"/>
        </w:rPr>
      </w:pPr>
    </w:p>
    <w:p w:rsidR="009334CD" w:rsidRPr="001B0B8E" w:rsidRDefault="002E56DD" w:rsidP="002E56DD">
      <w:pPr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b/>
          <w:bCs/>
          <w:sz w:val="22"/>
        </w:rPr>
        <w:br w:type="page"/>
      </w:r>
      <w:r w:rsidR="009334CD" w:rsidRPr="001B0B8E">
        <w:rPr>
          <w:rFonts w:ascii="Calibri" w:hAnsi="Calibri" w:cs="Calibri"/>
          <w:b/>
          <w:bCs/>
          <w:sz w:val="22"/>
        </w:rPr>
        <w:lastRenderedPageBreak/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30</w:t>
      </w:r>
      <w:r w:rsidR="009334CD" w:rsidRPr="001B0B8E">
        <w:rPr>
          <w:rFonts w:ascii="Calibri" w:hAnsi="Calibri" w:cs="Calibri"/>
          <w:b/>
          <w:bCs/>
          <w:sz w:val="22"/>
        </w:rPr>
        <w:t>:</w:t>
      </w:r>
      <w:r w:rsidR="009334CD" w:rsidRPr="001B0B8E">
        <w:rPr>
          <w:rFonts w:ascii="Calibri" w:hAnsi="Calibri" w:cs="Calibri"/>
          <w:sz w:val="22"/>
        </w:rPr>
        <w:t xml:space="preserve"> </w:t>
      </w:r>
      <w:r w:rsidR="009334CD" w:rsidRPr="001B0B8E">
        <w:rPr>
          <w:rFonts w:ascii="Calibri" w:hAnsi="Calibri" w:cs="Calibri"/>
          <w:i/>
          <w:iCs/>
          <w:sz w:val="22"/>
        </w:rPr>
        <w:t>Kriminalita</w:t>
      </w:r>
      <w:r w:rsidR="00F57757" w:rsidRPr="001B0B8E">
        <w:rPr>
          <w:rFonts w:ascii="Calibri" w:hAnsi="Calibri" w:cs="Calibri"/>
          <w:i/>
          <w:iCs/>
          <w:sz w:val="22"/>
        </w:rPr>
        <w:t xml:space="preserve"> ve městě Beroun</w:t>
      </w:r>
      <w:r w:rsidR="009334CD" w:rsidRPr="001B0B8E">
        <w:rPr>
          <w:rFonts w:ascii="Calibri" w:hAnsi="Calibri" w:cs="Calibri"/>
          <w:i/>
          <w:iCs/>
          <w:sz w:val="22"/>
        </w:rPr>
        <w:t xml:space="preserve"> v letech 2009 – 2011</w:t>
      </w:r>
    </w:p>
    <w:tbl>
      <w:tblPr>
        <w:tblW w:w="9000" w:type="dxa"/>
        <w:jc w:val="center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1016"/>
        <w:gridCol w:w="1016"/>
        <w:gridCol w:w="1376"/>
        <w:gridCol w:w="1028"/>
        <w:gridCol w:w="1016"/>
        <w:gridCol w:w="1016"/>
      </w:tblGrid>
      <w:tr w:rsidR="00C210F7" w:rsidRPr="001B0B8E" w:rsidTr="001D339D">
        <w:trPr>
          <w:trHeight w:val="54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center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caps/>
                <w:sz w:val="18"/>
                <w:szCs w:val="20"/>
              </w:rPr>
              <w:t>pachatelé tČ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center"/>
              <w:rPr>
                <w:rFonts w:ascii="Calibri" w:hAnsi="Calibri" w:cs="Calibri"/>
                <w:b/>
                <w:sz w:val="18"/>
                <w:szCs w:val="19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2010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210F7" w:rsidRPr="001B0B8E" w:rsidRDefault="00C210F7" w:rsidP="002E56DD">
            <w:pPr>
              <w:contextualSpacing/>
              <w:jc w:val="center"/>
              <w:rPr>
                <w:rFonts w:ascii="Calibri" w:hAnsi="Calibri" w:cs="Calibri"/>
                <w:b/>
                <w:sz w:val="18"/>
                <w:szCs w:val="19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2011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210F7" w:rsidRPr="001B0B8E" w:rsidRDefault="00C210F7" w:rsidP="002E56DD">
            <w:pPr>
              <w:contextualSpacing/>
              <w:jc w:val="center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caps/>
                <w:sz w:val="18"/>
                <w:szCs w:val="20"/>
              </w:rPr>
              <w:t>oběti TČ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210F7" w:rsidRPr="001B0B8E" w:rsidRDefault="00C210F7" w:rsidP="002E56DD">
            <w:pPr>
              <w:contextualSpacing/>
              <w:jc w:val="center"/>
              <w:rPr>
                <w:rFonts w:ascii="Calibri" w:hAnsi="Calibri" w:cs="Calibri"/>
                <w:b/>
                <w:sz w:val="18"/>
                <w:szCs w:val="19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2010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center"/>
              <w:rPr>
                <w:rFonts w:ascii="Calibri" w:hAnsi="Calibri" w:cs="Calibri"/>
                <w:b/>
                <w:sz w:val="18"/>
                <w:szCs w:val="19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2011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dospělí celkem</w:t>
            </w:r>
          </w:p>
        </w:tc>
        <w:tc>
          <w:tcPr>
            <w:tcW w:w="101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249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285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jc w:val="center"/>
              <w:rPr>
                <w:rFonts w:ascii="Calibri" w:hAnsi="Calibri" w:cs="Calibri"/>
                <w:bCs/>
                <w:sz w:val="18"/>
                <w:szCs w:val="20"/>
              </w:rPr>
            </w:pPr>
            <w:proofErr w:type="gramStart"/>
            <w:r w:rsidRPr="001B0B8E">
              <w:rPr>
                <w:rFonts w:ascii="Calibri" w:hAnsi="Calibri" w:cs="Calibri"/>
                <w:sz w:val="18"/>
                <w:szCs w:val="20"/>
              </w:rPr>
              <w:t>děti ( 0 – 18</w:t>
            </w:r>
            <w:proofErr w:type="gramEnd"/>
            <w:r w:rsidRPr="001B0B8E">
              <w:rPr>
                <w:rFonts w:ascii="Calibri" w:hAnsi="Calibri" w:cs="Calibri"/>
                <w:sz w:val="18"/>
                <w:szCs w:val="20"/>
              </w:rPr>
              <w:t xml:space="preserve"> let)</w:t>
            </w:r>
          </w:p>
        </w:tc>
        <w:tc>
          <w:tcPr>
            <w:tcW w:w="1016" w:type="dxa"/>
            <w:tcBorders>
              <w:top w:val="single" w:sz="4" w:space="0" w:color="auto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16</w:t>
            </w:r>
          </w:p>
        </w:tc>
        <w:tc>
          <w:tcPr>
            <w:tcW w:w="101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42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24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recidivisté</w:t>
            </w:r>
          </w:p>
        </w:tc>
        <w:tc>
          <w:tcPr>
            <w:tcW w:w="10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135</w:t>
            </w:r>
          </w:p>
        </w:tc>
        <w:tc>
          <w:tcPr>
            <w:tcW w:w="1016" w:type="dxa"/>
            <w:tcBorders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169</w:t>
            </w:r>
          </w:p>
        </w:tc>
        <w:tc>
          <w:tcPr>
            <w:tcW w:w="2404" w:type="dxa"/>
            <w:gridSpan w:val="2"/>
            <w:tcBorders>
              <w:lef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jc w:val="center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ženy</w:t>
            </w:r>
          </w:p>
        </w:tc>
        <w:tc>
          <w:tcPr>
            <w:tcW w:w="1016" w:type="dxa"/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238</w:t>
            </w:r>
          </w:p>
        </w:tc>
        <w:tc>
          <w:tcPr>
            <w:tcW w:w="10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42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236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tcBorders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prvopachatelé</w:t>
            </w:r>
          </w:p>
        </w:tc>
        <w:tc>
          <w:tcPr>
            <w:tcW w:w="1016" w:type="dxa"/>
            <w:tcBorders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114</w:t>
            </w:r>
          </w:p>
        </w:tc>
        <w:tc>
          <w:tcPr>
            <w:tcW w:w="101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116</w:t>
            </w:r>
          </w:p>
        </w:tc>
        <w:tc>
          <w:tcPr>
            <w:tcW w:w="2404" w:type="dxa"/>
            <w:gridSpan w:val="2"/>
            <w:tcBorders>
              <w:left w:val="single" w:sz="12" w:space="0" w:color="000000"/>
              <w:bottom w:val="single" w:sz="2" w:space="0" w:color="000000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jc w:val="center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muži</w:t>
            </w:r>
          </w:p>
        </w:tc>
        <w:tc>
          <w:tcPr>
            <w:tcW w:w="1016" w:type="dxa"/>
            <w:tcBorders>
              <w:bottom w:val="single" w:sz="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146</w:t>
            </w:r>
          </w:p>
        </w:tc>
        <w:tc>
          <w:tcPr>
            <w:tcW w:w="1016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42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233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tcBorders>
              <w:top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mladiství celkem</w:t>
            </w:r>
          </w:p>
        </w:tc>
        <w:tc>
          <w:tcPr>
            <w:tcW w:w="1016" w:type="dxa"/>
            <w:tcBorders>
              <w:top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26</w:t>
            </w:r>
          </w:p>
        </w:tc>
        <w:tc>
          <w:tcPr>
            <w:tcW w:w="1016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20</w:t>
            </w:r>
          </w:p>
        </w:tc>
        <w:tc>
          <w:tcPr>
            <w:tcW w:w="2404" w:type="dxa"/>
            <w:gridSpan w:val="2"/>
            <w:tcBorders>
              <w:top w:val="single" w:sz="2" w:space="0" w:color="000000"/>
              <w:left w:val="single" w:sz="12" w:space="0" w:color="000000"/>
              <w:bottom w:val="single" w:sz="4" w:space="0" w:color="auto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jc w:val="center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osoby starší 65 let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4" w:space="0" w:color="auto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48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42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45</w:t>
            </w:r>
          </w:p>
        </w:tc>
      </w:tr>
      <w:tr w:rsidR="00C210F7" w:rsidRPr="001B0B8E" w:rsidTr="001D339D">
        <w:trPr>
          <w:trHeight w:val="360"/>
          <w:jc w:val="center"/>
        </w:trPr>
        <w:tc>
          <w:tcPr>
            <w:tcW w:w="2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recidivisté</w:t>
            </w:r>
          </w:p>
        </w:tc>
        <w:tc>
          <w:tcPr>
            <w:tcW w:w="10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17</w:t>
            </w:r>
          </w:p>
        </w:tc>
        <w:tc>
          <w:tcPr>
            <w:tcW w:w="1016" w:type="dxa"/>
            <w:tcBorders>
              <w:right w:val="single" w:sz="4" w:space="0" w:color="auto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15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210F7" w:rsidRPr="00FA785D" w:rsidRDefault="00C210F7" w:rsidP="002E56DD">
            <w:pPr>
              <w:contextualSpacing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caps/>
                <w:sz w:val="20"/>
                <w:szCs w:val="20"/>
              </w:rPr>
              <w:t>skladba TČ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C210F7" w:rsidRPr="00FA785D" w:rsidRDefault="00C210F7" w:rsidP="002E56DD">
            <w:pPr>
              <w:contextualSpacing/>
              <w:jc w:val="center"/>
              <w:rPr>
                <w:rFonts w:ascii="Calibri" w:hAnsi="Calibri" w:cs="Calibri"/>
                <w:b/>
                <w:sz w:val="20"/>
                <w:szCs w:val="19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FA785D" w:rsidRDefault="00C210F7" w:rsidP="002E56DD">
            <w:pPr>
              <w:contextualSpacing/>
              <w:jc w:val="center"/>
              <w:rPr>
                <w:rFonts w:ascii="Calibri" w:hAnsi="Calibri" w:cs="Calibri"/>
                <w:b/>
                <w:sz w:val="20"/>
                <w:szCs w:val="19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2011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tcBorders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prvopachatelé</w:t>
            </w:r>
          </w:p>
        </w:tc>
        <w:tc>
          <w:tcPr>
            <w:tcW w:w="1016" w:type="dxa"/>
            <w:tcBorders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9</w:t>
            </w:r>
          </w:p>
        </w:tc>
        <w:tc>
          <w:tcPr>
            <w:tcW w:w="101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5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12" w:space="0" w:color="000000"/>
              <w:bottom w:val="single" w:sz="2" w:space="0" w:color="000000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hospodářská TČ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17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27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19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tcBorders>
              <w:top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nezletilí celkem</w:t>
            </w:r>
          </w:p>
        </w:tc>
        <w:tc>
          <w:tcPr>
            <w:tcW w:w="1016" w:type="dxa"/>
            <w:tcBorders>
              <w:top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3</w:t>
            </w:r>
          </w:p>
        </w:tc>
        <w:tc>
          <w:tcPr>
            <w:tcW w:w="1016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4</w:t>
            </w:r>
          </w:p>
        </w:tc>
        <w:tc>
          <w:tcPr>
            <w:tcW w:w="2404" w:type="dxa"/>
            <w:gridSpan w:val="2"/>
            <w:tcBorders>
              <w:top w:val="single" w:sz="2" w:space="0" w:color="000000"/>
              <w:lef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násilná TČ</w:t>
            </w:r>
          </w:p>
        </w:tc>
        <w:tc>
          <w:tcPr>
            <w:tcW w:w="1016" w:type="dxa"/>
            <w:tcBorders>
              <w:top w:val="single" w:sz="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37</w:t>
            </w:r>
          </w:p>
        </w:tc>
        <w:tc>
          <w:tcPr>
            <w:tcW w:w="1016" w:type="dxa"/>
            <w:tcBorders>
              <w:top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27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46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recidivisté</w:t>
            </w:r>
          </w:p>
        </w:tc>
        <w:tc>
          <w:tcPr>
            <w:tcW w:w="10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0</w:t>
            </w:r>
          </w:p>
        </w:tc>
        <w:tc>
          <w:tcPr>
            <w:tcW w:w="1016" w:type="dxa"/>
            <w:tcBorders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0</w:t>
            </w:r>
          </w:p>
        </w:tc>
        <w:tc>
          <w:tcPr>
            <w:tcW w:w="2404" w:type="dxa"/>
            <w:gridSpan w:val="2"/>
            <w:tcBorders>
              <w:lef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mravnostní TČ</w:t>
            </w:r>
          </w:p>
        </w:tc>
        <w:tc>
          <w:tcPr>
            <w:tcW w:w="1016" w:type="dxa"/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9</w:t>
            </w:r>
          </w:p>
        </w:tc>
        <w:tc>
          <w:tcPr>
            <w:tcW w:w="10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27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12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tcBorders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prvopachatelé</w:t>
            </w:r>
          </w:p>
        </w:tc>
        <w:tc>
          <w:tcPr>
            <w:tcW w:w="1016" w:type="dxa"/>
            <w:tcBorders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3</w:t>
            </w:r>
          </w:p>
        </w:tc>
        <w:tc>
          <w:tcPr>
            <w:tcW w:w="101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4</w:t>
            </w:r>
          </w:p>
        </w:tc>
        <w:tc>
          <w:tcPr>
            <w:tcW w:w="2404" w:type="dxa"/>
            <w:gridSpan w:val="2"/>
            <w:tcBorders>
              <w:left w:val="single" w:sz="12" w:space="0" w:color="000000"/>
              <w:bottom w:val="single" w:sz="2" w:space="0" w:color="000000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majetková TČ</w:t>
            </w:r>
          </w:p>
        </w:tc>
        <w:tc>
          <w:tcPr>
            <w:tcW w:w="1016" w:type="dxa"/>
            <w:tcBorders>
              <w:bottom w:val="single" w:sz="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539</w:t>
            </w:r>
          </w:p>
        </w:tc>
        <w:tc>
          <w:tcPr>
            <w:tcW w:w="1016" w:type="dxa"/>
            <w:tcBorders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27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500</w:t>
            </w:r>
          </w:p>
        </w:tc>
      </w:tr>
      <w:tr w:rsidR="00C210F7" w:rsidRPr="001B0B8E" w:rsidTr="004C60AB">
        <w:trPr>
          <w:trHeight w:val="360"/>
          <w:jc w:val="center"/>
        </w:trPr>
        <w:tc>
          <w:tcPr>
            <w:tcW w:w="253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celkem</w:t>
            </w:r>
          </w:p>
        </w:tc>
        <w:tc>
          <w:tcPr>
            <w:tcW w:w="101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278</w:t>
            </w:r>
          </w:p>
        </w:tc>
        <w:tc>
          <w:tcPr>
            <w:tcW w:w="101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309</w:t>
            </w:r>
          </w:p>
        </w:tc>
        <w:tc>
          <w:tcPr>
            <w:tcW w:w="2404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left="116"/>
              <w:contextualSpacing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TČ celkem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12" w:space="0" w:color="000000"/>
            </w:tcBorders>
            <w:vAlign w:val="center"/>
          </w:tcPr>
          <w:p w:rsidR="00C210F7" w:rsidRPr="001B0B8E" w:rsidRDefault="00C210F7" w:rsidP="002E56DD">
            <w:pPr>
              <w:ind w:right="64"/>
              <w:contextualSpacing/>
              <w:jc w:val="right"/>
              <w:rPr>
                <w:rFonts w:ascii="Calibri" w:hAnsi="Calibri" w:cs="Calibri"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Cs/>
                <w:sz w:val="18"/>
                <w:szCs w:val="20"/>
              </w:rPr>
              <w:t>751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0F7" w:rsidRPr="001B0B8E" w:rsidRDefault="00C210F7" w:rsidP="002E56DD">
            <w:pPr>
              <w:ind w:right="27"/>
              <w:contextualSpacing/>
              <w:jc w:val="right"/>
              <w:rPr>
                <w:rFonts w:ascii="Calibri" w:hAnsi="Calibri" w:cs="Calibri"/>
                <w:sz w:val="18"/>
                <w:szCs w:val="19"/>
              </w:rPr>
            </w:pPr>
            <w:r w:rsidRPr="001B0B8E">
              <w:rPr>
                <w:rFonts w:ascii="Calibri" w:hAnsi="Calibri" w:cs="Calibri"/>
                <w:sz w:val="18"/>
                <w:szCs w:val="19"/>
              </w:rPr>
              <w:t>824</w:t>
            </w:r>
          </w:p>
        </w:tc>
      </w:tr>
      <w:tr w:rsidR="0007316E" w:rsidRPr="001B0B8E" w:rsidTr="001D339D">
        <w:trPr>
          <w:gridAfter w:val="3"/>
          <w:wAfter w:w="3060" w:type="dxa"/>
          <w:trHeight w:val="605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FA785D" w:rsidRDefault="0007316E" w:rsidP="002E56DD">
            <w:pPr>
              <w:contextualSpacing/>
              <w:jc w:val="center"/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caps/>
                <w:sz w:val="20"/>
                <w:szCs w:val="20"/>
              </w:rPr>
              <w:t>Přestupky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FA785D" w:rsidRDefault="0007316E" w:rsidP="002E56DD">
            <w:pPr>
              <w:contextualSpacing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7316E" w:rsidRPr="00FA785D" w:rsidRDefault="0007316E" w:rsidP="002E56DD">
            <w:pPr>
              <w:ind w:right="64"/>
              <w:contextualSpacing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7316E" w:rsidRPr="00FA785D" w:rsidRDefault="0007316E" w:rsidP="002E56DD">
            <w:pPr>
              <w:ind w:left="116"/>
              <w:contextualSpacing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změna</w:t>
            </w:r>
          </w:p>
          <w:p w:rsidR="0007316E" w:rsidRPr="00FA785D" w:rsidRDefault="0007316E" w:rsidP="002E56DD">
            <w:pPr>
              <w:ind w:left="116"/>
              <w:contextualSpacing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2010 – 2011</w:t>
            </w:r>
          </w:p>
        </w:tc>
      </w:tr>
      <w:tr w:rsidR="0007316E" w:rsidRPr="001B0B8E" w:rsidTr="004C60AB">
        <w:trPr>
          <w:gridAfter w:val="3"/>
          <w:wAfter w:w="3060" w:type="dxa"/>
          <w:trHeight w:val="360"/>
          <w:jc w:val="center"/>
        </w:trPr>
        <w:tc>
          <w:tcPr>
            <w:tcW w:w="2532" w:type="dxa"/>
            <w:tcBorders>
              <w:top w:val="single" w:sz="4" w:space="0" w:color="auto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proti veřejnému pořádku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1946</w:t>
            </w:r>
          </w:p>
        </w:tc>
        <w:tc>
          <w:tcPr>
            <w:tcW w:w="1016" w:type="dxa"/>
            <w:tcBorders>
              <w:top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ind w:right="64"/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1936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</w:tcBorders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ind w:right="128"/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-10</w:t>
            </w:r>
          </w:p>
        </w:tc>
      </w:tr>
      <w:tr w:rsidR="0007316E" w:rsidRPr="001B0B8E" w:rsidTr="004C60AB">
        <w:trPr>
          <w:gridAfter w:val="3"/>
          <w:wAfter w:w="3060" w:type="dxa"/>
          <w:trHeight w:val="360"/>
          <w:jc w:val="center"/>
        </w:trPr>
        <w:tc>
          <w:tcPr>
            <w:tcW w:w="25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proti občanskému soužití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236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ind w:right="64"/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262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</w:tcBorders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ind w:right="128"/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26</w:t>
            </w:r>
          </w:p>
        </w:tc>
      </w:tr>
      <w:tr w:rsidR="0007316E" w:rsidRPr="001B0B8E" w:rsidTr="004C60AB">
        <w:trPr>
          <w:gridAfter w:val="3"/>
          <w:wAfter w:w="3060" w:type="dxa"/>
          <w:trHeight w:val="360"/>
          <w:jc w:val="center"/>
        </w:trPr>
        <w:tc>
          <w:tcPr>
            <w:tcW w:w="25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proti majetku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16E" w:rsidRPr="001B0B8E" w:rsidRDefault="0007316E" w:rsidP="002E56DD">
            <w:pPr>
              <w:tabs>
                <w:tab w:val="left" w:pos="540"/>
              </w:tabs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622</w:t>
            </w:r>
          </w:p>
        </w:tc>
        <w:tc>
          <w:tcPr>
            <w:tcW w:w="10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316E" w:rsidRPr="001B0B8E" w:rsidRDefault="0007316E" w:rsidP="002E56DD">
            <w:pPr>
              <w:tabs>
                <w:tab w:val="left" w:pos="540"/>
              </w:tabs>
              <w:ind w:right="64"/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586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</w:tcBorders>
          </w:tcPr>
          <w:p w:rsidR="0007316E" w:rsidRPr="001B0B8E" w:rsidRDefault="0007316E" w:rsidP="002E56DD">
            <w:pPr>
              <w:tabs>
                <w:tab w:val="left" w:pos="540"/>
              </w:tabs>
              <w:ind w:right="128"/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-36</w:t>
            </w:r>
          </w:p>
        </w:tc>
      </w:tr>
      <w:tr w:rsidR="0007316E" w:rsidRPr="001B0B8E" w:rsidTr="004C60AB">
        <w:trPr>
          <w:gridAfter w:val="3"/>
          <w:wAfter w:w="3060" w:type="dxa"/>
          <w:trHeight w:val="360"/>
          <w:jc w:val="center"/>
        </w:trPr>
        <w:tc>
          <w:tcPr>
            <w:tcW w:w="2532" w:type="dxa"/>
            <w:tcBorders>
              <w:top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úsek ochrany proti alkoholismu a jinými toxikomaniemi</w:t>
            </w:r>
          </w:p>
        </w:tc>
        <w:tc>
          <w:tcPr>
            <w:tcW w:w="1016" w:type="dxa"/>
            <w:tcBorders>
              <w:top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8</w:t>
            </w:r>
          </w:p>
        </w:tc>
        <w:tc>
          <w:tcPr>
            <w:tcW w:w="1016" w:type="dxa"/>
            <w:tcBorders>
              <w:top w:val="single" w:sz="2" w:space="0" w:color="000000"/>
              <w:right w:val="single" w:sz="2" w:space="0" w:color="000000"/>
            </w:tcBorders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ind w:right="64"/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11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</w:tcBorders>
            <w:vAlign w:val="center"/>
          </w:tcPr>
          <w:p w:rsidR="0007316E" w:rsidRPr="001B0B8E" w:rsidRDefault="0007316E" w:rsidP="002E56DD">
            <w:pPr>
              <w:tabs>
                <w:tab w:val="left" w:pos="540"/>
              </w:tabs>
              <w:ind w:right="128"/>
              <w:jc w:val="right"/>
              <w:rPr>
                <w:rFonts w:ascii="Calibri" w:eastAsia="Calibri" w:hAnsi="Calibri" w:cs="Calibri"/>
                <w:sz w:val="18"/>
                <w:szCs w:val="20"/>
              </w:rPr>
            </w:pPr>
            <w:r w:rsidRPr="001B0B8E">
              <w:rPr>
                <w:rFonts w:ascii="Calibri" w:eastAsia="Calibri" w:hAnsi="Calibri" w:cs="Calibri"/>
                <w:sz w:val="18"/>
                <w:szCs w:val="20"/>
              </w:rPr>
              <w:t>3</w:t>
            </w:r>
          </w:p>
        </w:tc>
      </w:tr>
    </w:tbl>
    <w:p w:rsidR="00AE4817" w:rsidRPr="001B0B8E" w:rsidRDefault="00AE4817" w:rsidP="002E56DD">
      <w:pPr>
        <w:rPr>
          <w:rFonts w:ascii="Calibri" w:hAnsi="Calibri" w:cs="Calibri"/>
          <w:sz w:val="18"/>
          <w:szCs w:val="20"/>
        </w:rPr>
      </w:pPr>
      <w:r w:rsidRPr="001B0B8E">
        <w:rPr>
          <w:rFonts w:ascii="Calibri" w:hAnsi="Calibri" w:cs="Calibri"/>
          <w:sz w:val="18"/>
          <w:szCs w:val="20"/>
        </w:rPr>
        <w:t>TČ – trestná činnost</w:t>
      </w:r>
    </w:p>
    <w:p w:rsidR="009334CD" w:rsidRPr="001B0B8E" w:rsidRDefault="00AE4817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zdroj: autor (podle </w:t>
      </w:r>
      <w:r w:rsidR="007F613B">
        <w:rPr>
          <w:rFonts w:ascii="Calibri" w:hAnsi="Calibri" w:cs="Calibri"/>
          <w:sz w:val="22"/>
        </w:rPr>
        <w:t>Policie ČR a Městské police Beroun</w:t>
      </w:r>
      <w:r w:rsidRPr="001B0B8E">
        <w:rPr>
          <w:rFonts w:ascii="Calibri" w:hAnsi="Calibri" w:cs="Calibri"/>
          <w:sz w:val="22"/>
        </w:rPr>
        <w:t>)</w:t>
      </w:r>
    </w:p>
    <w:p w:rsidR="00547056" w:rsidRPr="001B0B8E" w:rsidRDefault="00276A16" w:rsidP="002E56DD">
      <w:pPr>
        <w:pStyle w:val="Nadpis3"/>
        <w:rPr>
          <w:rFonts w:ascii="Calibri" w:hAnsi="Calibri" w:cs="Calibri"/>
          <w:sz w:val="24"/>
        </w:rPr>
      </w:pPr>
      <w:bookmarkStart w:id="104" w:name="_Toc269978790"/>
      <w:bookmarkStart w:id="105" w:name="_Toc331594080"/>
      <w:r w:rsidRPr="001B0B8E">
        <w:rPr>
          <w:rFonts w:ascii="Calibri" w:hAnsi="Calibri" w:cs="Calibri"/>
          <w:sz w:val="24"/>
        </w:rPr>
        <w:t>Příspěvek na péči</w:t>
      </w:r>
      <w:bookmarkEnd w:id="104"/>
      <w:bookmarkEnd w:id="105"/>
    </w:p>
    <w:p w:rsidR="005E3323" w:rsidRPr="001B0B8E" w:rsidRDefault="00050B98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Osoby, které jsou především z důvodu nepříz</w:t>
      </w:r>
      <w:r w:rsidR="00AB0FE0" w:rsidRPr="001B0B8E">
        <w:rPr>
          <w:rFonts w:ascii="Calibri" w:hAnsi="Calibri" w:cs="Calibri"/>
          <w:sz w:val="22"/>
        </w:rPr>
        <w:t>nivého zdravotního stavu závislé</w:t>
      </w:r>
      <w:r w:rsidRPr="001B0B8E">
        <w:rPr>
          <w:rFonts w:ascii="Calibri" w:hAnsi="Calibri" w:cs="Calibri"/>
          <w:sz w:val="22"/>
        </w:rPr>
        <w:t xml:space="preserve"> na pomoci jiné osoby, mají nárok na příspěvek na péči, jehož </w:t>
      </w:r>
      <w:r w:rsidR="00374672" w:rsidRPr="001B0B8E">
        <w:rPr>
          <w:rFonts w:ascii="Calibri" w:hAnsi="Calibri" w:cs="Calibri"/>
          <w:sz w:val="22"/>
        </w:rPr>
        <w:t>výše je odvozována dle stupně závislosti na pomoci.</w:t>
      </w:r>
    </w:p>
    <w:p w:rsidR="00AE4817" w:rsidRPr="001B0B8E" w:rsidRDefault="00AE4817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V letech 2009 – 2011 bylo v Berouně vypláceno přes tisíc dávek příspěvku na péči. Konkrétně v roce 2009 to bylo 1 115 dávek, v roce 2010 </w:t>
      </w:r>
      <w:r w:rsidR="00F06EED" w:rsidRPr="001B0B8E">
        <w:rPr>
          <w:rFonts w:ascii="Calibri" w:hAnsi="Calibri" w:cs="Calibri"/>
          <w:sz w:val="22"/>
        </w:rPr>
        <w:t>činil počet dávek 1 220 a v roce 2011 to bylo 1 178 dávek. Z důvodu poskytnutí podrobných údajů</w:t>
      </w:r>
      <w:r w:rsidR="00AC50AE" w:rsidRPr="001B0B8E">
        <w:rPr>
          <w:rFonts w:ascii="Calibri" w:hAnsi="Calibri" w:cs="Calibri"/>
          <w:sz w:val="22"/>
        </w:rPr>
        <w:t xml:space="preserve"> pouze za rok 2010 je v tabulce č. </w:t>
      </w:r>
      <w:r w:rsidR="00081F4D" w:rsidRPr="001B0B8E">
        <w:rPr>
          <w:rFonts w:ascii="Calibri" w:hAnsi="Calibri" w:cs="Calibri"/>
          <w:sz w:val="22"/>
        </w:rPr>
        <w:t>31</w:t>
      </w:r>
      <w:r w:rsidR="00AC50AE" w:rsidRPr="001B0B8E">
        <w:rPr>
          <w:rFonts w:ascii="Calibri" w:hAnsi="Calibri" w:cs="Calibri"/>
          <w:sz w:val="22"/>
        </w:rPr>
        <w:t xml:space="preserve"> podrobná statistika jen za tento rok.</w:t>
      </w:r>
    </w:p>
    <w:p w:rsidR="00AC50AE" w:rsidRPr="001B0B8E" w:rsidRDefault="002E56DD" w:rsidP="002E56DD">
      <w:pPr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b/>
          <w:bCs/>
          <w:sz w:val="22"/>
        </w:rPr>
        <w:br w:type="page"/>
      </w:r>
      <w:r w:rsidR="00AC50AE" w:rsidRPr="001B0B8E">
        <w:rPr>
          <w:rFonts w:ascii="Calibri" w:hAnsi="Calibri" w:cs="Calibri"/>
          <w:b/>
          <w:bCs/>
          <w:sz w:val="22"/>
        </w:rPr>
        <w:lastRenderedPageBreak/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31</w:t>
      </w:r>
      <w:r w:rsidR="00AC50AE" w:rsidRPr="001B0B8E">
        <w:rPr>
          <w:rFonts w:ascii="Calibri" w:hAnsi="Calibri" w:cs="Calibri"/>
          <w:b/>
          <w:bCs/>
          <w:sz w:val="22"/>
        </w:rPr>
        <w:t>:</w:t>
      </w:r>
      <w:r w:rsidR="00AC50AE" w:rsidRPr="001B0B8E">
        <w:rPr>
          <w:rFonts w:ascii="Calibri" w:hAnsi="Calibri" w:cs="Calibri"/>
          <w:sz w:val="22"/>
        </w:rPr>
        <w:t xml:space="preserve"> </w:t>
      </w:r>
      <w:r w:rsidR="00AC50AE" w:rsidRPr="001B0B8E">
        <w:rPr>
          <w:rFonts w:ascii="Calibri" w:hAnsi="Calibri" w:cs="Calibri"/>
          <w:i/>
          <w:iCs/>
          <w:sz w:val="22"/>
        </w:rPr>
        <w:t>Počet příjemců příspěvku na péči podle věku, pohlaví a stupně závislosti na pomoci jiné osoby v roce 2010</w:t>
      </w:r>
    </w:p>
    <w:tbl>
      <w:tblPr>
        <w:tblW w:w="8423" w:type="dxa"/>
        <w:jc w:val="center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9"/>
        <w:gridCol w:w="1307"/>
        <w:gridCol w:w="1296"/>
        <w:gridCol w:w="1298"/>
        <w:gridCol w:w="1287"/>
        <w:gridCol w:w="1296"/>
      </w:tblGrid>
      <w:tr w:rsidR="00516291" w:rsidRPr="001B0B8E" w:rsidTr="001D339D">
        <w:trPr>
          <w:trHeight w:val="510"/>
          <w:jc w:val="center"/>
        </w:trPr>
        <w:tc>
          <w:tcPr>
            <w:tcW w:w="84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2 0 0 9</w:t>
            </w:r>
            <w:r w:rsidR="00BB614F">
              <w:rPr>
                <w:rFonts w:ascii="Calibri" w:hAnsi="Calibri" w:cs="Calibri"/>
                <w:b/>
                <w:sz w:val="20"/>
                <w:szCs w:val="20"/>
              </w:rPr>
              <w:t xml:space="preserve"> – údaje nejsou dostupné</w:t>
            </w:r>
          </w:p>
        </w:tc>
      </w:tr>
      <w:tr w:rsidR="00516291" w:rsidRPr="001B0B8E" w:rsidTr="001D339D">
        <w:trPr>
          <w:trHeight w:val="510"/>
          <w:jc w:val="center"/>
        </w:trPr>
        <w:tc>
          <w:tcPr>
            <w:tcW w:w="84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2 0 1 0</w:t>
            </w:r>
          </w:p>
        </w:tc>
      </w:tr>
      <w:tr w:rsidR="00516291" w:rsidRPr="001B0B8E" w:rsidTr="001D339D">
        <w:trPr>
          <w:trHeight w:val="510"/>
          <w:jc w:val="center"/>
        </w:trPr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1B0B8E" w:rsidRDefault="00516291" w:rsidP="002E56DD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stupeň závislosti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 xml:space="preserve">mladší </w:t>
            </w:r>
            <w:proofErr w:type="gramStart"/>
            <w:r w:rsidRPr="00FA785D">
              <w:rPr>
                <w:rFonts w:ascii="Calibri" w:hAnsi="Calibri" w:cs="Calibri"/>
                <w:b/>
                <w:sz w:val="20"/>
                <w:szCs w:val="20"/>
              </w:rPr>
              <w:t>18-ti</w:t>
            </w:r>
            <w:proofErr w:type="gramEnd"/>
            <w:r w:rsidRPr="00FA785D">
              <w:rPr>
                <w:rFonts w:ascii="Calibri" w:hAnsi="Calibri" w:cs="Calibri"/>
                <w:b/>
                <w:sz w:val="20"/>
                <w:szCs w:val="20"/>
              </w:rPr>
              <w:t xml:space="preserve"> let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 xml:space="preserve">starší </w:t>
            </w:r>
            <w:proofErr w:type="gramStart"/>
            <w:r w:rsidRPr="00FA785D">
              <w:rPr>
                <w:rFonts w:ascii="Calibri" w:hAnsi="Calibri" w:cs="Calibri"/>
                <w:b/>
                <w:sz w:val="20"/>
                <w:szCs w:val="20"/>
              </w:rPr>
              <w:t>18-ti</w:t>
            </w:r>
            <w:proofErr w:type="gramEnd"/>
            <w:r w:rsidRPr="00FA785D">
              <w:rPr>
                <w:rFonts w:ascii="Calibri" w:hAnsi="Calibri" w:cs="Calibri"/>
                <w:b/>
                <w:sz w:val="20"/>
                <w:szCs w:val="20"/>
              </w:rPr>
              <w:t xml:space="preserve"> let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celkem</w:t>
            </w:r>
          </w:p>
        </w:tc>
      </w:tr>
      <w:tr w:rsidR="00516291" w:rsidRPr="001B0B8E" w:rsidTr="001D339D">
        <w:trPr>
          <w:trHeight w:val="510"/>
          <w:jc w:val="center"/>
        </w:trPr>
        <w:tc>
          <w:tcPr>
            <w:tcW w:w="1939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16291" w:rsidRPr="001B0B8E" w:rsidRDefault="00516291" w:rsidP="002E56DD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muži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ženy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muži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ženy</w:t>
            </w: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516291" w:rsidRPr="001B0B8E" w:rsidRDefault="00516291" w:rsidP="002E56DD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</w:tr>
      <w:tr w:rsidR="00516291" w:rsidRPr="001B0B8E" w:rsidTr="004C60AB">
        <w:trPr>
          <w:trHeight w:val="340"/>
          <w:jc w:val="center"/>
        </w:trPr>
        <w:tc>
          <w:tcPr>
            <w:tcW w:w="1939" w:type="dxa"/>
            <w:vAlign w:val="center"/>
          </w:tcPr>
          <w:p w:rsidR="00516291" w:rsidRPr="001B0B8E" w:rsidRDefault="00516291" w:rsidP="002E56DD">
            <w:pPr>
              <w:rPr>
                <w:rFonts w:ascii="Calibri" w:hAnsi="Calibri" w:cs="Calibri"/>
                <w:sz w:val="18"/>
                <w:szCs w:val="20"/>
              </w:rPr>
            </w:pPr>
            <w:bookmarkStart w:id="106" w:name="_Hlk328081325"/>
            <w:r w:rsidRPr="001B0B8E">
              <w:rPr>
                <w:rFonts w:ascii="Calibri" w:hAnsi="Calibri" w:cs="Calibri"/>
                <w:sz w:val="18"/>
                <w:szCs w:val="20"/>
              </w:rPr>
              <w:t>I. stupeň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</w:t>
            </w:r>
          </w:p>
        </w:tc>
        <w:tc>
          <w:tcPr>
            <w:tcW w:w="1298" w:type="dxa"/>
            <w:tcBorders>
              <w:top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92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241</w:t>
            </w:r>
          </w:p>
        </w:tc>
        <w:tc>
          <w:tcPr>
            <w:tcW w:w="1296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351</w:t>
            </w:r>
          </w:p>
        </w:tc>
      </w:tr>
      <w:tr w:rsidR="00516291" w:rsidRPr="001B0B8E" w:rsidTr="004C60AB">
        <w:trPr>
          <w:trHeight w:val="340"/>
          <w:jc w:val="center"/>
        </w:trPr>
        <w:tc>
          <w:tcPr>
            <w:tcW w:w="1939" w:type="dxa"/>
            <w:vAlign w:val="center"/>
          </w:tcPr>
          <w:p w:rsidR="00516291" w:rsidRPr="001B0B8E" w:rsidRDefault="00516291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II. stupeň</w:t>
            </w:r>
          </w:p>
        </w:tc>
        <w:tc>
          <w:tcPr>
            <w:tcW w:w="1307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10</w:t>
            </w:r>
          </w:p>
        </w:tc>
        <w:tc>
          <w:tcPr>
            <w:tcW w:w="1296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</w:t>
            </w:r>
          </w:p>
        </w:tc>
        <w:tc>
          <w:tcPr>
            <w:tcW w:w="1298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99</w:t>
            </w:r>
          </w:p>
        </w:tc>
        <w:tc>
          <w:tcPr>
            <w:tcW w:w="1287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225</w:t>
            </w:r>
          </w:p>
        </w:tc>
        <w:tc>
          <w:tcPr>
            <w:tcW w:w="1296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343</w:t>
            </w:r>
          </w:p>
        </w:tc>
      </w:tr>
      <w:tr w:rsidR="00516291" w:rsidRPr="001B0B8E" w:rsidTr="004C60AB">
        <w:trPr>
          <w:trHeight w:val="340"/>
          <w:jc w:val="center"/>
        </w:trPr>
        <w:tc>
          <w:tcPr>
            <w:tcW w:w="1939" w:type="dxa"/>
            <w:vAlign w:val="center"/>
          </w:tcPr>
          <w:p w:rsidR="00516291" w:rsidRPr="001B0B8E" w:rsidRDefault="00516291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III. stupeň</w:t>
            </w:r>
          </w:p>
        </w:tc>
        <w:tc>
          <w:tcPr>
            <w:tcW w:w="1307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26</w:t>
            </w:r>
          </w:p>
        </w:tc>
        <w:tc>
          <w:tcPr>
            <w:tcW w:w="1296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</w:t>
            </w:r>
          </w:p>
        </w:tc>
        <w:tc>
          <w:tcPr>
            <w:tcW w:w="1298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130</w:t>
            </w:r>
          </w:p>
        </w:tc>
        <w:tc>
          <w:tcPr>
            <w:tcW w:w="1287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152</w:t>
            </w:r>
          </w:p>
        </w:tc>
        <w:tc>
          <w:tcPr>
            <w:tcW w:w="1296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322</w:t>
            </w:r>
          </w:p>
        </w:tc>
      </w:tr>
      <w:tr w:rsidR="00516291" w:rsidRPr="001B0B8E" w:rsidTr="004C60AB">
        <w:trPr>
          <w:trHeight w:val="340"/>
          <w:jc w:val="center"/>
        </w:trPr>
        <w:tc>
          <w:tcPr>
            <w:tcW w:w="1939" w:type="dxa"/>
            <w:vAlign w:val="center"/>
          </w:tcPr>
          <w:p w:rsidR="00516291" w:rsidRPr="001B0B8E" w:rsidRDefault="00516291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IV. stupeň</w:t>
            </w:r>
          </w:p>
        </w:tc>
        <w:tc>
          <w:tcPr>
            <w:tcW w:w="1307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14</w:t>
            </w:r>
          </w:p>
        </w:tc>
        <w:tc>
          <w:tcPr>
            <w:tcW w:w="1296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12</w:t>
            </w:r>
          </w:p>
        </w:tc>
        <w:tc>
          <w:tcPr>
            <w:tcW w:w="1298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60</w:t>
            </w:r>
          </w:p>
        </w:tc>
        <w:tc>
          <w:tcPr>
            <w:tcW w:w="1287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118</w:t>
            </w:r>
          </w:p>
        </w:tc>
        <w:tc>
          <w:tcPr>
            <w:tcW w:w="1296" w:type="dxa"/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204</w:t>
            </w:r>
          </w:p>
        </w:tc>
      </w:tr>
      <w:tr w:rsidR="00516291" w:rsidRPr="001B0B8E" w:rsidTr="004C60AB">
        <w:trPr>
          <w:trHeight w:val="340"/>
          <w:jc w:val="center"/>
        </w:trPr>
        <w:tc>
          <w:tcPr>
            <w:tcW w:w="1939" w:type="dxa"/>
            <w:tcBorders>
              <w:bottom w:val="single" w:sz="4" w:space="0" w:color="auto"/>
            </w:tcBorders>
            <w:vAlign w:val="center"/>
          </w:tcPr>
          <w:p w:rsidR="00516291" w:rsidRPr="001B0B8E" w:rsidRDefault="00516291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celkem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62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41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381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736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516291" w:rsidRPr="001B0B8E" w:rsidRDefault="00516291" w:rsidP="002E56DD">
            <w:pPr>
              <w:jc w:val="right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1 220</w:t>
            </w:r>
          </w:p>
        </w:tc>
      </w:tr>
      <w:bookmarkEnd w:id="106"/>
      <w:tr w:rsidR="00516291" w:rsidRPr="001B0B8E" w:rsidTr="001D339D">
        <w:trPr>
          <w:trHeight w:val="510"/>
          <w:jc w:val="center"/>
        </w:trPr>
        <w:tc>
          <w:tcPr>
            <w:tcW w:w="84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516291" w:rsidRPr="00FA785D" w:rsidRDefault="00516291" w:rsidP="002E56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2 0 1 1</w:t>
            </w:r>
            <w:proofErr w:type="gramEnd"/>
            <w:r w:rsidR="00BB614F">
              <w:rPr>
                <w:rFonts w:ascii="Calibri" w:hAnsi="Calibri" w:cs="Calibri"/>
                <w:b/>
                <w:sz w:val="20"/>
                <w:szCs w:val="20"/>
              </w:rPr>
              <w:t xml:space="preserve">– </w:t>
            </w:r>
            <w:proofErr w:type="gramStart"/>
            <w:r w:rsidR="00BB614F">
              <w:rPr>
                <w:rFonts w:ascii="Calibri" w:hAnsi="Calibri" w:cs="Calibri"/>
                <w:b/>
                <w:sz w:val="20"/>
                <w:szCs w:val="20"/>
              </w:rPr>
              <w:t>údaje</w:t>
            </w:r>
            <w:proofErr w:type="gramEnd"/>
            <w:r w:rsidR="00BB614F">
              <w:rPr>
                <w:rFonts w:ascii="Calibri" w:hAnsi="Calibri" w:cs="Calibri"/>
                <w:b/>
                <w:sz w:val="20"/>
                <w:szCs w:val="20"/>
              </w:rPr>
              <w:t xml:space="preserve"> nejsou dostupné</w:t>
            </w:r>
          </w:p>
        </w:tc>
      </w:tr>
    </w:tbl>
    <w:p w:rsidR="00AC50AE" w:rsidRPr="001B0B8E" w:rsidRDefault="00AC50AE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 autor (podle údajů MěÚ</w:t>
      </w:r>
      <w:r w:rsidR="007F613B">
        <w:rPr>
          <w:rFonts w:ascii="Calibri" w:hAnsi="Calibri" w:cs="Calibri"/>
          <w:sz w:val="22"/>
        </w:rPr>
        <w:t xml:space="preserve"> Beroun</w:t>
      </w:r>
      <w:r w:rsidRPr="001B0B8E">
        <w:rPr>
          <w:rFonts w:ascii="Calibri" w:hAnsi="Calibri" w:cs="Calibri"/>
          <w:sz w:val="22"/>
        </w:rPr>
        <w:t>)</w:t>
      </w:r>
    </w:p>
    <w:p w:rsidR="00702D41" w:rsidRPr="001B0B8E" w:rsidRDefault="00702D41" w:rsidP="002E56DD">
      <w:pPr>
        <w:pStyle w:val="Nadpis3"/>
        <w:rPr>
          <w:rFonts w:ascii="Calibri" w:hAnsi="Calibri" w:cs="Calibri"/>
          <w:sz w:val="24"/>
        </w:rPr>
      </w:pPr>
      <w:bookmarkStart w:id="107" w:name="_Toc269978791"/>
      <w:bookmarkStart w:id="108" w:name="_Toc331594081"/>
      <w:r w:rsidRPr="001B0B8E">
        <w:rPr>
          <w:rFonts w:ascii="Calibri" w:hAnsi="Calibri" w:cs="Calibri"/>
          <w:sz w:val="24"/>
        </w:rPr>
        <w:t>Sociální dávky</w:t>
      </w:r>
      <w:bookmarkEnd w:id="107"/>
      <w:bookmarkEnd w:id="108"/>
    </w:p>
    <w:p w:rsidR="00702D41" w:rsidRPr="001B0B8E" w:rsidRDefault="00702D41" w:rsidP="002E56DD">
      <w:pPr>
        <w:rPr>
          <w:rFonts w:ascii="Calibri" w:hAnsi="Calibri" w:cs="Calibri"/>
          <w:b/>
          <w:b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Dávky státní sociální podpory</w:t>
      </w:r>
    </w:p>
    <w:p w:rsidR="00796A9D" w:rsidRPr="001B0B8E" w:rsidRDefault="00B96CD0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Dávky</w:t>
      </w:r>
      <w:r w:rsidR="00C031B7" w:rsidRPr="001B0B8E">
        <w:rPr>
          <w:rFonts w:ascii="Calibri" w:hAnsi="Calibri" w:cs="Calibri"/>
          <w:sz w:val="22"/>
        </w:rPr>
        <w:t xml:space="preserve"> státní sociální podpory</w:t>
      </w:r>
      <w:r w:rsidR="002228EB" w:rsidRPr="001B0B8E">
        <w:rPr>
          <w:rFonts w:ascii="Calibri" w:hAnsi="Calibri" w:cs="Calibri"/>
          <w:sz w:val="22"/>
        </w:rPr>
        <w:t xml:space="preserve"> </w:t>
      </w:r>
      <w:r w:rsidR="00C031B7" w:rsidRPr="001B0B8E">
        <w:rPr>
          <w:rFonts w:ascii="Calibri" w:hAnsi="Calibri" w:cs="Calibri"/>
          <w:sz w:val="22"/>
        </w:rPr>
        <w:t xml:space="preserve">eviduje </w:t>
      </w:r>
      <w:r w:rsidR="00796A9D" w:rsidRPr="001B0B8E">
        <w:rPr>
          <w:rFonts w:ascii="Calibri" w:hAnsi="Calibri" w:cs="Calibri"/>
          <w:sz w:val="22"/>
        </w:rPr>
        <w:t>Městský ú</w:t>
      </w:r>
      <w:r w:rsidR="00C031B7" w:rsidRPr="001B0B8E">
        <w:rPr>
          <w:rFonts w:ascii="Calibri" w:hAnsi="Calibri" w:cs="Calibri"/>
          <w:sz w:val="22"/>
        </w:rPr>
        <w:t xml:space="preserve">řad </w:t>
      </w:r>
      <w:r w:rsidR="00796A9D" w:rsidRPr="001B0B8E">
        <w:rPr>
          <w:rFonts w:ascii="Calibri" w:hAnsi="Calibri" w:cs="Calibri"/>
          <w:sz w:val="22"/>
        </w:rPr>
        <w:t xml:space="preserve">Beroun. </w:t>
      </w:r>
      <w:r w:rsidR="007F613B">
        <w:rPr>
          <w:rFonts w:ascii="Calibri" w:hAnsi="Calibri" w:cs="Calibri"/>
          <w:sz w:val="22"/>
        </w:rPr>
        <w:t>V dů</w:t>
      </w:r>
      <w:r w:rsidR="00BB614F">
        <w:rPr>
          <w:rFonts w:ascii="Calibri" w:hAnsi="Calibri" w:cs="Calibri"/>
          <w:sz w:val="22"/>
        </w:rPr>
        <w:t>s</w:t>
      </w:r>
      <w:r w:rsidR="007F613B">
        <w:rPr>
          <w:rFonts w:ascii="Calibri" w:hAnsi="Calibri" w:cs="Calibri"/>
          <w:sz w:val="22"/>
        </w:rPr>
        <w:t>l</w:t>
      </w:r>
      <w:r w:rsidR="00BB614F">
        <w:rPr>
          <w:rFonts w:ascii="Calibri" w:hAnsi="Calibri" w:cs="Calibri"/>
          <w:sz w:val="22"/>
        </w:rPr>
        <w:t>edku legi</w:t>
      </w:r>
      <w:r w:rsidR="007F613B">
        <w:rPr>
          <w:rFonts w:ascii="Calibri" w:hAnsi="Calibri" w:cs="Calibri"/>
          <w:sz w:val="22"/>
        </w:rPr>
        <w:t>s</w:t>
      </w:r>
      <w:r w:rsidR="00BB614F">
        <w:rPr>
          <w:rFonts w:ascii="Calibri" w:hAnsi="Calibri" w:cs="Calibri"/>
          <w:sz w:val="22"/>
        </w:rPr>
        <w:t xml:space="preserve">lativních změn a přechodu agendy vyplácení dávek státní sociální podpory z odborů SVZ městských úřadů na ÚP k 1.1.2012 nejdou dostupné potřebné </w:t>
      </w:r>
      <w:proofErr w:type="gramStart"/>
      <w:r w:rsidR="00BB614F">
        <w:rPr>
          <w:rFonts w:ascii="Calibri" w:hAnsi="Calibri" w:cs="Calibri"/>
          <w:sz w:val="22"/>
        </w:rPr>
        <w:t xml:space="preserve">údaje. </w:t>
      </w:r>
      <w:r w:rsidR="00796A9D" w:rsidRPr="001B0B8E">
        <w:rPr>
          <w:rFonts w:ascii="Calibri" w:hAnsi="Calibri" w:cs="Calibri"/>
          <w:sz w:val="22"/>
        </w:rPr>
        <w:t>.</w:t>
      </w:r>
      <w:proofErr w:type="gramEnd"/>
    </w:p>
    <w:p w:rsidR="00796A9D" w:rsidRPr="001B0B8E" w:rsidRDefault="00796A9D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Mezi tyto dávky patří: přídavek na dítě, sociální příplatek, rodičovský příspěvek, příspěvek na bydlení, příspěvek na úhradu potřeb dítěte, porodné a pohřebné.</w:t>
      </w:r>
    </w:p>
    <w:p w:rsidR="002228EB" w:rsidRPr="001B0B8E" w:rsidRDefault="002228EB" w:rsidP="002E56DD">
      <w:pPr>
        <w:rPr>
          <w:rFonts w:ascii="Calibri" w:hAnsi="Calibri" w:cs="Calibri"/>
          <w:sz w:val="22"/>
        </w:rPr>
      </w:pPr>
    </w:p>
    <w:p w:rsidR="00702D41" w:rsidRPr="001B0B8E" w:rsidRDefault="00C2282E" w:rsidP="002E56DD">
      <w:pPr>
        <w:rPr>
          <w:rFonts w:ascii="Calibri" w:hAnsi="Calibri" w:cs="Calibri"/>
          <w:b/>
          <w:b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>Pomoc v hmotné nouzi</w:t>
      </w:r>
    </w:p>
    <w:p w:rsidR="009245E4" w:rsidRPr="001B0B8E" w:rsidRDefault="00796A9D" w:rsidP="002E56DD">
      <w:pPr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ab/>
        <w:t xml:space="preserve">V Berouně bylo k 31. 12. 2011 vyplaceno celkem </w:t>
      </w:r>
      <w:r w:rsidR="006B554E" w:rsidRPr="001B0B8E">
        <w:rPr>
          <w:rFonts w:ascii="Calibri" w:hAnsi="Calibri" w:cs="Calibri"/>
          <w:sz w:val="22"/>
        </w:rPr>
        <w:t>5 503</w:t>
      </w:r>
      <w:r w:rsidRPr="001B0B8E">
        <w:rPr>
          <w:rFonts w:ascii="Calibri" w:hAnsi="Calibri" w:cs="Calibri"/>
          <w:sz w:val="22"/>
        </w:rPr>
        <w:t xml:space="preserve"> dávek hmotné nouze, o rok dříve činil tento počet </w:t>
      </w:r>
      <w:r w:rsidR="006B554E" w:rsidRPr="001B0B8E">
        <w:rPr>
          <w:rFonts w:ascii="Calibri" w:hAnsi="Calibri" w:cs="Calibri"/>
          <w:sz w:val="22"/>
        </w:rPr>
        <w:t>5 497, v roce 2009 to bylo 4 191 dávek</w:t>
      </w:r>
      <w:r w:rsidRPr="001B0B8E">
        <w:rPr>
          <w:rFonts w:ascii="Calibri" w:hAnsi="Calibri" w:cs="Calibri"/>
          <w:sz w:val="22"/>
        </w:rPr>
        <w:t xml:space="preserve">. Druh dávek a jejich počty jsou obsaženy v tabulce č. </w:t>
      </w:r>
      <w:r w:rsidR="00081F4D" w:rsidRPr="001B0B8E">
        <w:rPr>
          <w:rFonts w:ascii="Calibri" w:hAnsi="Calibri" w:cs="Calibri"/>
          <w:sz w:val="22"/>
        </w:rPr>
        <w:t>32</w:t>
      </w:r>
      <w:r w:rsidRPr="001B0B8E">
        <w:rPr>
          <w:rFonts w:ascii="Calibri" w:hAnsi="Calibri" w:cs="Calibri"/>
          <w:sz w:val="22"/>
        </w:rPr>
        <w:t>.</w:t>
      </w:r>
      <w:r w:rsidR="00654B62" w:rsidRPr="001B0B8E">
        <w:rPr>
          <w:rFonts w:ascii="Calibri" w:hAnsi="Calibri" w:cs="Calibri"/>
          <w:sz w:val="22"/>
        </w:rPr>
        <w:t xml:space="preserve"> Do 31. 12. 2011 byly dávky pomoci v hmotné nouzi vypláceny Odborem sociálních věcí a zdravotnictví Městského úřadu Beroun, od 1. 1. 2012 tyto dávka vyplácí ÚP Beroun.</w:t>
      </w:r>
    </w:p>
    <w:p w:rsidR="00796A9D" w:rsidRPr="001B0B8E" w:rsidRDefault="00796A9D" w:rsidP="002E56DD">
      <w:pPr>
        <w:rPr>
          <w:rFonts w:ascii="Calibri" w:hAnsi="Calibri" w:cs="Calibri"/>
          <w:sz w:val="22"/>
        </w:rPr>
      </w:pPr>
    </w:p>
    <w:p w:rsidR="00796A9D" w:rsidRPr="001B0B8E" w:rsidRDefault="00796A9D" w:rsidP="002E56DD">
      <w:pPr>
        <w:jc w:val="both"/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32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Počet přiznaných dávek hmotné nouze v letech 20</w:t>
      </w:r>
      <w:r w:rsidR="006B554E" w:rsidRPr="001B0B8E">
        <w:rPr>
          <w:rFonts w:ascii="Calibri" w:hAnsi="Calibri" w:cs="Calibri"/>
          <w:i/>
          <w:iCs/>
          <w:sz w:val="22"/>
        </w:rPr>
        <w:t>09</w:t>
      </w:r>
      <w:r w:rsidRPr="001B0B8E">
        <w:rPr>
          <w:rFonts w:ascii="Calibri" w:hAnsi="Calibri" w:cs="Calibri"/>
          <w:i/>
          <w:iCs/>
          <w:sz w:val="22"/>
        </w:rPr>
        <w:t xml:space="preserve"> – 2011</w:t>
      </w:r>
    </w:p>
    <w:tbl>
      <w:tblPr>
        <w:tblW w:w="67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0"/>
        <w:gridCol w:w="1296"/>
        <w:gridCol w:w="1296"/>
        <w:gridCol w:w="1296"/>
      </w:tblGrid>
      <w:tr w:rsidR="006B554E" w:rsidRPr="001B0B8E" w:rsidTr="001D339D">
        <w:trPr>
          <w:trHeight w:val="510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B554E" w:rsidRPr="00FA785D" w:rsidRDefault="006B554E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dávka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B554E" w:rsidRPr="00FA785D" w:rsidRDefault="006B554E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2009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B554E" w:rsidRPr="00FA785D" w:rsidRDefault="006B554E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2010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6B554E" w:rsidRPr="00FA785D" w:rsidRDefault="006B554E" w:rsidP="002E56D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sz w:val="20"/>
                <w:szCs w:val="20"/>
              </w:rPr>
              <w:t>2011</w:t>
            </w:r>
          </w:p>
        </w:tc>
      </w:tr>
      <w:tr w:rsidR="006B554E" w:rsidRPr="001B0B8E" w:rsidTr="004C60AB">
        <w:trPr>
          <w:trHeight w:val="340"/>
          <w:jc w:val="center"/>
        </w:trPr>
        <w:tc>
          <w:tcPr>
            <w:tcW w:w="2840" w:type="dxa"/>
            <w:tcBorders>
              <w:top w:val="single" w:sz="4" w:space="0" w:color="auto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bookmarkStart w:id="109" w:name="_Hlk328082900"/>
            <w:r w:rsidRPr="001B0B8E">
              <w:rPr>
                <w:rFonts w:ascii="Calibri" w:hAnsi="Calibri" w:cs="Calibri"/>
                <w:sz w:val="18"/>
                <w:szCs w:val="20"/>
              </w:rPr>
              <w:t>příspěvek na živobytí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2 591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3 419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4 037</w:t>
            </w:r>
          </w:p>
        </w:tc>
      </w:tr>
      <w:tr w:rsidR="006B554E" w:rsidRPr="001B0B8E" w:rsidTr="004C60AB">
        <w:trPr>
          <w:trHeight w:val="340"/>
          <w:jc w:val="center"/>
        </w:trPr>
        <w:tc>
          <w:tcPr>
            <w:tcW w:w="2840" w:type="dxa"/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doplatek na bydlení</w:t>
            </w:r>
          </w:p>
        </w:tc>
        <w:tc>
          <w:tcPr>
            <w:tcW w:w="1296" w:type="dxa"/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329</w:t>
            </w:r>
          </w:p>
        </w:tc>
        <w:tc>
          <w:tcPr>
            <w:tcW w:w="1296" w:type="dxa"/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259</w:t>
            </w:r>
          </w:p>
        </w:tc>
        <w:tc>
          <w:tcPr>
            <w:tcW w:w="1296" w:type="dxa"/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371</w:t>
            </w:r>
          </w:p>
        </w:tc>
      </w:tr>
      <w:tr w:rsidR="006B554E" w:rsidRPr="001B0B8E" w:rsidTr="004C60AB">
        <w:trPr>
          <w:trHeight w:val="340"/>
          <w:jc w:val="center"/>
        </w:trPr>
        <w:tc>
          <w:tcPr>
            <w:tcW w:w="2840" w:type="dxa"/>
            <w:tcBorders>
              <w:bottom w:val="single" w:sz="12" w:space="0" w:color="000000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mimořádná okamžitá pomoc</w:t>
            </w:r>
          </w:p>
        </w:tc>
        <w:tc>
          <w:tcPr>
            <w:tcW w:w="1296" w:type="dxa"/>
            <w:tcBorders>
              <w:bottom w:val="single" w:sz="12" w:space="0" w:color="000000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1 271</w:t>
            </w:r>
          </w:p>
        </w:tc>
        <w:tc>
          <w:tcPr>
            <w:tcW w:w="1296" w:type="dxa"/>
            <w:tcBorders>
              <w:bottom w:val="single" w:sz="12" w:space="0" w:color="000000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1 819</w:t>
            </w:r>
          </w:p>
        </w:tc>
        <w:tc>
          <w:tcPr>
            <w:tcW w:w="1296" w:type="dxa"/>
            <w:tcBorders>
              <w:bottom w:val="single" w:sz="12" w:space="0" w:color="000000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1 095</w:t>
            </w:r>
          </w:p>
        </w:tc>
      </w:tr>
      <w:bookmarkEnd w:id="109"/>
      <w:tr w:rsidR="006B554E" w:rsidRPr="001B0B8E" w:rsidTr="004C60AB">
        <w:trPr>
          <w:trHeight w:val="340"/>
          <w:jc w:val="center"/>
        </w:trPr>
        <w:tc>
          <w:tcPr>
            <w:tcW w:w="2840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celkem</w:t>
            </w:r>
          </w:p>
        </w:tc>
        <w:tc>
          <w:tcPr>
            <w:tcW w:w="129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4 191</w:t>
            </w:r>
          </w:p>
        </w:tc>
        <w:tc>
          <w:tcPr>
            <w:tcW w:w="129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5 497</w:t>
            </w:r>
          </w:p>
        </w:tc>
        <w:tc>
          <w:tcPr>
            <w:tcW w:w="1296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6B554E" w:rsidRPr="001B0B8E" w:rsidRDefault="006B554E" w:rsidP="002E56DD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5 503</w:t>
            </w:r>
          </w:p>
        </w:tc>
      </w:tr>
    </w:tbl>
    <w:p w:rsidR="006B554E" w:rsidRPr="001B0B8E" w:rsidRDefault="006B554E" w:rsidP="002E56DD">
      <w:pPr>
        <w:ind w:left="1440" w:hanging="144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 autor (podle údajů MěÚ</w:t>
      </w:r>
      <w:r w:rsidR="007F613B">
        <w:rPr>
          <w:rFonts w:ascii="Calibri" w:hAnsi="Calibri" w:cs="Calibri"/>
          <w:sz w:val="22"/>
        </w:rPr>
        <w:t xml:space="preserve"> Beroun</w:t>
      </w:r>
      <w:r w:rsidRPr="001B0B8E">
        <w:rPr>
          <w:rFonts w:ascii="Calibri" w:hAnsi="Calibri" w:cs="Calibri"/>
          <w:sz w:val="22"/>
        </w:rPr>
        <w:t>)</w:t>
      </w:r>
    </w:p>
    <w:p w:rsidR="006B554E" w:rsidRPr="001B0B8E" w:rsidRDefault="006B554E" w:rsidP="002E56DD">
      <w:pPr>
        <w:ind w:left="1440" w:hanging="1440"/>
        <w:jc w:val="both"/>
        <w:rPr>
          <w:rFonts w:ascii="Calibri" w:hAnsi="Calibri" w:cs="Calibri"/>
          <w:sz w:val="22"/>
        </w:rPr>
      </w:pPr>
    </w:p>
    <w:p w:rsidR="006B554E" w:rsidRPr="001B0B8E" w:rsidRDefault="006B554E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 xml:space="preserve">Patrná je vzestupná tendence počtu dávek pomoci v hmotné nouzi, kdy ve sledovaném období narostl počet těchto dávek o 1 312. </w:t>
      </w:r>
    </w:p>
    <w:p w:rsidR="007C25AA" w:rsidRPr="001B0B8E" w:rsidRDefault="006B554E" w:rsidP="002E56DD">
      <w:pPr>
        <w:pStyle w:val="Nadpis3"/>
        <w:rPr>
          <w:rFonts w:ascii="Calibri" w:hAnsi="Calibri" w:cs="Calibri"/>
          <w:sz w:val="24"/>
        </w:rPr>
      </w:pPr>
      <w:bookmarkStart w:id="110" w:name="_Toc269978792"/>
      <w:bookmarkStart w:id="111" w:name="_Toc331594082"/>
      <w:r w:rsidRPr="001B0B8E">
        <w:rPr>
          <w:rFonts w:ascii="Calibri" w:hAnsi="Calibri" w:cs="Calibri"/>
          <w:sz w:val="24"/>
        </w:rPr>
        <w:t>Sociální s</w:t>
      </w:r>
      <w:r w:rsidR="004B0272" w:rsidRPr="001B0B8E">
        <w:rPr>
          <w:rFonts w:ascii="Calibri" w:hAnsi="Calibri" w:cs="Calibri"/>
          <w:sz w:val="24"/>
        </w:rPr>
        <w:t>lužb</w:t>
      </w:r>
      <w:bookmarkEnd w:id="110"/>
      <w:r w:rsidRPr="001B0B8E">
        <w:rPr>
          <w:rFonts w:ascii="Calibri" w:hAnsi="Calibri" w:cs="Calibri"/>
          <w:sz w:val="24"/>
        </w:rPr>
        <w:t>y</w:t>
      </w:r>
      <w:bookmarkEnd w:id="111"/>
    </w:p>
    <w:p w:rsidR="00A74FBC" w:rsidRPr="001B0B8E" w:rsidRDefault="006C2BE9" w:rsidP="002E56DD">
      <w:pPr>
        <w:ind w:firstLine="708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Ve městě je poskytováno několik sociálních služeb občanům. Jedná se</w:t>
      </w:r>
      <w:r w:rsidR="00DF1664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 xml:space="preserve">o </w:t>
      </w:r>
      <w:r w:rsidR="00D416AA" w:rsidRPr="001B0B8E">
        <w:rPr>
          <w:rStyle w:val="st1"/>
          <w:rFonts w:ascii="Calibri" w:hAnsi="Calibri" w:cs="Calibri"/>
          <w:color w:val="222222"/>
          <w:sz w:val="22"/>
        </w:rPr>
        <w:t>terénní i pobytové služb</w:t>
      </w:r>
      <w:r w:rsidR="00DF1664" w:rsidRPr="001B0B8E">
        <w:rPr>
          <w:rFonts w:ascii="Calibri" w:hAnsi="Calibri" w:cs="Calibri"/>
          <w:sz w:val="22"/>
        </w:rPr>
        <w:t>y</w:t>
      </w:r>
      <w:r w:rsidR="00A74FBC" w:rsidRPr="001B0B8E">
        <w:rPr>
          <w:rFonts w:ascii="Calibri" w:hAnsi="Calibri" w:cs="Calibri"/>
          <w:sz w:val="22"/>
        </w:rPr>
        <w:t>, přičemž počet registrovaných služeb je 16 a zajišťuje je</w:t>
      </w:r>
      <w:r w:rsidR="00DE46CD" w:rsidRPr="001B0B8E">
        <w:rPr>
          <w:rFonts w:ascii="Calibri" w:hAnsi="Calibri" w:cs="Calibri"/>
          <w:sz w:val="22"/>
        </w:rPr>
        <w:t xml:space="preserve"> </w:t>
      </w:r>
      <w:r w:rsidR="00A74FBC" w:rsidRPr="001B0B8E">
        <w:rPr>
          <w:rFonts w:ascii="Calibri" w:hAnsi="Calibri" w:cs="Calibri"/>
          <w:sz w:val="22"/>
        </w:rPr>
        <w:t>12 poskytovatelů. Registrované sociální služby v Berouně jsou: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 xml:space="preserve">azylový dům 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lastRenderedPageBreak/>
        <w:t>denní stacionář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domov pro seniory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 xml:space="preserve">dům na půl cesty  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nízkoprahové denní centrum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noclehárna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odborné sociální poradenství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 xml:space="preserve">odlehčovací služby 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osobní asistence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pečovatelská služba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 xml:space="preserve">sociálně aktivizační služby pro rodiny s dětmi 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sociálně aktivizační služby pro seniory a osoby se zdravotním postižením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sociálně terapeutické dílny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sociální rehabilitace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terénní programy</w:t>
      </w:r>
    </w:p>
    <w:p w:rsidR="00A74FBC" w:rsidRPr="001B0B8E" w:rsidRDefault="00A74FBC" w:rsidP="002E56DD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Calibri"/>
          <w:iCs/>
          <w:sz w:val="22"/>
        </w:rPr>
      </w:pPr>
      <w:r w:rsidRPr="001B0B8E">
        <w:rPr>
          <w:rFonts w:ascii="Calibri" w:hAnsi="Calibri" w:cs="Calibri"/>
          <w:iCs/>
          <w:sz w:val="22"/>
        </w:rPr>
        <w:t>týdenní stacionář</w:t>
      </w:r>
    </w:p>
    <w:p w:rsidR="00A74FBC" w:rsidRPr="001B0B8E" w:rsidRDefault="00A74FBC" w:rsidP="002E56DD">
      <w:pPr>
        <w:ind w:firstLine="720"/>
        <w:jc w:val="both"/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Jednotlivé druhy sociálního služeb zahrnují služby sociálního poradenství (8 %), sociální péče (43 %) a sociální prevence (49 %). Sociální služby se v Berouně poskytují převážně ve formě terénní (38</w:t>
      </w:r>
      <w:r w:rsidR="004D1D8D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%) nebo ambulantní (38</w:t>
      </w:r>
      <w:r w:rsidR="004D1D8D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%). V nižším podílu pak ve formě pobytové (24</w:t>
      </w:r>
      <w:r w:rsidR="004D1D8D"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sz w:val="22"/>
        </w:rPr>
        <w:t>%</w:t>
      </w:r>
      <w:r w:rsidR="004D1D8D" w:rsidRPr="001B0B8E">
        <w:rPr>
          <w:rFonts w:ascii="Calibri" w:hAnsi="Calibri" w:cs="Calibri"/>
          <w:sz w:val="22"/>
        </w:rPr>
        <w:t>)</w:t>
      </w:r>
      <w:r w:rsidRPr="001B0B8E">
        <w:rPr>
          <w:rFonts w:ascii="Calibri" w:hAnsi="Calibri" w:cs="Calibri"/>
          <w:sz w:val="22"/>
        </w:rPr>
        <w:t>.</w:t>
      </w:r>
    </w:p>
    <w:p w:rsidR="006C2BE9" w:rsidRPr="001B0B8E" w:rsidRDefault="00DE46CD" w:rsidP="002E56DD">
      <w:pPr>
        <w:ind w:firstLine="708"/>
        <w:jc w:val="both"/>
        <w:rPr>
          <w:rFonts w:ascii="Calibri" w:hAnsi="Calibri" w:cs="Calibri"/>
          <w:b/>
          <w:bCs/>
          <w:i/>
          <w:iCs/>
          <w:sz w:val="20"/>
          <w:szCs w:val="22"/>
        </w:rPr>
      </w:pPr>
      <w:r w:rsidRPr="001B0B8E">
        <w:rPr>
          <w:rFonts w:ascii="Calibri" w:hAnsi="Calibri" w:cs="Calibri"/>
          <w:sz w:val="22"/>
        </w:rPr>
        <w:t xml:space="preserve">Z důvodu existence dokumentu Analýza poskytovatelů sociálních služeb poskytovaných na území města Berouna, kde je podrobně analyzována tato oblast, jsou v tabulce č. </w:t>
      </w:r>
      <w:r w:rsidR="00081F4D" w:rsidRPr="001B0B8E">
        <w:rPr>
          <w:rFonts w:ascii="Calibri" w:hAnsi="Calibri" w:cs="Calibri"/>
          <w:sz w:val="22"/>
        </w:rPr>
        <w:t>33</w:t>
      </w:r>
      <w:r w:rsidRPr="001B0B8E">
        <w:rPr>
          <w:rFonts w:ascii="Calibri" w:hAnsi="Calibri" w:cs="Calibri"/>
          <w:sz w:val="22"/>
        </w:rPr>
        <w:t xml:space="preserve"> uvedeny pouze základní údaje o poskytovatelích sociálních služeb ve městě a druzích těchto služeb.</w:t>
      </w:r>
    </w:p>
    <w:p w:rsidR="00D17556" w:rsidRPr="001B0B8E" w:rsidRDefault="00D17556" w:rsidP="002E56DD">
      <w:pPr>
        <w:rPr>
          <w:rFonts w:ascii="Calibri" w:hAnsi="Calibri" w:cs="Calibri"/>
          <w:b/>
          <w:bCs/>
          <w:sz w:val="22"/>
        </w:rPr>
      </w:pPr>
    </w:p>
    <w:p w:rsidR="00DE46CD" w:rsidRPr="001B0B8E" w:rsidRDefault="00DE46CD" w:rsidP="002E56DD">
      <w:pPr>
        <w:jc w:val="both"/>
        <w:rPr>
          <w:rFonts w:ascii="Calibri" w:hAnsi="Calibri" w:cs="Calibri"/>
          <w:i/>
          <w:iCs/>
          <w:sz w:val="22"/>
        </w:rPr>
      </w:pPr>
      <w:r w:rsidRPr="001B0B8E">
        <w:rPr>
          <w:rFonts w:ascii="Calibri" w:hAnsi="Calibri" w:cs="Calibri"/>
          <w:b/>
          <w:bCs/>
          <w:sz w:val="22"/>
        </w:rPr>
        <w:t xml:space="preserve">Tabulka č. </w:t>
      </w:r>
      <w:r w:rsidR="00081F4D" w:rsidRPr="001B0B8E">
        <w:rPr>
          <w:rFonts w:ascii="Calibri" w:hAnsi="Calibri" w:cs="Calibri"/>
          <w:b/>
          <w:bCs/>
          <w:sz w:val="22"/>
        </w:rPr>
        <w:t>33</w:t>
      </w:r>
      <w:r w:rsidRPr="001B0B8E">
        <w:rPr>
          <w:rFonts w:ascii="Calibri" w:hAnsi="Calibri" w:cs="Calibri"/>
          <w:b/>
          <w:bCs/>
          <w:sz w:val="22"/>
        </w:rPr>
        <w:t>:</w:t>
      </w:r>
      <w:r w:rsidRPr="001B0B8E">
        <w:rPr>
          <w:rFonts w:ascii="Calibri" w:hAnsi="Calibri" w:cs="Calibri"/>
          <w:sz w:val="22"/>
        </w:rPr>
        <w:t xml:space="preserve"> </w:t>
      </w:r>
      <w:r w:rsidRPr="001B0B8E">
        <w:rPr>
          <w:rFonts w:ascii="Calibri" w:hAnsi="Calibri" w:cs="Calibri"/>
          <w:i/>
          <w:iCs/>
          <w:sz w:val="22"/>
        </w:rPr>
        <w:t>Poskytovatelé sociálních služeb ve městě Beroun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785"/>
      </w:tblGrid>
      <w:tr w:rsidR="009A603F" w:rsidRPr="001B0B8E" w:rsidTr="001D339D">
        <w:trPr>
          <w:trHeight w:val="418"/>
          <w:jc w:val="center"/>
        </w:trPr>
        <w:tc>
          <w:tcPr>
            <w:tcW w:w="4503" w:type="dxa"/>
            <w:shd w:val="clear" w:color="auto" w:fill="D6E3BC"/>
            <w:vAlign w:val="center"/>
          </w:tcPr>
          <w:p w:rsidR="009A603F" w:rsidRPr="00FA785D" w:rsidRDefault="00DE46CD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poskytovatel</w:t>
            </w:r>
          </w:p>
        </w:tc>
        <w:tc>
          <w:tcPr>
            <w:tcW w:w="4785" w:type="dxa"/>
            <w:shd w:val="clear" w:color="auto" w:fill="D6E3BC"/>
            <w:noWrap/>
            <w:vAlign w:val="center"/>
          </w:tcPr>
          <w:p w:rsidR="009A603F" w:rsidRPr="00FA785D" w:rsidRDefault="00DE46CD" w:rsidP="002E56DD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85D">
              <w:rPr>
                <w:rFonts w:ascii="Calibri" w:hAnsi="Calibri" w:cs="Calibri"/>
                <w:b/>
                <w:bCs/>
                <w:sz w:val="20"/>
                <w:szCs w:val="20"/>
              </w:rPr>
              <w:t>druh služby</w:t>
            </w:r>
          </w:p>
        </w:tc>
      </w:tr>
      <w:tr w:rsidR="009A603F" w:rsidRPr="001B0B8E" w:rsidTr="004C60AB">
        <w:trPr>
          <w:trHeight w:val="113"/>
          <w:jc w:val="center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DE46CD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Asociace rodičů a přátel zdravotně postižených dětí v ČR, o. s. Klub Klubíčko Beroun</w:t>
            </w:r>
          </w:p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(od 1. 2. 2012 Dobromysl o.p.s.)</w:t>
            </w:r>
          </w:p>
        </w:tc>
        <w:tc>
          <w:tcPr>
            <w:tcW w:w="4785" w:type="dxa"/>
            <w:shd w:val="clear" w:color="auto" w:fill="auto"/>
            <w:noWrap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denní stacionář</w:t>
            </w:r>
          </w:p>
        </w:tc>
      </w:tr>
      <w:tr w:rsidR="009A603F" w:rsidRPr="001B0B8E" w:rsidTr="004C60AB">
        <w:trPr>
          <w:trHeight w:val="113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noWrap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odlehčovací služby</w:t>
            </w:r>
          </w:p>
        </w:tc>
      </w:tr>
      <w:tr w:rsidR="009A603F" w:rsidRPr="001B0B8E" w:rsidTr="004C60AB">
        <w:trPr>
          <w:trHeight w:val="113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noWrap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osobní asistence</w:t>
            </w:r>
          </w:p>
        </w:tc>
      </w:tr>
      <w:tr w:rsidR="009A603F" w:rsidRPr="001B0B8E" w:rsidTr="004C60AB">
        <w:trPr>
          <w:trHeight w:val="113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noWrap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sociálně terapeutické dílny</w:t>
            </w:r>
          </w:p>
        </w:tc>
      </w:tr>
      <w:tr w:rsidR="009A603F" w:rsidRPr="001B0B8E" w:rsidTr="004C60AB">
        <w:trPr>
          <w:trHeight w:val="113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noWrap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týdenní stacionář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Centrum pro zdravotně postižené Středočeského kraje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odborné sociální poradenství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osobní asistence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sociálně aktivizační služby pro seniory a osoby se zdravotním postižením 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Český červený kříž</w:t>
            </w:r>
          </w:p>
        </w:tc>
        <w:tc>
          <w:tcPr>
            <w:tcW w:w="4785" w:type="dxa"/>
            <w:shd w:val="clear" w:color="auto" w:fill="auto"/>
            <w:noWrap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azylový dům Berounka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noWrap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dům na půl cesty  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Domov penzion pro důchodce Beroun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pečovatelská služba 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Domov seniorů Beroun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denní stacionář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domov pro seniory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odlehčovací služby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Farní charita Beroun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azylový dům (sv. Jakuba-Beroun)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azylový dům (sv. Josefa-Lochovice)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denní stacionář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nízkoprahové denní centrum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noclehárna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odlehčovací služby 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osobní asistence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pečovatelská služba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sociálně aktivizační služby pro seniory a osoby se zdravotním postižením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sociálně aktivizační služby pro rodiny s dětmi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sociální rehabilitace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terénní programy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týdenní stacionář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 xml:space="preserve">Lomikámen, </w:t>
            </w:r>
            <w:proofErr w:type="gramStart"/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o.s.</w:t>
            </w:r>
            <w:proofErr w:type="gramEnd"/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sociální rehabilitace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sociálně terapeutické dílny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Magdaléna o.p.s.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terénní program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Poradna pro občanství, občanská a lidská práva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 xml:space="preserve">sociálně aktivizační služby pro rodiny s dětmi 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Senior Care pečovatelská služba o.p.s.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osobní asistence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pečovatelská služba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sociálně aktivizační služby pro seniory a osoby se zdravotním postižením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Sponte - Centrum psychologicko-sociálního poradenství Středočeského kraje pracoviště Králův Dvůr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odborné sociální poradenství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b/>
                <w:bCs/>
                <w:sz w:val="18"/>
                <w:szCs w:val="20"/>
              </w:rPr>
            </w:pPr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 xml:space="preserve">Svaz tělesně postižených v ČR, </w:t>
            </w:r>
            <w:proofErr w:type="gramStart"/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>o.s.</w:t>
            </w:r>
            <w:proofErr w:type="gramEnd"/>
            <w:r w:rsidRPr="001B0B8E">
              <w:rPr>
                <w:rFonts w:ascii="Calibri" w:hAnsi="Calibri" w:cs="Calibri"/>
                <w:b/>
                <w:bCs/>
                <w:sz w:val="18"/>
                <w:szCs w:val="20"/>
              </w:rPr>
              <w:t xml:space="preserve"> okresní organizace Beroun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odborné sociální poradenství</w:t>
            </w:r>
          </w:p>
        </w:tc>
      </w:tr>
      <w:tr w:rsidR="009A603F" w:rsidRPr="001B0B8E" w:rsidTr="004C60AB">
        <w:trPr>
          <w:trHeight w:val="284"/>
          <w:jc w:val="center"/>
        </w:trPr>
        <w:tc>
          <w:tcPr>
            <w:tcW w:w="4503" w:type="dxa"/>
            <w:vMerge/>
            <w:shd w:val="clear" w:color="auto" w:fill="auto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</w:p>
        </w:tc>
        <w:tc>
          <w:tcPr>
            <w:tcW w:w="4785" w:type="dxa"/>
            <w:shd w:val="clear" w:color="auto" w:fill="auto"/>
            <w:vAlign w:val="center"/>
          </w:tcPr>
          <w:p w:rsidR="009A603F" w:rsidRPr="001B0B8E" w:rsidRDefault="009A603F" w:rsidP="002E56DD">
            <w:pPr>
              <w:rPr>
                <w:rFonts w:ascii="Calibri" w:hAnsi="Calibri" w:cs="Calibri"/>
                <w:sz w:val="18"/>
                <w:szCs w:val="20"/>
              </w:rPr>
            </w:pPr>
            <w:r w:rsidRPr="001B0B8E">
              <w:rPr>
                <w:rFonts w:ascii="Calibri" w:hAnsi="Calibri" w:cs="Calibri"/>
                <w:sz w:val="18"/>
                <w:szCs w:val="20"/>
              </w:rPr>
              <w:t>sociálně aktivizační služby pro seniory a osoby se zdravotním postižením</w:t>
            </w:r>
          </w:p>
        </w:tc>
      </w:tr>
    </w:tbl>
    <w:p w:rsidR="00A74FBC" w:rsidRPr="001B0B8E" w:rsidRDefault="00A74FBC" w:rsidP="002E56DD">
      <w:pPr>
        <w:rPr>
          <w:rFonts w:ascii="Calibri" w:hAnsi="Calibri" w:cs="Calibri"/>
          <w:sz w:val="22"/>
        </w:rPr>
      </w:pPr>
      <w:r w:rsidRPr="001B0B8E">
        <w:rPr>
          <w:rFonts w:ascii="Calibri" w:hAnsi="Calibri" w:cs="Calibri"/>
          <w:sz w:val="22"/>
        </w:rPr>
        <w:t>zdroj: Analýza poskytovatelů sociálních služeb poskytovaných na území města Berouna</w:t>
      </w:r>
    </w:p>
    <w:sectPr w:rsidR="00A74FBC" w:rsidRPr="001B0B8E" w:rsidSect="00F50023">
      <w:headerReference w:type="default" r:id="rId73"/>
      <w:footerReference w:type="default" r:id="rId74"/>
      <w:pgSz w:w="11906" w:h="16838"/>
      <w:pgMar w:top="1560" w:right="1286" w:bottom="719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392" w:rsidRDefault="00844392" w:rsidP="003D0CD8">
      <w:pPr>
        <w:pStyle w:val="FormtovanvHTML"/>
      </w:pPr>
      <w:r>
        <w:separator/>
      </w:r>
    </w:p>
  </w:endnote>
  <w:endnote w:type="continuationSeparator" w:id="0">
    <w:p w:rsidR="00844392" w:rsidRDefault="00844392" w:rsidP="003D0CD8">
      <w:pPr>
        <w:pStyle w:val="FormtovanvHTM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14F" w:rsidRPr="00031D59" w:rsidRDefault="00844392" w:rsidP="00EB5200">
    <w:pPr>
      <w:pStyle w:val="Zpat"/>
      <w:ind w:right="360"/>
      <w:jc w:val="right"/>
    </w:pPr>
    <w:r>
      <w:rPr>
        <w:noProof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matický obrazec 13" o:spid="_x0000_s2051" type="#_x0000_t176" style="position:absolute;left:0;text-align:left;margin-left:542.9pt;margin-top:799.9pt;width:40.35pt;height:34.75pt;z-index:1;visibility:visible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left-percent:-10001;mso-top-percent:-10001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" filled="f" fillcolor="#5c83b4" stroked="f" strokecolor="#737373">
          <v:textbox>
            <w:txbxContent>
              <w:p w:rsidR="007F613B" w:rsidRPr="007F613B" w:rsidRDefault="007F613B" w:rsidP="007F613B">
                <w:pPr>
                  <w:pStyle w:val="Zpat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sz w:val="22"/>
                    <w:szCs w:val="28"/>
                  </w:rPr>
                </w:pPr>
                <w:r w:rsidRPr="007F613B">
                  <w:rPr>
                    <w:sz w:val="18"/>
                    <w:szCs w:val="21"/>
                  </w:rPr>
                  <w:fldChar w:fldCharType="begin"/>
                </w:r>
                <w:r w:rsidRPr="007F613B">
                  <w:rPr>
                    <w:sz w:val="20"/>
                  </w:rPr>
                  <w:instrText>PAGE    \* MERGEFORMAT</w:instrText>
                </w:r>
                <w:r w:rsidRPr="007F613B">
                  <w:rPr>
                    <w:sz w:val="18"/>
                    <w:szCs w:val="21"/>
                  </w:rPr>
                  <w:fldChar w:fldCharType="separate"/>
                </w:r>
                <w:r w:rsidR="00F50023" w:rsidRPr="00F50023">
                  <w:rPr>
                    <w:noProof/>
                    <w:sz w:val="22"/>
                    <w:szCs w:val="28"/>
                  </w:rPr>
                  <w:t>39</w:t>
                </w:r>
                <w:r w:rsidRPr="007F613B">
                  <w:rPr>
                    <w:sz w:val="22"/>
                    <w:szCs w:val="2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392" w:rsidRDefault="00844392" w:rsidP="003D0CD8">
      <w:pPr>
        <w:pStyle w:val="FormtovanvHTML"/>
      </w:pPr>
      <w:r>
        <w:separator/>
      </w:r>
    </w:p>
  </w:footnote>
  <w:footnote w:type="continuationSeparator" w:id="0">
    <w:p w:rsidR="00844392" w:rsidRDefault="00844392" w:rsidP="003D0CD8">
      <w:pPr>
        <w:pStyle w:val="FormtovanvHTML"/>
      </w:pPr>
      <w:r>
        <w:continuationSeparator/>
      </w:r>
    </w:p>
  </w:footnote>
  <w:footnote w:id="1">
    <w:p w:rsidR="00BB614F" w:rsidRDefault="00BB614F" w:rsidP="001E3069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Máme na mysli především internetové databáze a veřejně přístupné informační servery, např. </w:t>
      </w:r>
      <w:hyperlink r:id="rId1" w:history="1">
        <w:r w:rsidRPr="00D84F16">
          <w:rPr>
            <w:rStyle w:val="Hypertextovodkaz"/>
          </w:rPr>
          <w:t>www.risy.cz</w:t>
        </w:r>
      </w:hyperlink>
      <w:r>
        <w:t>, stránky MPSV apod.</w:t>
      </w:r>
    </w:p>
  </w:footnote>
  <w:footnote w:id="2">
    <w:p w:rsidR="00BB614F" w:rsidRDefault="00BB614F" w:rsidP="001E3069">
      <w:pPr>
        <w:pStyle w:val="Textpoznpodarou"/>
        <w:ind w:left="180" w:hanging="180"/>
        <w:jc w:val="both"/>
      </w:pPr>
      <w:r>
        <w:rPr>
          <w:rStyle w:val="Znakapoznpodarou"/>
        </w:rPr>
        <w:footnoteRef/>
      </w:r>
      <w:r>
        <w:t xml:space="preserve"> Pokud není uvedeno jinak, data za rok 2011 jsou k 26. 3., tedy k rozhodnému dni pro SLDB 2011.</w:t>
      </w:r>
    </w:p>
  </w:footnote>
  <w:footnote w:id="3">
    <w:p w:rsidR="00BB614F" w:rsidRDefault="00BB614F" w:rsidP="00EE436F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Správní obvody ORP a POÚ jsou totožné.</w:t>
      </w:r>
    </w:p>
  </w:footnote>
  <w:footnote w:id="4">
    <w:p w:rsidR="00BB614F" w:rsidRDefault="00BB614F" w:rsidP="00EC3A9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Pokles v roce 2003 činil pouze 65 osob.</w:t>
      </w:r>
    </w:p>
  </w:footnote>
  <w:footnote w:id="5">
    <w:p w:rsidR="00BB614F" w:rsidRDefault="00BB614F" w:rsidP="009B21E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Podrobněji </w:t>
      </w:r>
      <w:proofErr w:type="gramStart"/>
      <w:r>
        <w:t>viz. kapitola</w:t>
      </w:r>
      <w:proofErr w:type="gramEnd"/>
      <w:r>
        <w:t xml:space="preserve"> Pohyb obyvatelstva.</w:t>
      </w:r>
    </w:p>
  </w:footnote>
  <w:footnote w:id="6">
    <w:p w:rsidR="00BB614F" w:rsidRDefault="00BB614F" w:rsidP="005D2A18">
      <w:pPr>
        <w:pStyle w:val="Textpoznpodarou"/>
        <w:ind w:left="180"/>
        <w:jc w:val="both"/>
      </w:pPr>
      <w:r w:rsidRPr="00FA2D58">
        <w:rPr>
          <w:rStyle w:val="Znakapoznpodarou"/>
        </w:rPr>
        <w:footnoteRef/>
      </w:r>
      <w:r w:rsidRPr="00FA2D58">
        <w:t xml:space="preserve"> Tyto změny jsou „pouze“ jakýmsi modelem, který bere v potaz současné chování populace. Zcela jistě mohou jakékoliv prognózy vzít za své při zavedení různých propopulačních opatření (tak jako ve 2. pol. 70. let</w:t>
      </w:r>
      <w:r>
        <w:t xml:space="preserve"> minulého století) nebo naopak při nějakých pohromách (války, živelné katastrofy) či jiných jevech mající negativní dopad na počet obyvatel.</w:t>
      </w:r>
    </w:p>
  </w:footnote>
  <w:footnote w:id="7">
    <w:p w:rsidR="00BB614F" w:rsidRDefault="00BB614F" w:rsidP="009D1B47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Tento vývoj je všeobecně platný pro celé tehdejší Československo i dnešní ČR.</w:t>
      </w:r>
    </w:p>
  </w:footnote>
  <w:footnote w:id="8">
    <w:p w:rsidR="00BB614F" w:rsidRDefault="00BB614F" w:rsidP="00310495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Touto pomyslnou blokací máme na mysli, že kdyby obě veličiny, tedy přirozený přírůstek a saldo migrace, byly v daný </w:t>
      </w:r>
      <w:proofErr w:type="gramStart"/>
      <w:r>
        <w:t>rok</w:t>
      </w:r>
      <w:proofErr w:type="gramEnd"/>
      <w:r>
        <w:t xml:space="preserve"> na vzestupu, mohl by celkový přírůstek být mnohem vyšší.</w:t>
      </w:r>
    </w:p>
  </w:footnote>
  <w:footnote w:id="9">
    <w:p w:rsidR="00BB614F" w:rsidRDefault="00BB614F" w:rsidP="001B4959">
      <w:pPr>
        <w:pStyle w:val="Textpoznpodarou"/>
      </w:pPr>
      <w:r>
        <w:rPr>
          <w:rStyle w:val="Znakapoznpodarou"/>
        </w:rPr>
        <w:footnoteRef/>
      </w:r>
      <w:r>
        <w:t xml:space="preserve"> Máme samozřejmě na mysli věk pro založení, resp. rozšíření rodiny.</w:t>
      </w:r>
    </w:p>
  </w:footnote>
  <w:footnote w:id="10">
    <w:p w:rsidR="00BB614F" w:rsidRDefault="00BB614F" w:rsidP="005D2A18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Hlavním projevem suburbanizace je růst sídel v zázemí velkých měst, nejvíce tzv. satelitních městeček či rozšiřování stávajících sídel o novou zástavbu, do které se stěhuje převážně obyvatelstvo z velkých měst.</w:t>
      </w:r>
    </w:p>
  </w:footnote>
  <w:footnote w:id="11">
    <w:p w:rsidR="00BB614F" w:rsidRDefault="00BB614F" w:rsidP="00205123">
      <w:pPr>
        <w:pStyle w:val="Textpoznpodarou"/>
      </w:pPr>
      <w:r>
        <w:rPr>
          <w:rStyle w:val="Znakapoznpodarou"/>
        </w:rPr>
        <w:footnoteRef/>
      </w:r>
      <w:r>
        <w:t xml:space="preserve"> V současné době připadá na jednu ženu zhruba 1,15 dětí.</w:t>
      </w:r>
    </w:p>
  </w:footnote>
  <w:footnote w:id="12">
    <w:p w:rsidR="00BB614F" w:rsidRDefault="00BB614F" w:rsidP="002A612D">
      <w:pPr>
        <w:pStyle w:val="Textpoznpodarou"/>
        <w:ind w:left="180"/>
        <w:jc w:val="both"/>
      </w:pPr>
      <w:r>
        <w:rPr>
          <w:rStyle w:val="Znakapoznpodarou"/>
        </w:rPr>
        <w:footnoteRef/>
      </w:r>
      <w:r>
        <w:t xml:space="preserve"> Na úrovni okresů, SO ORP, či dokonce obcí se takovéto odhady neprovádějí, nicméně ze závěrů uvedených v tomto oddíle můžeme usoudit, že takováto skladba by měla odpovídat i Berounu.</w:t>
      </w:r>
    </w:p>
  </w:footnote>
  <w:footnote w:id="13">
    <w:p w:rsidR="00BB614F" w:rsidRDefault="00BB614F" w:rsidP="005D2A18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Roste podíl jedinců s maturitou (jak odborného zaměření, tak i s všeobecným vzděláním) a vysokoškoláků či osob s vyšším odborným vzděláním.</w:t>
      </w:r>
    </w:p>
  </w:footnote>
  <w:footnote w:id="14">
    <w:p w:rsidR="00BB614F" w:rsidRDefault="00BB614F" w:rsidP="005D2A18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Na mysli máme především osoby slovenské národnosti a osoby z Moravy a českého Slezska. V těchto kategoriích jsou zahrnuti i Romové.</w:t>
      </w:r>
    </w:p>
  </w:footnote>
  <w:footnote w:id="15">
    <w:p w:rsidR="00BB614F" w:rsidRDefault="00BB614F" w:rsidP="005D2A18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Důvod pro zařazení cizinců této národnosti je nasnadě. Jedná se totiž o nejpočetnější menšiny na našem území a bez jejich zařazení by bylo zmapování tohoto demografického ukazatele neúplné. </w:t>
      </w:r>
    </w:p>
  </w:footnote>
  <w:footnote w:id="16">
    <w:p w:rsidR="00BB614F" w:rsidRDefault="00BB614F" w:rsidP="0017696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Českou, moravskou a slezskou národnost lze sloučit do jedné totožné kategorie z důvodu společné historie, kultury, jazyka a území, tedy základních znaků, které definují pojem národ.</w:t>
      </w:r>
    </w:p>
  </w:footnote>
  <w:footnote w:id="17">
    <w:p w:rsidR="00BB614F" w:rsidRDefault="00BB614F" w:rsidP="00270700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Jedná se o celorepublikové výsledky.</w:t>
      </w:r>
    </w:p>
  </w:footnote>
  <w:footnote w:id="18">
    <w:p w:rsidR="00BB614F" w:rsidRPr="00584468" w:rsidRDefault="00BB614F" w:rsidP="005D2A18">
      <w:pPr>
        <w:pStyle w:val="Textpoznpodarou"/>
        <w:jc w:val="both"/>
      </w:pPr>
      <w:r w:rsidRPr="00584468">
        <w:rPr>
          <w:rStyle w:val="Znakapoznpodarou"/>
        </w:rPr>
        <w:footnoteRef/>
      </w:r>
      <w:r w:rsidRPr="00584468">
        <w:t xml:space="preserve"> Do primární sféry (</w:t>
      </w:r>
      <w:proofErr w:type="spellStart"/>
      <w:r w:rsidRPr="00584468">
        <w:t>priméru</w:t>
      </w:r>
      <w:proofErr w:type="spellEnd"/>
      <w:r w:rsidRPr="00584468">
        <w:t>) se řadí zemědělství, lesnictví, rybolov a těžba surovin, sekundární sféra (</w:t>
      </w:r>
      <w:proofErr w:type="spellStart"/>
      <w:r w:rsidRPr="00584468">
        <w:t>sekundéru</w:t>
      </w:r>
      <w:proofErr w:type="spellEnd"/>
      <w:r w:rsidRPr="00584468">
        <w:t>) zahrnuje průmysl, stavebnictví a nákladní doprava, do terciérního sektoru (terciér) náleží služby a cestovní ruch. Někdy se též vyčleňuje i kvartérní sektor (kvartér), který zahrnuje vědu a výzkum, avšak většina demografů i statistiků řadí tuto nevýrobní složku hospodářského komplexu do terciéru.</w:t>
      </w:r>
    </w:p>
  </w:footnote>
  <w:footnote w:id="19">
    <w:p w:rsidR="00BB614F" w:rsidRPr="005D2A18" w:rsidRDefault="00BB614F" w:rsidP="005D2A18">
      <w:pPr>
        <w:pStyle w:val="Textpoznpodarou"/>
        <w:jc w:val="both"/>
      </w:pPr>
      <w:r w:rsidRPr="005D2A18">
        <w:rPr>
          <w:rStyle w:val="Znakapoznpodarou"/>
        </w:rPr>
        <w:footnoteRef/>
      </w:r>
      <w:r w:rsidRPr="005D2A18">
        <w:t xml:space="preserve"> Mezi nej</w:t>
      </w:r>
      <w:r>
        <w:t>četněj</w:t>
      </w:r>
      <w:r w:rsidRPr="005D2A18">
        <w:t>ší zaniknuvší ekonomické subjekty patří zejména zemědělská družstva, která byl</w:t>
      </w:r>
      <w:r>
        <w:t>a</w:t>
      </w:r>
      <w:r w:rsidRPr="005D2A18">
        <w:t xml:space="preserve"> buď transformována či restituována.</w:t>
      </w:r>
    </w:p>
  </w:footnote>
  <w:footnote w:id="20">
    <w:p w:rsidR="00BB614F" w:rsidRPr="005D2A18" w:rsidRDefault="00BB614F" w:rsidP="005D2A18">
      <w:pPr>
        <w:pStyle w:val="Textpoznpodarou"/>
        <w:jc w:val="both"/>
      </w:pPr>
      <w:r w:rsidRPr="005D2A18">
        <w:rPr>
          <w:rStyle w:val="Znakapoznpodarou"/>
        </w:rPr>
        <w:footnoteRef/>
      </w:r>
      <w:r w:rsidRPr="005D2A18">
        <w:t xml:space="preserve"> Zde narážíme na známý nešvar z dob komunistické diktatury, kdy se ve společensko-ekonomickém prostředí velice dobře </w:t>
      </w:r>
      <w:proofErr w:type="gramStart"/>
      <w:r w:rsidRPr="005D2A18">
        <w:t>dařilo</w:t>
      </w:r>
      <w:proofErr w:type="gramEnd"/>
      <w:r w:rsidRPr="005D2A18">
        <w:t xml:space="preserve"> jevu zvaného přezaměstnanost.</w:t>
      </w:r>
    </w:p>
  </w:footnote>
  <w:footnote w:id="21">
    <w:p w:rsidR="00BB614F" w:rsidRDefault="00BB614F" w:rsidP="009F4507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Pořadí tohoto žebříčku je následující: 1. Mladá Boleslav, 2. Benešov, 3. Rakovník, 4. – 5. Beroun, Mělník,</w:t>
      </w:r>
      <w:r>
        <w:br/>
        <w:t>6. – 7.  Kutná Hora, Kolín, 8. Kladno, 9. Nymburk, 10. Příbram.</w:t>
      </w:r>
    </w:p>
  </w:footnote>
  <w:footnote w:id="22">
    <w:p w:rsidR="00BB614F" w:rsidRPr="00730489" w:rsidRDefault="00BB614F" w:rsidP="00730489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Celkový počet bytů však ve výsledcích SLDB 2011 není zveřejněn, proto nelze vyjádřit podíl, taktéž v tabulce 22</w:t>
      </w:r>
      <w:r>
        <w:rPr>
          <w:color w:val="FF0000"/>
        </w:rPr>
        <w:t xml:space="preserve"> </w:t>
      </w:r>
      <w:r w:rsidRPr="00730489">
        <w:t xml:space="preserve">je </w:t>
      </w:r>
      <w:r>
        <w:t>proto údaj pouze za obydlené byty.</w:t>
      </w:r>
    </w:p>
  </w:footnote>
  <w:footnote w:id="23">
    <w:p w:rsidR="00BB614F" w:rsidRDefault="00BB614F">
      <w:pPr>
        <w:pStyle w:val="Textpoznpodarou"/>
      </w:pPr>
      <w:r>
        <w:rPr>
          <w:rStyle w:val="Znakapoznpodarou"/>
        </w:rPr>
        <w:footnoteRef/>
      </w:r>
      <w:r>
        <w:t xml:space="preserve"> Z důvodu dispozice údajů pouze za okres Beroun jsou zmiňována data pouze za toto území.</w:t>
      </w:r>
    </w:p>
  </w:footnote>
  <w:footnote w:id="24">
    <w:p w:rsidR="00214B41" w:rsidRPr="00A2130B" w:rsidRDefault="00214B41" w:rsidP="00214B41">
      <w:pPr>
        <w:jc w:val="both"/>
        <w:rPr>
          <w:rFonts w:ascii="Calibri" w:hAnsi="Calibri"/>
          <w:sz w:val="22"/>
          <w:szCs w:val="22"/>
        </w:rPr>
      </w:pPr>
      <w:r w:rsidRPr="00A2130B">
        <w:rPr>
          <w:rStyle w:val="Znakapoznpodarou"/>
          <w:rFonts w:ascii="Calibri" w:hAnsi="Calibri"/>
          <w:sz w:val="22"/>
          <w:szCs w:val="22"/>
        </w:rPr>
        <w:footnoteRef/>
      </w:r>
      <w:r w:rsidRPr="00A2130B">
        <w:rPr>
          <w:rFonts w:ascii="Calibri" w:hAnsi="Calibri"/>
          <w:sz w:val="22"/>
          <w:szCs w:val="22"/>
        </w:rPr>
        <w:t xml:space="preserve">  Dalšími kritérii jsou: trvalý pobyt ve městě Beroun a bezdlužnost vůči městu.</w:t>
      </w:r>
    </w:p>
  </w:footnote>
  <w:footnote w:id="25">
    <w:p w:rsidR="00BB614F" w:rsidRPr="006B4E8D" w:rsidRDefault="00BB614F" w:rsidP="006B4E8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Zásady hospodaření s byty zvláštního určení jsou přístupné na webových stránkách města Beroun, pod </w:t>
      </w:r>
      <w:proofErr w:type="gramStart"/>
      <w:r>
        <w:t>záložkou  Sociální</w:t>
      </w:r>
      <w:proofErr w:type="gramEnd"/>
      <w:r>
        <w:t xml:space="preserve"> služby – domy s pečovatelskou službou (</w:t>
      </w:r>
      <w:hyperlink r:id="rId2" w:history="1">
        <w:r w:rsidRPr="001D5319">
          <w:rPr>
            <w:rStyle w:val="Hypertextovodkaz"/>
          </w:rPr>
          <w:t>http://www.mesto-beroun.cz/mesto/socialni-sluzby-1/domy-s-pecovatelskou-sluzbou/</w:t>
        </w:r>
      </w:hyperlink>
      <w:r>
        <w:t>).</w:t>
      </w:r>
    </w:p>
  </w:footnote>
  <w:footnote w:id="26">
    <w:p w:rsidR="00BB614F" w:rsidRDefault="00BB614F" w:rsidP="006F1D66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Ačkoliv jsou k dispozici data ze SLDB 2011, bohužel nejsou zatím dostupné počty osob v pětiletých věkových skupinách, proto tedy nejnovější údaj za rok 2010.</w:t>
      </w:r>
    </w:p>
  </w:footnote>
  <w:footnote w:id="27">
    <w:p w:rsidR="00BB614F" w:rsidRPr="0004638D" w:rsidRDefault="00BB614F" w:rsidP="0004638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Informace z celého oddílu Zdravotnictví byly zjišťovány z Berounského radničního listu 4/2012 a z internetových stránek Nemocnice Beroun (</w:t>
      </w:r>
      <w:hyperlink r:id="rId3" w:history="1">
        <w:r w:rsidRPr="00855D06">
          <w:rPr>
            <w:rStyle w:val="Hypertextovodkaz"/>
          </w:rPr>
          <w:t>http://www.nemocnice-beroun.cz</w:t>
        </w:r>
      </w:hyperlink>
      <w:r>
        <w:t>).</w:t>
      </w:r>
    </w:p>
  </w:footnote>
  <w:footnote w:id="28">
    <w:p w:rsidR="00BB614F" w:rsidRDefault="00BB614F" w:rsidP="00C61111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Ačkoliv jsou k dispozici data ze SLDB 2011, bohužel nejsou zatím dostupné počty osob v pětiletých věkových skupinách, proto tedy nejnovější údaj za rok 2010.</w:t>
      </w:r>
    </w:p>
  </w:footnote>
  <w:footnote w:id="29">
    <w:p w:rsidR="00BB614F" w:rsidRDefault="00BB614F" w:rsidP="003A3829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TP – tělesné postižení; ZTP – zvlášť těžké postižení; ZTP/P – zvlášť tělesně postižený s průvodcem</w:t>
      </w:r>
    </w:p>
  </w:footnote>
  <w:footnote w:id="30">
    <w:p w:rsidR="00BB614F" w:rsidRDefault="00BB614F" w:rsidP="00410A65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Pro srovnání: v roce</w:t>
      </w:r>
      <w:r w:rsidRPr="00053C47">
        <w:t xml:space="preserve"> 2008 </w:t>
      </w:r>
      <w:r>
        <w:t>–</w:t>
      </w:r>
      <w:r w:rsidRPr="00053C47">
        <w:t xml:space="preserve"> 60</w:t>
      </w:r>
      <w:r>
        <w:t xml:space="preserve"> osob</w:t>
      </w:r>
      <w:r w:rsidRPr="00053C47">
        <w:t xml:space="preserve">, </w:t>
      </w:r>
      <w:r>
        <w:t xml:space="preserve">v roce </w:t>
      </w:r>
      <w:r w:rsidRPr="00053C47">
        <w:t xml:space="preserve">2009 </w:t>
      </w:r>
      <w:r>
        <w:t xml:space="preserve">– </w:t>
      </w:r>
      <w:r w:rsidRPr="00053C47">
        <w:t>75</w:t>
      </w:r>
      <w:r>
        <w:t xml:space="preserve"> osob a v roce</w:t>
      </w:r>
      <w:r w:rsidRPr="00053C47">
        <w:t xml:space="preserve"> 2010 </w:t>
      </w:r>
      <w:r>
        <w:t>–</w:t>
      </w:r>
      <w:r w:rsidRPr="00053C47">
        <w:t xml:space="preserve"> 68</w:t>
      </w:r>
      <w:r>
        <w:t xml:space="preserve"> osob.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14F" w:rsidRDefault="00F50023">
    <w:pPr>
      <w:pStyle w:val="Zhlav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6" type="#_x0000_t75" style="width:324pt;height:32.3pt">
          <v:imagedata r:id="rId1" o:title="logo"/>
        </v:shape>
      </w:pict>
    </w:r>
    <w:r w:rsidR="00844392">
      <w:rPr>
        <w:noProof/>
      </w:rPr>
      <w:pict>
        <v:shape id="Obrázek 1" o:spid="_x0000_i1045" type="#_x0000_t75" style="width:98.05pt;height:36pt;visibility:visible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3588"/>
    <w:multiLevelType w:val="hybridMultilevel"/>
    <w:tmpl w:val="7DA8229A"/>
    <w:lvl w:ilvl="0" w:tplc="1890D230">
      <w:start w:val="1"/>
      <w:numFmt w:val="bullet"/>
      <w:pStyle w:val="fous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8F09FF"/>
    <w:multiLevelType w:val="multilevel"/>
    <w:tmpl w:val="7E94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D0AAF"/>
    <w:multiLevelType w:val="hybridMultilevel"/>
    <w:tmpl w:val="F0F81B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7800E5"/>
    <w:multiLevelType w:val="multilevel"/>
    <w:tmpl w:val="08447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7D252B"/>
    <w:multiLevelType w:val="hybridMultilevel"/>
    <w:tmpl w:val="B9E4DAB8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6310D1"/>
    <w:multiLevelType w:val="hybridMultilevel"/>
    <w:tmpl w:val="AA4A7B66"/>
    <w:lvl w:ilvl="0" w:tplc="C988E8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A20375"/>
    <w:multiLevelType w:val="hybridMultilevel"/>
    <w:tmpl w:val="8D686768"/>
    <w:lvl w:ilvl="0" w:tplc="55482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045E3A"/>
    <w:multiLevelType w:val="hybridMultilevel"/>
    <w:tmpl w:val="28B8A148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3F0935"/>
    <w:multiLevelType w:val="hybridMultilevel"/>
    <w:tmpl w:val="E24C187C"/>
    <w:lvl w:ilvl="0" w:tplc="C07015A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6146436"/>
    <w:multiLevelType w:val="hybridMultilevel"/>
    <w:tmpl w:val="52166F46"/>
    <w:lvl w:ilvl="0" w:tplc="10E69FAE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2D3DF3"/>
    <w:multiLevelType w:val="hybridMultilevel"/>
    <w:tmpl w:val="358CCD6C"/>
    <w:lvl w:ilvl="0" w:tplc="55482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5428CB"/>
    <w:multiLevelType w:val="multilevel"/>
    <w:tmpl w:val="51BE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5120DB"/>
    <w:multiLevelType w:val="hybridMultilevel"/>
    <w:tmpl w:val="79F8A080"/>
    <w:lvl w:ilvl="0" w:tplc="B818FF76">
      <w:start w:val="1"/>
      <w:numFmt w:val="bullet"/>
      <w:lvlText w:val=""/>
      <w:lvlJc w:val="left"/>
      <w:pPr>
        <w:tabs>
          <w:tab w:val="num" w:pos="3576"/>
        </w:tabs>
        <w:ind w:left="3576" w:hanging="360"/>
      </w:pPr>
      <w:rPr>
        <w:rFonts w:ascii="Symbol" w:hAnsi="Symbol" w:cs="Times New Roman" w:hint="default"/>
        <w:bCs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B672BFA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  <w:bCs/>
        <w:color w:val="auto"/>
        <w:sz w:val="16"/>
        <w:szCs w:val="16"/>
      </w:rPr>
    </w:lvl>
    <w:lvl w:ilvl="3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4D41750E"/>
    <w:multiLevelType w:val="multilevel"/>
    <w:tmpl w:val="E61A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1F4277"/>
    <w:multiLevelType w:val="hybridMultilevel"/>
    <w:tmpl w:val="2A4AAE98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55B30149"/>
    <w:multiLevelType w:val="multilevel"/>
    <w:tmpl w:val="E48A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E81755"/>
    <w:multiLevelType w:val="hybridMultilevel"/>
    <w:tmpl w:val="FADC4CA2"/>
    <w:lvl w:ilvl="0" w:tplc="55482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0A2449"/>
    <w:multiLevelType w:val="hybridMultilevel"/>
    <w:tmpl w:val="7ED8BDDA"/>
    <w:lvl w:ilvl="0" w:tplc="55482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47E77F5"/>
    <w:multiLevelType w:val="hybridMultilevel"/>
    <w:tmpl w:val="874CE8A4"/>
    <w:lvl w:ilvl="0" w:tplc="B672BF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  <w:bCs/>
        <w:color w:val="auto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C07015A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  <w:bCs/>
        <w:color w:val="auto"/>
        <w:sz w:val="16"/>
        <w:szCs w:val="16"/>
      </w:rPr>
    </w:lvl>
    <w:lvl w:ilvl="3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>
    <w:nsid w:val="67E92C66"/>
    <w:multiLevelType w:val="hybridMultilevel"/>
    <w:tmpl w:val="EF28766E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0A1441"/>
    <w:multiLevelType w:val="hybridMultilevel"/>
    <w:tmpl w:val="7A220A60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2874C8"/>
    <w:multiLevelType w:val="hybridMultilevel"/>
    <w:tmpl w:val="B70251D6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EC41B2"/>
    <w:multiLevelType w:val="hybridMultilevel"/>
    <w:tmpl w:val="1750C0E6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1054E0"/>
    <w:multiLevelType w:val="hybridMultilevel"/>
    <w:tmpl w:val="F9F02316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5D34EB"/>
    <w:multiLevelType w:val="hybridMultilevel"/>
    <w:tmpl w:val="88163B60"/>
    <w:lvl w:ilvl="0" w:tplc="55482BE8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A9A6E686">
      <w:start w:val="1"/>
      <w:numFmt w:val="bullet"/>
      <w:lvlText w:val=""/>
      <w:lvlJc w:val="left"/>
      <w:pPr>
        <w:tabs>
          <w:tab w:val="num" w:pos="1080"/>
        </w:tabs>
        <w:ind w:left="4396" w:hanging="331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E1596F"/>
    <w:multiLevelType w:val="multilevel"/>
    <w:tmpl w:val="6BC6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887B2E"/>
    <w:multiLevelType w:val="multilevel"/>
    <w:tmpl w:val="D1BC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9309E4"/>
    <w:multiLevelType w:val="hybridMultilevel"/>
    <w:tmpl w:val="512C9954"/>
    <w:lvl w:ilvl="0" w:tplc="55482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8106005"/>
    <w:multiLevelType w:val="hybridMultilevel"/>
    <w:tmpl w:val="4E58100E"/>
    <w:lvl w:ilvl="0" w:tplc="C07015A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44A6F6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  <w:color w:val="auto"/>
        <w:sz w:val="16"/>
        <w:szCs w:val="16"/>
      </w:rPr>
    </w:lvl>
    <w:lvl w:ilvl="3" w:tplc="040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2"/>
  </w:num>
  <w:num w:numId="5">
    <w:abstractNumId w:val="18"/>
  </w:num>
  <w:num w:numId="6">
    <w:abstractNumId w:val="8"/>
  </w:num>
  <w:num w:numId="7">
    <w:abstractNumId w:val="28"/>
  </w:num>
  <w:num w:numId="8">
    <w:abstractNumId w:val="14"/>
  </w:num>
  <w:num w:numId="9">
    <w:abstractNumId w:val="24"/>
  </w:num>
  <w:num w:numId="10">
    <w:abstractNumId w:val="4"/>
  </w:num>
  <w:num w:numId="11">
    <w:abstractNumId w:val="20"/>
  </w:num>
  <w:num w:numId="12">
    <w:abstractNumId w:val="7"/>
  </w:num>
  <w:num w:numId="13">
    <w:abstractNumId w:val="22"/>
  </w:num>
  <w:num w:numId="14">
    <w:abstractNumId w:val="21"/>
  </w:num>
  <w:num w:numId="15">
    <w:abstractNumId w:val="23"/>
  </w:num>
  <w:num w:numId="16">
    <w:abstractNumId w:val="19"/>
  </w:num>
  <w:num w:numId="17">
    <w:abstractNumId w:val="27"/>
  </w:num>
  <w:num w:numId="18">
    <w:abstractNumId w:val="16"/>
  </w:num>
  <w:num w:numId="19">
    <w:abstractNumId w:val="17"/>
  </w:num>
  <w:num w:numId="20">
    <w:abstractNumId w:val="11"/>
  </w:num>
  <w:num w:numId="21">
    <w:abstractNumId w:val="1"/>
  </w:num>
  <w:num w:numId="22">
    <w:abstractNumId w:val="3"/>
  </w:num>
  <w:num w:numId="23">
    <w:abstractNumId w:val="13"/>
  </w:num>
  <w:num w:numId="24">
    <w:abstractNumId w:val="15"/>
  </w:num>
  <w:num w:numId="25">
    <w:abstractNumId w:val="10"/>
  </w:num>
  <w:num w:numId="26">
    <w:abstractNumId w:val="5"/>
  </w:num>
  <w:num w:numId="27">
    <w:abstractNumId w:val="25"/>
  </w:num>
  <w:num w:numId="28">
    <w:abstractNumId w:val="26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1D12"/>
    <w:rsid w:val="0000138B"/>
    <w:rsid w:val="00002489"/>
    <w:rsid w:val="000031AC"/>
    <w:rsid w:val="00003FD6"/>
    <w:rsid w:val="000054A4"/>
    <w:rsid w:val="00005E0B"/>
    <w:rsid w:val="000132AC"/>
    <w:rsid w:val="00013CC8"/>
    <w:rsid w:val="00017D27"/>
    <w:rsid w:val="00021F97"/>
    <w:rsid w:val="0003118F"/>
    <w:rsid w:val="00031D59"/>
    <w:rsid w:val="00035967"/>
    <w:rsid w:val="00037807"/>
    <w:rsid w:val="00042C02"/>
    <w:rsid w:val="00044678"/>
    <w:rsid w:val="00045447"/>
    <w:rsid w:val="00045719"/>
    <w:rsid w:val="0004638D"/>
    <w:rsid w:val="00046C2C"/>
    <w:rsid w:val="00050B98"/>
    <w:rsid w:val="00051CD9"/>
    <w:rsid w:val="00052A59"/>
    <w:rsid w:val="000530AB"/>
    <w:rsid w:val="000533F5"/>
    <w:rsid w:val="00053C47"/>
    <w:rsid w:val="00053DBC"/>
    <w:rsid w:val="000544E2"/>
    <w:rsid w:val="00054C16"/>
    <w:rsid w:val="000571A5"/>
    <w:rsid w:val="00063355"/>
    <w:rsid w:val="000644D9"/>
    <w:rsid w:val="0006714B"/>
    <w:rsid w:val="000676EB"/>
    <w:rsid w:val="00070569"/>
    <w:rsid w:val="000710E8"/>
    <w:rsid w:val="0007316E"/>
    <w:rsid w:val="00074177"/>
    <w:rsid w:val="000776E0"/>
    <w:rsid w:val="000812BE"/>
    <w:rsid w:val="00081C1F"/>
    <w:rsid w:val="00081F4D"/>
    <w:rsid w:val="00082D1F"/>
    <w:rsid w:val="00082F46"/>
    <w:rsid w:val="00086756"/>
    <w:rsid w:val="00086B68"/>
    <w:rsid w:val="00091016"/>
    <w:rsid w:val="00091C0A"/>
    <w:rsid w:val="00091F7C"/>
    <w:rsid w:val="00094580"/>
    <w:rsid w:val="0009752D"/>
    <w:rsid w:val="000A2672"/>
    <w:rsid w:val="000A45E0"/>
    <w:rsid w:val="000A654A"/>
    <w:rsid w:val="000A7555"/>
    <w:rsid w:val="000B222D"/>
    <w:rsid w:val="000B532F"/>
    <w:rsid w:val="000B556B"/>
    <w:rsid w:val="000B691C"/>
    <w:rsid w:val="000B6D98"/>
    <w:rsid w:val="000B73F0"/>
    <w:rsid w:val="000C0263"/>
    <w:rsid w:val="000C37FE"/>
    <w:rsid w:val="000D0146"/>
    <w:rsid w:val="000D763F"/>
    <w:rsid w:val="000E06AA"/>
    <w:rsid w:val="000E219F"/>
    <w:rsid w:val="000E2B8A"/>
    <w:rsid w:val="000E3562"/>
    <w:rsid w:val="000E3A33"/>
    <w:rsid w:val="000E69F6"/>
    <w:rsid w:val="000F01EA"/>
    <w:rsid w:val="000F16AA"/>
    <w:rsid w:val="000F1F09"/>
    <w:rsid w:val="000F55E8"/>
    <w:rsid w:val="000F6809"/>
    <w:rsid w:val="00101FC4"/>
    <w:rsid w:val="00104609"/>
    <w:rsid w:val="00104657"/>
    <w:rsid w:val="00106397"/>
    <w:rsid w:val="001069E4"/>
    <w:rsid w:val="00106D6C"/>
    <w:rsid w:val="00107117"/>
    <w:rsid w:val="00113DE0"/>
    <w:rsid w:val="00122123"/>
    <w:rsid w:val="001230C1"/>
    <w:rsid w:val="00126F0E"/>
    <w:rsid w:val="00131A2D"/>
    <w:rsid w:val="00132CA9"/>
    <w:rsid w:val="0013385D"/>
    <w:rsid w:val="00134C0F"/>
    <w:rsid w:val="0013750D"/>
    <w:rsid w:val="00140174"/>
    <w:rsid w:val="00141C37"/>
    <w:rsid w:val="0014221E"/>
    <w:rsid w:val="00146445"/>
    <w:rsid w:val="00147A19"/>
    <w:rsid w:val="001511F5"/>
    <w:rsid w:val="00152B19"/>
    <w:rsid w:val="0015402E"/>
    <w:rsid w:val="0015579E"/>
    <w:rsid w:val="00156B6E"/>
    <w:rsid w:val="00157597"/>
    <w:rsid w:val="00164422"/>
    <w:rsid w:val="0016550E"/>
    <w:rsid w:val="0017094A"/>
    <w:rsid w:val="00170BC3"/>
    <w:rsid w:val="001722F6"/>
    <w:rsid w:val="00176961"/>
    <w:rsid w:val="00176975"/>
    <w:rsid w:val="00176C93"/>
    <w:rsid w:val="00185D5F"/>
    <w:rsid w:val="001918E2"/>
    <w:rsid w:val="00191D9A"/>
    <w:rsid w:val="00194365"/>
    <w:rsid w:val="00195ADE"/>
    <w:rsid w:val="001A16D0"/>
    <w:rsid w:val="001A2339"/>
    <w:rsid w:val="001A3B7F"/>
    <w:rsid w:val="001A3D00"/>
    <w:rsid w:val="001A64E2"/>
    <w:rsid w:val="001B0B8E"/>
    <w:rsid w:val="001B1652"/>
    <w:rsid w:val="001B362D"/>
    <w:rsid w:val="001B4959"/>
    <w:rsid w:val="001B6927"/>
    <w:rsid w:val="001B7E2B"/>
    <w:rsid w:val="001C213F"/>
    <w:rsid w:val="001C4ACB"/>
    <w:rsid w:val="001D339D"/>
    <w:rsid w:val="001D4A63"/>
    <w:rsid w:val="001D4CCC"/>
    <w:rsid w:val="001E1240"/>
    <w:rsid w:val="001E286F"/>
    <w:rsid w:val="001E3069"/>
    <w:rsid w:val="001E35E5"/>
    <w:rsid w:val="001E44E9"/>
    <w:rsid w:val="001F0E73"/>
    <w:rsid w:val="001F22AC"/>
    <w:rsid w:val="001F41BA"/>
    <w:rsid w:val="001F4245"/>
    <w:rsid w:val="001F4E67"/>
    <w:rsid w:val="00202A83"/>
    <w:rsid w:val="00204176"/>
    <w:rsid w:val="002042C0"/>
    <w:rsid w:val="00204D81"/>
    <w:rsid w:val="00205123"/>
    <w:rsid w:val="00210A81"/>
    <w:rsid w:val="00210BCE"/>
    <w:rsid w:val="002118F2"/>
    <w:rsid w:val="00214B41"/>
    <w:rsid w:val="002173BB"/>
    <w:rsid w:val="0022120A"/>
    <w:rsid w:val="002212DF"/>
    <w:rsid w:val="002228EB"/>
    <w:rsid w:val="00223356"/>
    <w:rsid w:val="0022554D"/>
    <w:rsid w:val="0022765E"/>
    <w:rsid w:val="00232761"/>
    <w:rsid w:val="00234C5B"/>
    <w:rsid w:val="00236D6A"/>
    <w:rsid w:val="00242DCC"/>
    <w:rsid w:val="00243A33"/>
    <w:rsid w:val="0024470C"/>
    <w:rsid w:val="00245F5F"/>
    <w:rsid w:val="002503A6"/>
    <w:rsid w:val="00251F81"/>
    <w:rsid w:val="002533E8"/>
    <w:rsid w:val="00255B2D"/>
    <w:rsid w:val="00256534"/>
    <w:rsid w:val="002600A5"/>
    <w:rsid w:val="00263A48"/>
    <w:rsid w:val="002660C3"/>
    <w:rsid w:val="00266944"/>
    <w:rsid w:val="00266BE4"/>
    <w:rsid w:val="00270700"/>
    <w:rsid w:val="00271482"/>
    <w:rsid w:val="00274707"/>
    <w:rsid w:val="00275489"/>
    <w:rsid w:val="00275F40"/>
    <w:rsid w:val="00276A16"/>
    <w:rsid w:val="00277131"/>
    <w:rsid w:val="002804FB"/>
    <w:rsid w:val="00280633"/>
    <w:rsid w:val="00281264"/>
    <w:rsid w:val="0028432E"/>
    <w:rsid w:val="00284E98"/>
    <w:rsid w:val="0028598D"/>
    <w:rsid w:val="00290DE7"/>
    <w:rsid w:val="00291E13"/>
    <w:rsid w:val="0029203E"/>
    <w:rsid w:val="002A1352"/>
    <w:rsid w:val="002A1F6E"/>
    <w:rsid w:val="002A21EE"/>
    <w:rsid w:val="002A23A8"/>
    <w:rsid w:val="002A612D"/>
    <w:rsid w:val="002A64C2"/>
    <w:rsid w:val="002B0079"/>
    <w:rsid w:val="002B3AC7"/>
    <w:rsid w:val="002B667B"/>
    <w:rsid w:val="002B7574"/>
    <w:rsid w:val="002C0000"/>
    <w:rsid w:val="002C1D12"/>
    <w:rsid w:val="002C39BD"/>
    <w:rsid w:val="002C66BE"/>
    <w:rsid w:val="002C7CDF"/>
    <w:rsid w:val="002C7DDA"/>
    <w:rsid w:val="002D0335"/>
    <w:rsid w:val="002D13CA"/>
    <w:rsid w:val="002D24B2"/>
    <w:rsid w:val="002D3A39"/>
    <w:rsid w:val="002D3D24"/>
    <w:rsid w:val="002D69FF"/>
    <w:rsid w:val="002D7C4B"/>
    <w:rsid w:val="002E0765"/>
    <w:rsid w:val="002E27DE"/>
    <w:rsid w:val="002E3358"/>
    <w:rsid w:val="002E378B"/>
    <w:rsid w:val="002E56DD"/>
    <w:rsid w:val="002E6291"/>
    <w:rsid w:val="002F030A"/>
    <w:rsid w:val="002F1634"/>
    <w:rsid w:val="002F165C"/>
    <w:rsid w:val="002F1DD5"/>
    <w:rsid w:val="002F26C1"/>
    <w:rsid w:val="002F2C0F"/>
    <w:rsid w:val="002F6BE5"/>
    <w:rsid w:val="002F7A4D"/>
    <w:rsid w:val="0030352E"/>
    <w:rsid w:val="0030383E"/>
    <w:rsid w:val="00303DDE"/>
    <w:rsid w:val="003052AE"/>
    <w:rsid w:val="00305623"/>
    <w:rsid w:val="00307138"/>
    <w:rsid w:val="00310495"/>
    <w:rsid w:val="0031673A"/>
    <w:rsid w:val="00316C8F"/>
    <w:rsid w:val="003255FA"/>
    <w:rsid w:val="003303E4"/>
    <w:rsid w:val="00330610"/>
    <w:rsid w:val="0033115A"/>
    <w:rsid w:val="00332E13"/>
    <w:rsid w:val="00334165"/>
    <w:rsid w:val="00335FF5"/>
    <w:rsid w:val="00340047"/>
    <w:rsid w:val="00342858"/>
    <w:rsid w:val="003437D9"/>
    <w:rsid w:val="003439E9"/>
    <w:rsid w:val="00347402"/>
    <w:rsid w:val="00356AF3"/>
    <w:rsid w:val="003621A0"/>
    <w:rsid w:val="00363083"/>
    <w:rsid w:val="00365182"/>
    <w:rsid w:val="00365A67"/>
    <w:rsid w:val="00366E9B"/>
    <w:rsid w:val="00367BDE"/>
    <w:rsid w:val="00370917"/>
    <w:rsid w:val="00370E89"/>
    <w:rsid w:val="003730AE"/>
    <w:rsid w:val="0037319D"/>
    <w:rsid w:val="00374672"/>
    <w:rsid w:val="00392601"/>
    <w:rsid w:val="00392ABD"/>
    <w:rsid w:val="0039506E"/>
    <w:rsid w:val="0039651F"/>
    <w:rsid w:val="003972B2"/>
    <w:rsid w:val="003A14C4"/>
    <w:rsid w:val="003A15AF"/>
    <w:rsid w:val="003A3829"/>
    <w:rsid w:val="003A41DD"/>
    <w:rsid w:val="003A486E"/>
    <w:rsid w:val="003A4A09"/>
    <w:rsid w:val="003A58D4"/>
    <w:rsid w:val="003A77B9"/>
    <w:rsid w:val="003C08C9"/>
    <w:rsid w:val="003C1491"/>
    <w:rsid w:val="003C1A8F"/>
    <w:rsid w:val="003C5131"/>
    <w:rsid w:val="003C6C37"/>
    <w:rsid w:val="003C76B4"/>
    <w:rsid w:val="003D0CD8"/>
    <w:rsid w:val="003D1561"/>
    <w:rsid w:val="003D2C9F"/>
    <w:rsid w:val="003D3EDD"/>
    <w:rsid w:val="003D7B95"/>
    <w:rsid w:val="003E4930"/>
    <w:rsid w:val="003E5382"/>
    <w:rsid w:val="003F0F5B"/>
    <w:rsid w:val="003F21E7"/>
    <w:rsid w:val="003F2344"/>
    <w:rsid w:val="003F36EC"/>
    <w:rsid w:val="003F59AB"/>
    <w:rsid w:val="003F66A0"/>
    <w:rsid w:val="003F66B8"/>
    <w:rsid w:val="00401507"/>
    <w:rsid w:val="00401B58"/>
    <w:rsid w:val="0040234E"/>
    <w:rsid w:val="00404892"/>
    <w:rsid w:val="004104C4"/>
    <w:rsid w:val="00410A65"/>
    <w:rsid w:val="00411CAD"/>
    <w:rsid w:val="00413C3F"/>
    <w:rsid w:val="0041609B"/>
    <w:rsid w:val="00416259"/>
    <w:rsid w:val="00417B29"/>
    <w:rsid w:val="004200DB"/>
    <w:rsid w:val="004205E5"/>
    <w:rsid w:val="00421CCF"/>
    <w:rsid w:val="00422786"/>
    <w:rsid w:val="00422CD3"/>
    <w:rsid w:val="0042321E"/>
    <w:rsid w:val="00424F17"/>
    <w:rsid w:val="0042644E"/>
    <w:rsid w:val="00431543"/>
    <w:rsid w:val="004317D5"/>
    <w:rsid w:val="00431E70"/>
    <w:rsid w:val="00434AF9"/>
    <w:rsid w:val="00434D8A"/>
    <w:rsid w:val="004359FE"/>
    <w:rsid w:val="004377C8"/>
    <w:rsid w:val="00446BA6"/>
    <w:rsid w:val="00450939"/>
    <w:rsid w:val="00452E80"/>
    <w:rsid w:val="00453D3E"/>
    <w:rsid w:val="004605B1"/>
    <w:rsid w:val="004613A3"/>
    <w:rsid w:val="0046390C"/>
    <w:rsid w:val="004718C5"/>
    <w:rsid w:val="00474F55"/>
    <w:rsid w:val="00476FED"/>
    <w:rsid w:val="00477526"/>
    <w:rsid w:val="00480C01"/>
    <w:rsid w:val="004813CB"/>
    <w:rsid w:val="00482345"/>
    <w:rsid w:val="00482AC3"/>
    <w:rsid w:val="00485A59"/>
    <w:rsid w:val="00490621"/>
    <w:rsid w:val="0049381E"/>
    <w:rsid w:val="00494544"/>
    <w:rsid w:val="0049468D"/>
    <w:rsid w:val="00494A8A"/>
    <w:rsid w:val="00496A9C"/>
    <w:rsid w:val="0049722F"/>
    <w:rsid w:val="004A11A4"/>
    <w:rsid w:val="004A6570"/>
    <w:rsid w:val="004B0272"/>
    <w:rsid w:val="004B042E"/>
    <w:rsid w:val="004B18E4"/>
    <w:rsid w:val="004B1EF9"/>
    <w:rsid w:val="004B2706"/>
    <w:rsid w:val="004B2A98"/>
    <w:rsid w:val="004B3ABE"/>
    <w:rsid w:val="004B3B1C"/>
    <w:rsid w:val="004B647A"/>
    <w:rsid w:val="004C380E"/>
    <w:rsid w:val="004C5577"/>
    <w:rsid w:val="004C5D90"/>
    <w:rsid w:val="004C60AB"/>
    <w:rsid w:val="004C7980"/>
    <w:rsid w:val="004D0EFE"/>
    <w:rsid w:val="004D1D8D"/>
    <w:rsid w:val="004D7E7C"/>
    <w:rsid w:val="004E13C3"/>
    <w:rsid w:val="004E148E"/>
    <w:rsid w:val="004E5491"/>
    <w:rsid w:val="004E598C"/>
    <w:rsid w:val="004E605E"/>
    <w:rsid w:val="004E60F8"/>
    <w:rsid w:val="004F0C8F"/>
    <w:rsid w:val="004F35E8"/>
    <w:rsid w:val="004F4339"/>
    <w:rsid w:val="004F5964"/>
    <w:rsid w:val="004F7C3D"/>
    <w:rsid w:val="005011C8"/>
    <w:rsid w:val="005013D3"/>
    <w:rsid w:val="00501A8D"/>
    <w:rsid w:val="0050464B"/>
    <w:rsid w:val="00506BA3"/>
    <w:rsid w:val="00510498"/>
    <w:rsid w:val="0051168B"/>
    <w:rsid w:val="005116E4"/>
    <w:rsid w:val="0051315A"/>
    <w:rsid w:val="00513675"/>
    <w:rsid w:val="00516291"/>
    <w:rsid w:val="00521069"/>
    <w:rsid w:val="0052193F"/>
    <w:rsid w:val="00522FCA"/>
    <w:rsid w:val="005232E5"/>
    <w:rsid w:val="00523333"/>
    <w:rsid w:val="0052521B"/>
    <w:rsid w:val="005254B4"/>
    <w:rsid w:val="00525FC2"/>
    <w:rsid w:val="00530CDD"/>
    <w:rsid w:val="00537A45"/>
    <w:rsid w:val="00537DDA"/>
    <w:rsid w:val="00540F45"/>
    <w:rsid w:val="00542EB8"/>
    <w:rsid w:val="005455CD"/>
    <w:rsid w:val="005460CC"/>
    <w:rsid w:val="00547056"/>
    <w:rsid w:val="00551D52"/>
    <w:rsid w:val="00552E02"/>
    <w:rsid w:val="005547E3"/>
    <w:rsid w:val="00554D2D"/>
    <w:rsid w:val="00557057"/>
    <w:rsid w:val="00557475"/>
    <w:rsid w:val="0055772E"/>
    <w:rsid w:val="00562337"/>
    <w:rsid w:val="00565806"/>
    <w:rsid w:val="00565E60"/>
    <w:rsid w:val="005706A7"/>
    <w:rsid w:val="005707E5"/>
    <w:rsid w:val="005721A0"/>
    <w:rsid w:val="00574B7B"/>
    <w:rsid w:val="005757AA"/>
    <w:rsid w:val="00575C1F"/>
    <w:rsid w:val="00576EE7"/>
    <w:rsid w:val="00591D70"/>
    <w:rsid w:val="005968A5"/>
    <w:rsid w:val="0059690D"/>
    <w:rsid w:val="005A0872"/>
    <w:rsid w:val="005A122D"/>
    <w:rsid w:val="005A15F0"/>
    <w:rsid w:val="005A4760"/>
    <w:rsid w:val="005A4B63"/>
    <w:rsid w:val="005A6488"/>
    <w:rsid w:val="005A6BF3"/>
    <w:rsid w:val="005A749B"/>
    <w:rsid w:val="005B0E71"/>
    <w:rsid w:val="005B1949"/>
    <w:rsid w:val="005B3390"/>
    <w:rsid w:val="005B6570"/>
    <w:rsid w:val="005C22A0"/>
    <w:rsid w:val="005C273A"/>
    <w:rsid w:val="005C317A"/>
    <w:rsid w:val="005C33BF"/>
    <w:rsid w:val="005C4F90"/>
    <w:rsid w:val="005C5899"/>
    <w:rsid w:val="005C62C1"/>
    <w:rsid w:val="005D1933"/>
    <w:rsid w:val="005D2773"/>
    <w:rsid w:val="005D2A18"/>
    <w:rsid w:val="005D3A62"/>
    <w:rsid w:val="005D50CA"/>
    <w:rsid w:val="005D5D2B"/>
    <w:rsid w:val="005D6307"/>
    <w:rsid w:val="005D64E4"/>
    <w:rsid w:val="005D6F79"/>
    <w:rsid w:val="005D7970"/>
    <w:rsid w:val="005D7A4B"/>
    <w:rsid w:val="005E1F71"/>
    <w:rsid w:val="005E3323"/>
    <w:rsid w:val="005E6B2A"/>
    <w:rsid w:val="005F236C"/>
    <w:rsid w:val="005F47E1"/>
    <w:rsid w:val="005F5B31"/>
    <w:rsid w:val="005F799E"/>
    <w:rsid w:val="005F7C76"/>
    <w:rsid w:val="00600528"/>
    <w:rsid w:val="00603D19"/>
    <w:rsid w:val="006040C5"/>
    <w:rsid w:val="006051D5"/>
    <w:rsid w:val="0061040A"/>
    <w:rsid w:val="0061070D"/>
    <w:rsid w:val="00610F10"/>
    <w:rsid w:val="006151F7"/>
    <w:rsid w:val="00622079"/>
    <w:rsid w:val="006235CC"/>
    <w:rsid w:val="00631EDF"/>
    <w:rsid w:val="00633E97"/>
    <w:rsid w:val="006346DA"/>
    <w:rsid w:val="00634B53"/>
    <w:rsid w:val="00634E37"/>
    <w:rsid w:val="006361E9"/>
    <w:rsid w:val="006374E3"/>
    <w:rsid w:val="00640BE9"/>
    <w:rsid w:val="006410D7"/>
    <w:rsid w:val="006423F8"/>
    <w:rsid w:val="00643EB3"/>
    <w:rsid w:val="006475F9"/>
    <w:rsid w:val="00650FA8"/>
    <w:rsid w:val="006528BE"/>
    <w:rsid w:val="00654B62"/>
    <w:rsid w:val="00654E67"/>
    <w:rsid w:val="00656FB6"/>
    <w:rsid w:val="006608D1"/>
    <w:rsid w:val="00662E0F"/>
    <w:rsid w:val="00663854"/>
    <w:rsid w:val="00663C24"/>
    <w:rsid w:val="0066441B"/>
    <w:rsid w:val="006678D0"/>
    <w:rsid w:val="0067021E"/>
    <w:rsid w:val="0067378D"/>
    <w:rsid w:val="00675AC9"/>
    <w:rsid w:val="00681A89"/>
    <w:rsid w:val="00681CE7"/>
    <w:rsid w:val="006829B2"/>
    <w:rsid w:val="00683068"/>
    <w:rsid w:val="006846F6"/>
    <w:rsid w:val="006901BF"/>
    <w:rsid w:val="00690BA7"/>
    <w:rsid w:val="0069258A"/>
    <w:rsid w:val="006A1247"/>
    <w:rsid w:val="006A26AC"/>
    <w:rsid w:val="006A4918"/>
    <w:rsid w:val="006A4A8C"/>
    <w:rsid w:val="006A5565"/>
    <w:rsid w:val="006A6976"/>
    <w:rsid w:val="006B000B"/>
    <w:rsid w:val="006B3A12"/>
    <w:rsid w:val="006B4E8D"/>
    <w:rsid w:val="006B554E"/>
    <w:rsid w:val="006B5D1D"/>
    <w:rsid w:val="006B7137"/>
    <w:rsid w:val="006C2BE9"/>
    <w:rsid w:val="006C360E"/>
    <w:rsid w:val="006C3914"/>
    <w:rsid w:val="006C4070"/>
    <w:rsid w:val="006C517A"/>
    <w:rsid w:val="006C7577"/>
    <w:rsid w:val="006D063C"/>
    <w:rsid w:val="006D1230"/>
    <w:rsid w:val="006D1643"/>
    <w:rsid w:val="006D5397"/>
    <w:rsid w:val="006D56D9"/>
    <w:rsid w:val="006D5E6A"/>
    <w:rsid w:val="006E02EA"/>
    <w:rsid w:val="006E34D8"/>
    <w:rsid w:val="006E5611"/>
    <w:rsid w:val="006E7A03"/>
    <w:rsid w:val="006F1D66"/>
    <w:rsid w:val="006F55C2"/>
    <w:rsid w:val="006F59CC"/>
    <w:rsid w:val="00702D41"/>
    <w:rsid w:val="007059F7"/>
    <w:rsid w:val="00706A13"/>
    <w:rsid w:val="0071319C"/>
    <w:rsid w:val="007133A6"/>
    <w:rsid w:val="0071494B"/>
    <w:rsid w:val="0071699F"/>
    <w:rsid w:val="007202E5"/>
    <w:rsid w:val="00720CB7"/>
    <w:rsid w:val="007222CA"/>
    <w:rsid w:val="00722C78"/>
    <w:rsid w:val="00722DF1"/>
    <w:rsid w:val="0072516B"/>
    <w:rsid w:val="00730489"/>
    <w:rsid w:val="00732377"/>
    <w:rsid w:val="00736D0E"/>
    <w:rsid w:val="00741D19"/>
    <w:rsid w:val="007449F6"/>
    <w:rsid w:val="007451B0"/>
    <w:rsid w:val="00745DE0"/>
    <w:rsid w:val="00747E3F"/>
    <w:rsid w:val="007526FB"/>
    <w:rsid w:val="00753DB2"/>
    <w:rsid w:val="00757016"/>
    <w:rsid w:val="007603B8"/>
    <w:rsid w:val="00761AB4"/>
    <w:rsid w:val="007705CB"/>
    <w:rsid w:val="00770D3B"/>
    <w:rsid w:val="00772D8D"/>
    <w:rsid w:val="00773905"/>
    <w:rsid w:val="00780CCC"/>
    <w:rsid w:val="00782A66"/>
    <w:rsid w:val="00784F35"/>
    <w:rsid w:val="00785BC6"/>
    <w:rsid w:val="0078633E"/>
    <w:rsid w:val="00786651"/>
    <w:rsid w:val="007868E6"/>
    <w:rsid w:val="00792240"/>
    <w:rsid w:val="0079240C"/>
    <w:rsid w:val="007943CC"/>
    <w:rsid w:val="00794ED0"/>
    <w:rsid w:val="007957E0"/>
    <w:rsid w:val="00796A9D"/>
    <w:rsid w:val="007977C8"/>
    <w:rsid w:val="007A1D58"/>
    <w:rsid w:val="007A1E85"/>
    <w:rsid w:val="007B1A31"/>
    <w:rsid w:val="007B2A7F"/>
    <w:rsid w:val="007B4C22"/>
    <w:rsid w:val="007C25AA"/>
    <w:rsid w:val="007C2E47"/>
    <w:rsid w:val="007D2F38"/>
    <w:rsid w:val="007D4678"/>
    <w:rsid w:val="007E0D54"/>
    <w:rsid w:val="007E0F95"/>
    <w:rsid w:val="007E17D9"/>
    <w:rsid w:val="007E1ADB"/>
    <w:rsid w:val="007E4BC3"/>
    <w:rsid w:val="007E5843"/>
    <w:rsid w:val="007F425E"/>
    <w:rsid w:val="007F613B"/>
    <w:rsid w:val="0080371C"/>
    <w:rsid w:val="00803F42"/>
    <w:rsid w:val="00804D46"/>
    <w:rsid w:val="00804F4A"/>
    <w:rsid w:val="00810D7C"/>
    <w:rsid w:val="008146D9"/>
    <w:rsid w:val="00816740"/>
    <w:rsid w:val="00817BD6"/>
    <w:rsid w:val="00821DEF"/>
    <w:rsid w:val="00825B3A"/>
    <w:rsid w:val="00826861"/>
    <w:rsid w:val="00826E50"/>
    <w:rsid w:val="00826F70"/>
    <w:rsid w:val="00827539"/>
    <w:rsid w:val="008300B2"/>
    <w:rsid w:val="00830E0A"/>
    <w:rsid w:val="008311E2"/>
    <w:rsid w:val="0083179A"/>
    <w:rsid w:val="008327FA"/>
    <w:rsid w:val="00834CA5"/>
    <w:rsid w:val="00835347"/>
    <w:rsid w:val="00835E48"/>
    <w:rsid w:val="00840825"/>
    <w:rsid w:val="008415F6"/>
    <w:rsid w:val="00842275"/>
    <w:rsid w:val="00842736"/>
    <w:rsid w:val="00844392"/>
    <w:rsid w:val="00844A4F"/>
    <w:rsid w:val="00847920"/>
    <w:rsid w:val="00850C10"/>
    <w:rsid w:val="00851FD3"/>
    <w:rsid w:val="00853700"/>
    <w:rsid w:val="00876EE5"/>
    <w:rsid w:val="00880166"/>
    <w:rsid w:val="00880A7E"/>
    <w:rsid w:val="00884249"/>
    <w:rsid w:val="00886BCC"/>
    <w:rsid w:val="00887B7A"/>
    <w:rsid w:val="00890465"/>
    <w:rsid w:val="00890DE9"/>
    <w:rsid w:val="00892C75"/>
    <w:rsid w:val="00893C53"/>
    <w:rsid w:val="00895924"/>
    <w:rsid w:val="00895F66"/>
    <w:rsid w:val="008A1484"/>
    <w:rsid w:val="008B030E"/>
    <w:rsid w:val="008B074A"/>
    <w:rsid w:val="008B7227"/>
    <w:rsid w:val="008C02D5"/>
    <w:rsid w:val="008C2642"/>
    <w:rsid w:val="008C2F51"/>
    <w:rsid w:val="008C40B6"/>
    <w:rsid w:val="008C718C"/>
    <w:rsid w:val="008D1207"/>
    <w:rsid w:val="008D1560"/>
    <w:rsid w:val="008D7508"/>
    <w:rsid w:val="008E2115"/>
    <w:rsid w:val="008E3343"/>
    <w:rsid w:val="008E6E3D"/>
    <w:rsid w:val="008F0E87"/>
    <w:rsid w:val="008F158C"/>
    <w:rsid w:val="008F198C"/>
    <w:rsid w:val="008F255D"/>
    <w:rsid w:val="00901E02"/>
    <w:rsid w:val="00903D5B"/>
    <w:rsid w:val="00904A35"/>
    <w:rsid w:val="00905264"/>
    <w:rsid w:val="00905613"/>
    <w:rsid w:val="009076A4"/>
    <w:rsid w:val="00907C5B"/>
    <w:rsid w:val="009129AD"/>
    <w:rsid w:val="009133AE"/>
    <w:rsid w:val="0091386E"/>
    <w:rsid w:val="009147F9"/>
    <w:rsid w:val="00915991"/>
    <w:rsid w:val="00915F05"/>
    <w:rsid w:val="00916810"/>
    <w:rsid w:val="00916BE0"/>
    <w:rsid w:val="00921616"/>
    <w:rsid w:val="00921E94"/>
    <w:rsid w:val="00923196"/>
    <w:rsid w:val="009245E4"/>
    <w:rsid w:val="00924B0A"/>
    <w:rsid w:val="00925301"/>
    <w:rsid w:val="0093268E"/>
    <w:rsid w:val="00932C21"/>
    <w:rsid w:val="009334CD"/>
    <w:rsid w:val="00935FD8"/>
    <w:rsid w:val="00936E0B"/>
    <w:rsid w:val="00936FF0"/>
    <w:rsid w:val="00942693"/>
    <w:rsid w:val="009454AB"/>
    <w:rsid w:val="00947DFB"/>
    <w:rsid w:val="00950AF8"/>
    <w:rsid w:val="009602DA"/>
    <w:rsid w:val="00962453"/>
    <w:rsid w:val="009628D8"/>
    <w:rsid w:val="00967803"/>
    <w:rsid w:val="009730C8"/>
    <w:rsid w:val="009903D7"/>
    <w:rsid w:val="00991522"/>
    <w:rsid w:val="00996A66"/>
    <w:rsid w:val="009A3BF8"/>
    <w:rsid w:val="009A579C"/>
    <w:rsid w:val="009A603F"/>
    <w:rsid w:val="009B21EE"/>
    <w:rsid w:val="009B3F29"/>
    <w:rsid w:val="009B4661"/>
    <w:rsid w:val="009B6160"/>
    <w:rsid w:val="009B683D"/>
    <w:rsid w:val="009B799C"/>
    <w:rsid w:val="009C3561"/>
    <w:rsid w:val="009C4447"/>
    <w:rsid w:val="009C4C17"/>
    <w:rsid w:val="009C4D42"/>
    <w:rsid w:val="009C50FA"/>
    <w:rsid w:val="009C7F45"/>
    <w:rsid w:val="009D12D4"/>
    <w:rsid w:val="009D1B47"/>
    <w:rsid w:val="009D5050"/>
    <w:rsid w:val="009E0C01"/>
    <w:rsid w:val="009E18A1"/>
    <w:rsid w:val="009E200B"/>
    <w:rsid w:val="009E2727"/>
    <w:rsid w:val="009E467B"/>
    <w:rsid w:val="009E682D"/>
    <w:rsid w:val="009F3D97"/>
    <w:rsid w:val="009F4507"/>
    <w:rsid w:val="009F4CC2"/>
    <w:rsid w:val="009F6838"/>
    <w:rsid w:val="00A0023D"/>
    <w:rsid w:val="00A01728"/>
    <w:rsid w:val="00A020FC"/>
    <w:rsid w:val="00A03012"/>
    <w:rsid w:val="00A05474"/>
    <w:rsid w:val="00A10DD8"/>
    <w:rsid w:val="00A14E4C"/>
    <w:rsid w:val="00A16D3A"/>
    <w:rsid w:val="00A238D3"/>
    <w:rsid w:val="00A319CA"/>
    <w:rsid w:val="00A34B78"/>
    <w:rsid w:val="00A35C0C"/>
    <w:rsid w:val="00A36A36"/>
    <w:rsid w:val="00A36E9D"/>
    <w:rsid w:val="00A373B2"/>
    <w:rsid w:val="00A403D4"/>
    <w:rsid w:val="00A408FA"/>
    <w:rsid w:val="00A4177B"/>
    <w:rsid w:val="00A4450F"/>
    <w:rsid w:val="00A4472B"/>
    <w:rsid w:val="00A47AF9"/>
    <w:rsid w:val="00A55148"/>
    <w:rsid w:val="00A5537A"/>
    <w:rsid w:val="00A557F2"/>
    <w:rsid w:val="00A579C0"/>
    <w:rsid w:val="00A6186C"/>
    <w:rsid w:val="00A621DF"/>
    <w:rsid w:val="00A6769E"/>
    <w:rsid w:val="00A701FF"/>
    <w:rsid w:val="00A73CD6"/>
    <w:rsid w:val="00A742A9"/>
    <w:rsid w:val="00A744E7"/>
    <w:rsid w:val="00A74FBC"/>
    <w:rsid w:val="00A81B36"/>
    <w:rsid w:val="00A82C3A"/>
    <w:rsid w:val="00A833A2"/>
    <w:rsid w:val="00A836FE"/>
    <w:rsid w:val="00A83F5E"/>
    <w:rsid w:val="00A863A3"/>
    <w:rsid w:val="00A86F81"/>
    <w:rsid w:val="00A93B91"/>
    <w:rsid w:val="00A9799B"/>
    <w:rsid w:val="00AA0760"/>
    <w:rsid w:val="00AA25A6"/>
    <w:rsid w:val="00AA703B"/>
    <w:rsid w:val="00AA7B0A"/>
    <w:rsid w:val="00AB0FE0"/>
    <w:rsid w:val="00AB157B"/>
    <w:rsid w:val="00AB1C38"/>
    <w:rsid w:val="00AB3062"/>
    <w:rsid w:val="00AB4418"/>
    <w:rsid w:val="00AB6B7A"/>
    <w:rsid w:val="00AB7ECD"/>
    <w:rsid w:val="00AC0154"/>
    <w:rsid w:val="00AC094B"/>
    <w:rsid w:val="00AC3AB1"/>
    <w:rsid w:val="00AC50AE"/>
    <w:rsid w:val="00AC67B9"/>
    <w:rsid w:val="00AD22E8"/>
    <w:rsid w:val="00AD3463"/>
    <w:rsid w:val="00AD57C8"/>
    <w:rsid w:val="00AD6A3C"/>
    <w:rsid w:val="00AE163A"/>
    <w:rsid w:val="00AE1761"/>
    <w:rsid w:val="00AE31FD"/>
    <w:rsid w:val="00AE3BAD"/>
    <w:rsid w:val="00AE41F5"/>
    <w:rsid w:val="00AE44A0"/>
    <w:rsid w:val="00AE465F"/>
    <w:rsid w:val="00AE4817"/>
    <w:rsid w:val="00AE4D12"/>
    <w:rsid w:val="00AE6E68"/>
    <w:rsid w:val="00AF0607"/>
    <w:rsid w:val="00AF106A"/>
    <w:rsid w:val="00AF15BD"/>
    <w:rsid w:val="00AF1B9C"/>
    <w:rsid w:val="00AF2C51"/>
    <w:rsid w:val="00AF4CB6"/>
    <w:rsid w:val="00AF541F"/>
    <w:rsid w:val="00B03E00"/>
    <w:rsid w:val="00B04EA7"/>
    <w:rsid w:val="00B05C8E"/>
    <w:rsid w:val="00B064DE"/>
    <w:rsid w:val="00B10409"/>
    <w:rsid w:val="00B11DEC"/>
    <w:rsid w:val="00B15FE2"/>
    <w:rsid w:val="00B16428"/>
    <w:rsid w:val="00B2034B"/>
    <w:rsid w:val="00B20FB6"/>
    <w:rsid w:val="00B21094"/>
    <w:rsid w:val="00B22699"/>
    <w:rsid w:val="00B2388F"/>
    <w:rsid w:val="00B24143"/>
    <w:rsid w:val="00B24462"/>
    <w:rsid w:val="00B251F1"/>
    <w:rsid w:val="00B25508"/>
    <w:rsid w:val="00B30D88"/>
    <w:rsid w:val="00B32D0F"/>
    <w:rsid w:val="00B40DFA"/>
    <w:rsid w:val="00B4144B"/>
    <w:rsid w:val="00B461AD"/>
    <w:rsid w:val="00B54A0D"/>
    <w:rsid w:val="00B56E45"/>
    <w:rsid w:val="00B67E04"/>
    <w:rsid w:val="00B70AF8"/>
    <w:rsid w:val="00B711D7"/>
    <w:rsid w:val="00B734EA"/>
    <w:rsid w:val="00B741B0"/>
    <w:rsid w:val="00B74566"/>
    <w:rsid w:val="00B747C3"/>
    <w:rsid w:val="00B751DF"/>
    <w:rsid w:val="00B758D9"/>
    <w:rsid w:val="00B76C9B"/>
    <w:rsid w:val="00B7700A"/>
    <w:rsid w:val="00B8094C"/>
    <w:rsid w:val="00B840EF"/>
    <w:rsid w:val="00B864FC"/>
    <w:rsid w:val="00B86EF3"/>
    <w:rsid w:val="00B8719F"/>
    <w:rsid w:val="00B9177F"/>
    <w:rsid w:val="00B92C38"/>
    <w:rsid w:val="00B96CD0"/>
    <w:rsid w:val="00B96FC0"/>
    <w:rsid w:val="00B978E7"/>
    <w:rsid w:val="00BA1EA9"/>
    <w:rsid w:val="00BB2497"/>
    <w:rsid w:val="00BB3D14"/>
    <w:rsid w:val="00BB493F"/>
    <w:rsid w:val="00BB5A6E"/>
    <w:rsid w:val="00BB614F"/>
    <w:rsid w:val="00BB7352"/>
    <w:rsid w:val="00BC09A3"/>
    <w:rsid w:val="00BC1F8C"/>
    <w:rsid w:val="00BC7348"/>
    <w:rsid w:val="00BD3F75"/>
    <w:rsid w:val="00BD41EC"/>
    <w:rsid w:val="00BD5B6D"/>
    <w:rsid w:val="00BD78F3"/>
    <w:rsid w:val="00BE1D3A"/>
    <w:rsid w:val="00BE1F39"/>
    <w:rsid w:val="00BE3324"/>
    <w:rsid w:val="00BE3835"/>
    <w:rsid w:val="00BE3AB1"/>
    <w:rsid w:val="00BF0E3C"/>
    <w:rsid w:val="00BF28F5"/>
    <w:rsid w:val="00BF48E1"/>
    <w:rsid w:val="00BF68A1"/>
    <w:rsid w:val="00BF7AFD"/>
    <w:rsid w:val="00C01DC3"/>
    <w:rsid w:val="00C031B7"/>
    <w:rsid w:val="00C05C1D"/>
    <w:rsid w:val="00C0690C"/>
    <w:rsid w:val="00C133E4"/>
    <w:rsid w:val="00C14150"/>
    <w:rsid w:val="00C14F2F"/>
    <w:rsid w:val="00C15D3D"/>
    <w:rsid w:val="00C1698B"/>
    <w:rsid w:val="00C1710D"/>
    <w:rsid w:val="00C17DC7"/>
    <w:rsid w:val="00C210F7"/>
    <w:rsid w:val="00C21345"/>
    <w:rsid w:val="00C2282E"/>
    <w:rsid w:val="00C228A0"/>
    <w:rsid w:val="00C2503E"/>
    <w:rsid w:val="00C2545D"/>
    <w:rsid w:val="00C25476"/>
    <w:rsid w:val="00C26358"/>
    <w:rsid w:val="00C271D4"/>
    <w:rsid w:val="00C274F9"/>
    <w:rsid w:val="00C27DE7"/>
    <w:rsid w:val="00C27F36"/>
    <w:rsid w:val="00C30825"/>
    <w:rsid w:val="00C315F3"/>
    <w:rsid w:val="00C31EDE"/>
    <w:rsid w:val="00C35883"/>
    <w:rsid w:val="00C364DF"/>
    <w:rsid w:val="00C40DE5"/>
    <w:rsid w:val="00C418BC"/>
    <w:rsid w:val="00C42144"/>
    <w:rsid w:val="00C4251A"/>
    <w:rsid w:val="00C42CFF"/>
    <w:rsid w:val="00C44EAC"/>
    <w:rsid w:val="00C5543B"/>
    <w:rsid w:val="00C558DF"/>
    <w:rsid w:val="00C566A6"/>
    <w:rsid w:val="00C56F54"/>
    <w:rsid w:val="00C579F7"/>
    <w:rsid w:val="00C61111"/>
    <w:rsid w:val="00C640CC"/>
    <w:rsid w:val="00C658EA"/>
    <w:rsid w:val="00C65EA7"/>
    <w:rsid w:val="00C70AC8"/>
    <w:rsid w:val="00C71B7C"/>
    <w:rsid w:val="00C7221A"/>
    <w:rsid w:val="00C73934"/>
    <w:rsid w:val="00C74933"/>
    <w:rsid w:val="00C759DC"/>
    <w:rsid w:val="00C75AB2"/>
    <w:rsid w:val="00C75D04"/>
    <w:rsid w:val="00C76F59"/>
    <w:rsid w:val="00C82876"/>
    <w:rsid w:val="00C840D9"/>
    <w:rsid w:val="00C87189"/>
    <w:rsid w:val="00C8721F"/>
    <w:rsid w:val="00C90346"/>
    <w:rsid w:val="00C90607"/>
    <w:rsid w:val="00C92887"/>
    <w:rsid w:val="00C94BA4"/>
    <w:rsid w:val="00C955AD"/>
    <w:rsid w:val="00C96204"/>
    <w:rsid w:val="00C972D5"/>
    <w:rsid w:val="00C9752D"/>
    <w:rsid w:val="00C9791F"/>
    <w:rsid w:val="00CA3963"/>
    <w:rsid w:val="00CA436E"/>
    <w:rsid w:val="00CB1538"/>
    <w:rsid w:val="00CB6A5B"/>
    <w:rsid w:val="00CB6A94"/>
    <w:rsid w:val="00CC0917"/>
    <w:rsid w:val="00CC4ABC"/>
    <w:rsid w:val="00CC51CB"/>
    <w:rsid w:val="00CC69F6"/>
    <w:rsid w:val="00CC73B4"/>
    <w:rsid w:val="00CC78CD"/>
    <w:rsid w:val="00CD093F"/>
    <w:rsid w:val="00CE3E00"/>
    <w:rsid w:val="00CE40E6"/>
    <w:rsid w:val="00CE5049"/>
    <w:rsid w:val="00CE79BA"/>
    <w:rsid w:val="00CE7DDB"/>
    <w:rsid w:val="00CF1AA6"/>
    <w:rsid w:val="00CF1C52"/>
    <w:rsid w:val="00CF22B5"/>
    <w:rsid w:val="00CF42FC"/>
    <w:rsid w:val="00CF5E82"/>
    <w:rsid w:val="00CF7933"/>
    <w:rsid w:val="00D00E6D"/>
    <w:rsid w:val="00D0118E"/>
    <w:rsid w:val="00D0494C"/>
    <w:rsid w:val="00D05274"/>
    <w:rsid w:val="00D10968"/>
    <w:rsid w:val="00D11EB9"/>
    <w:rsid w:val="00D13A31"/>
    <w:rsid w:val="00D13C80"/>
    <w:rsid w:val="00D17556"/>
    <w:rsid w:val="00D177C6"/>
    <w:rsid w:val="00D21751"/>
    <w:rsid w:val="00D221FF"/>
    <w:rsid w:val="00D2286D"/>
    <w:rsid w:val="00D25505"/>
    <w:rsid w:val="00D26BD2"/>
    <w:rsid w:val="00D26E5E"/>
    <w:rsid w:val="00D30225"/>
    <w:rsid w:val="00D33123"/>
    <w:rsid w:val="00D34603"/>
    <w:rsid w:val="00D34944"/>
    <w:rsid w:val="00D36953"/>
    <w:rsid w:val="00D36A67"/>
    <w:rsid w:val="00D37843"/>
    <w:rsid w:val="00D4020D"/>
    <w:rsid w:val="00D416AA"/>
    <w:rsid w:val="00D4432F"/>
    <w:rsid w:val="00D47774"/>
    <w:rsid w:val="00D50B6D"/>
    <w:rsid w:val="00D54318"/>
    <w:rsid w:val="00D5445F"/>
    <w:rsid w:val="00D56C3C"/>
    <w:rsid w:val="00D57138"/>
    <w:rsid w:val="00D57C50"/>
    <w:rsid w:val="00D57E21"/>
    <w:rsid w:val="00D62864"/>
    <w:rsid w:val="00D71AB0"/>
    <w:rsid w:val="00D77DA4"/>
    <w:rsid w:val="00D822EA"/>
    <w:rsid w:val="00D82EED"/>
    <w:rsid w:val="00D833A8"/>
    <w:rsid w:val="00D83779"/>
    <w:rsid w:val="00D849C5"/>
    <w:rsid w:val="00D8628C"/>
    <w:rsid w:val="00D92247"/>
    <w:rsid w:val="00D925A4"/>
    <w:rsid w:val="00D937A8"/>
    <w:rsid w:val="00D94418"/>
    <w:rsid w:val="00D96712"/>
    <w:rsid w:val="00DA2468"/>
    <w:rsid w:val="00DA4F55"/>
    <w:rsid w:val="00DA57F3"/>
    <w:rsid w:val="00DB7557"/>
    <w:rsid w:val="00DC1B11"/>
    <w:rsid w:val="00DC1D96"/>
    <w:rsid w:val="00DC3CFA"/>
    <w:rsid w:val="00DC67DD"/>
    <w:rsid w:val="00DD01A2"/>
    <w:rsid w:val="00DD16CF"/>
    <w:rsid w:val="00DD1FD8"/>
    <w:rsid w:val="00DD21F4"/>
    <w:rsid w:val="00DD303E"/>
    <w:rsid w:val="00DD3E8D"/>
    <w:rsid w:val="00DD533F"/>
    <w:rsid w:val="00DE127E"/>
    <w:rsid w:val="00DE2DB0"/>
    <w:rsid w:val="00DE46CD"/>
    <w:rsid w:val="00DE4F44"/>
    <w:rsid w:val="00DE7ED0"/>
    <w:rsid w:val="00DF1664"/>
    <w:rsid w:val="00DF2248"/>
    <w:rsid w:val="00DF2568"/>
    <w:rsid w:val="00DF26DD"/>
    <w:rsid w:val="00DF31ED"/>
    <w:rsid w:val="00DF5175"/>
    <w:rsid w:val="00E05C7E"/>
    <w:rsid w:val="00E1034A"/>
    <w:rsid w:val="00E13B20"/>
    <w:rsid w:val="00E13ECB"/>
    <w:rsid w:val="00E1436A"/>
    <w:rsid w:val="00E155E0"/>
    <w:rsid w:val="00E1634C"/>
    <w:rsid w:val="00E16E76"/>
    <w:rsid w:val="00E17727"/>
    <w:rsid w:val="00E17A7B"/>
    <w:rsid w:val="00E21154"/>
    <w:rsid w:val="00E2163E"/>
    <w:rsid w:val="00E2273B"/>
    <w:rsid w:val="00E24792"/>
    <w:rsid w:val="00E26C42"/>
    <w:rsid w:val="00E30C41"/>
    <w:rsid w:val="00E3176C"/>
    <w:rsid w:val="00E32F4F"/>
    <w:rsid w:val="00E33387"/>
    <w:rsid w:val="00E33A28"/>
    <w:rsid w:val="00E37E08"/>
    <w:rsid w:val="00E404DC"/>
    <w:rsid w:val="00E40A73"/>
    <w:rsid w:val="00E41D25"/>
    <w:rsid w:val="00E429CD"/>
    <w:rsid w:val="00E44A31"/>
    <w:rsid w:val="00E4565F"/>
    <w:rsid w:val="00E457DB"/>
    <w:rsid w:val="00E461C0"/>
    <w:rsid w:val="00E50CFC"/>
    <w:rsid w:val="00E542CD"/>
    <w:rsid w:val="00E565F1"/>
    <w:rsid w:val="00E5734E"/>
    <w:rsid w:val="00E61EF3"/>
    <w:rsid w:val="00E61FE4"/>
    <w:rsid w:val="00E6372F"/>
    <w:rsid w:val="00E66655"/>
    <w:rsid w:val="00E72380"/>
    <w:rsid w:val="00E73CD1"/>
    <w:rsid w:val="00E75C6A"/>
    <w:rsid w:val="00E75D8A"/>
    <w:rsid w:val="00E81219"/>
    <w:rsid w:val="00E8255B"/>
    <w:rsid w:val="00E830FB"/>
    <w:rsid w:val="00E906A6"/>
    <w:rsid w:val="00E91593"/>
    <w:rsid w:val="00E9409F"/>
    <w:rsid w:val="00E9441C"/>
    <w:rsid w:val="00EA0372"/>
    <w:rsid w:val="00EA47ED"/>
    <w:rsid w:val="00EA4D26"/>
    <w:rsid w:val="00EA5C11"/>
    <w:rsid w:val="00EB30F0"/>
    <w:rsid w:val="00EB4964"/>
    <w:rsid w:val="00EB5200"/>
    <w:rsid w:val="00EB6D2D"/>
    <w:rsid w:val="00EB7682"/>
    <w:rsid w:val="00EC3A91"/>
    <w:rsid w:val="00EC4F98"/>
    <w:rsid w:val="00EC6946"/>
    <w:rsid w:val="00EC76A2"/>
    <w:rsid w:val="00ED450D"/>
    <w:rsid w:val="00EE39A7"/>
    <w:rsid w:val="00EE436F"/>
    <w:rsid w:val="00EE567A"/>
    <w:rsid w:val="00EF09E0"/>
    <w:rsid w:val="00EF2FD1"/>
    <w:rsid w:val="00EF3A56"/>
    <w:rsid w:val="00EF4A77"/>
    <w:rsid w:val="00EF4C28"/>
    <w:rsid w:val="00EF4DC8"/>
    <w:rsid w:val="00EF4E8B"/>
    <w:rsid w:val="00EF5EBA"/>
    <w:rsid w:val="00EF5F09"/>
    <w:rsid w:val="00F03D1C"/>
    <w:rsid w:val="00F06EED"/>
    <w:rsid w:val="00F071FF"/>
    <w:rsid w:val="00F073B8"/>
    <w:rsid w:val="00F10D1F"/>
    <w:rsid w:val="00F134AB"/>
    <w:rsid w:val="00F13809"/>
    <w:rsid w:val="00F20BF5"/>
    <w:rsid w:val="00F267B4"/>
    <w:rsid w:val="00F2765A"/>
    <w:rsid w:val="00F31108"/>
    <w:rsid w:val="00F322C9"/>
    <w:rsid w:val="00F33699"/>
    <w:rsid w:val="00F366C4"/>
    <w:rsid w:val="00F3754A"/>
    <w:rsid w:val="00F37E4E"/>
    <w:rsid w:val="00F40E54"/>
    <w:rsid w:val="00F422D3"/>
    <w:rsid w:val="00F45173"/>
    <w:rsid w:val="00F469FD"/>
    <w:rsid w:val="00F50023"/>
    <w:rsid w:val="00F53D00"/>
    <w:rsid w:val="00F57757"/>
    <w:rsid w:val="00F615A3"/>
    <w:rsid w:val="00F6260D"/>
    <w:rsid w:val="00F64A47"/>
    <w:rsid w:val="00F708D3"/>
    <w:rsid w:val="00F70D54"/>
    <w:rsid w:val="00F73801"/>
    <w:rsid w:val="00F80E6D"/>
    <w:rsid w:val="00F810FB"/>
    <w:rsid w:val="00F81168"/>
    <w:rsid w:val="00F82599"/>
    <w:rsid w:val="00F83AA8"/>
    <w:rsid w:val="00F849B6"/>
    <w:rsid w:val="00F85D74"/>
    <w:rsid w:val="00F8757B"/>
    <w:rsid w:val="00F91B2B"/>
    <w:rsid w:val="00F926BA"/>
    <w:rsid w:val="00F92CBF"/>
    <w:rsid w:val="00F94597"/>
    <w:rsid w:val="00F945F9"/>
    <w:rsid w:val="00F95F7A"/>
    <w:rsid w:val="00FA049C"/>
    <w:rsid w:val="00FA2D58"/>
    <w:rsid w:val="00FA6286"/>
    <w:rsid w:val="00FA6C91"/>
    <w:rsid w:val="00FA785D"/>
    <w:rsid w:val="00FB189F"/>
    <w:rsid w:val="00FB3906"/>
    <w:rsid w:val="00FB632E"/>
    <w:rsid w:val="00FB6C53"/>
    <w:rsid w:val="00FC182F"/>
    <w:rsid w:val="00FC481F"/>
    <w:rsid w:val="00FC5E3A"/>
    <w:rsid w:val="00FD2B53"/>
    <w:rsid w:val="00FD788D"/>
    <w:rsid w:val="00FE08DE"/>
    <w:rsid w:val="00FE22D8"/>
    <w:rsid w:val="00FE270D"/>
    <w:rsid w:val="00FE3286"/>
    <w:rsid w:val="00FE3C62"/>
    <w:rsid w:val="00FF2CE0"/>
    <w:rsid w:val="00FF40E2"/>
    <w:rsid w:val="00FF4A2C"/>
    <w:rsid w:val="00FF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aliases w:val="Mů SDA Beroun"/>
    <w:basedOn w:val="Normln"/>
    <w:next w:val="Normln"/>
    <w:qFormat/>
    <w:rsid w:val="00840825"/>
    <w:pPr>
      <w:keepNext/>
      <w:pBdr>
        <w:bottom w:val="single" w:sz="4" w:space="1" w:color="4F6228"/>
      </w:pBdr>
      <w:spacing w:before="240" w:after="60"/>
      <w:outlineLvl w:val="0"/>
    </w:pPr>
    <w:rPr>
      <w:rFonts w:ascii="Calibri" w:hAnsi="Calibri" w:cs="Arial"/>
      <w:b/>
      <w:bCs/>
      <w:i/>
      <w:color w:val="76923C"/>
      <w:kern w:val="32"/>
      <w:sz w:val="28"/>
      <w:szCs w:val="32"/>
    </w:rPr>
  </w:style>
  <w:style w:type="paragraph" w:styleId="Nadpis2">
    <w:name w:val="heading 2"/>
    <w:basedOn w:val="Normln"/>
    <w:next w:val="Normln"/>
    <w:qFormat/>
    <w:rsid w:val="007A1D5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C640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A73CD6"/>
    <w:rPr>
      <w:color w:val="0000FF"/>
      <w:u w:val="single"/>
    </w:rPr>
  </w:style>
  <w:style w:type="paragraph" w:customStyle="1" w:styleId="odstavec">
    <w:name w:val="odstavec"/>
    <w:basedOn w:val="Normln"/>
    <w:rsid w:val="00A0023D"/>
    <w:pPr>
      <w:spacing w:before="100" w:beforeAutospacing="1" w:after="100" w:afterAutospacing="1"/>
    </w:pPr>
  </w:style>
  <w:style w:type="table" w:styleId="Mkatabulky">
    <w:name w:val="Table Grid"/>
    <w:basedOn w:val="Normlntabulka"/>
    <w:rsid w:val="002D3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rmtovanvHTML">
    <w:name w:val="HTML Preformatted"/>
    <w:basedOn w:val="Normln"/>
    <w:rsid w:val="00B75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Textpoznpodarou">
    <w:name w:val="footnote text"/>
    <w:basedOn w:val="Normln"/>
    <w:semiHidden/>
    <w:rsid w:val="003D0CD8"/>
    <w:rPr>
      <w:sz w:val="20"/>
      <w:szCs w:val="20"/>
    </w:rPr>
  </w:style>
  <w:style w:type="character" w:styleId="Znakapoznpodarou">
    <w:name w:val="footnote reference"/>
    <w:semiHidden/>
    <w:rsid w:val="003D0CD8"/>
    <w:rPr>
      <w:vertAlign w:val="superscript"/>
    </w:rPr>
  </w:style>
  <w:style w:type="character" w:styleId="Siln">
    <w:name w:val="Strong"/>
    <w:qFormat/>
    <w:rsid w:val="00CD093F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17094A"/>
    <w:pPr>
      <w:tabs>
        <w:tab w:val="right" w:leader="dot" w:pos="9170"/>
      </w:tabs>
      <w:spacing w:before="360"/>
    </w:pPr>
    <w:rPr>
      <w:rFonts w:ascii="Arial" w:hAnsi="Arial" w:cs="Arial"/>
      <w:b/>
      <w:bCs/>
      <w:caps/>
      <w:noProof/>
      <w:sz w:val="18"/>
      <w:szCs w:val="28"/>
    </w:rPr>
  </w:style>
  <w:style w:type="paragraph" w:styleId="Obsah2">
    <w:name w:val="toc 2"/>
    <w:basedOn w:val="Normln"/>
    <w:next w:val="Normln"/>
    <w:autoRedefine/>
    <w:uiPriority w:val="39"/>
    <w:rsid w:val="000E3A33"/>
    <w:pPr>
      <w:tabs>
        <w:tab w:val="right" w:leader="dot" w:pos="9180"/>
      </w:tabs>
      <w:spacing w:before="240"/>
    </w:pPr>
    <w:rPr>
      <w:b/>
      <w:bCs/>
      <w:sz w:val="20"/>
    </w:rPr>
  </w:style>
  <w:style w:type="character" w:styleId="Sledovanodkaz">
    <w:name w:val="FollowedHyperlink"/>
    <w:rsid w:val="004813CB"/>
    <w:rPr>
      <w:color w:val="800080"/>
      <w:u w:val="single"/>
    </w:rPr>
  </w:style>
  <w:style w:type="paragraph" w:customStyle="1" w:styleId="textodstavec">
    <w:name w:val="textodstavec"/>
    <w:basedOn w:val="Normln"/>
    <w:rsid w:val="00A83F5E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semiHidden/>
    <w:unhideWhenUsed/>
    <w:rsid w:val="00FE3286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semiHidden/>
    <w:rsid w:val="00FE3286"/>
    <w:rPr>
      <w:rFonts w:ascii="Consolas" w:eastAsia="Calibri" w:hAnsi="Consolas"/>
      <w:sz w:val="21"/>
      <w:szCs w:val="21"/>
      <w:lang w:val="cs-CZ" w:eastAsia="en-US" w:bidi="ar-SA"/>
    </w:rPr>
  </w:style>
  <w:style w:type="paragraph" w:styleId="Obsah3">
    <w:name w:val="toc 3"/>
    <w:basedOn w:val="Normln"/>
    <w:next w:val="Normln"/>
    <w:autoRedefine/>
    <w:uiPriority w:val="39"/>
    <w:rsid w:val="000E3A33"/>
    <w:pPr>
      <w:tabs>
        <w:tab w:val="right" w:leader="dot" w:pos="9180"/>
      </w:tabs>
      <w:ind w:left="240"/>
    </w:pPr>
    <w:rPr>
      <w:sz w:val="20"/>
    </w:rPr>
  </w:style>
  <w:style w:type="paragraph" w:styleId="Nzev">
    <w:name w:val="Title"/>
    <w:basedOn w:val="Normln"/>
    <w:qFormat/>
    <w:rsid w:val="00C42CFF"/>
    <w:pPr>
      <w:jc w:val="center"/>
    </w:pPr>
    <w:rPr>
      <w:rFonts w:ascii="Arial" w:hAnsi="Arial"/>
      <w:sz w:val="28"/>
      <w:szCs w:val="20"/>
    </w:rPr>
  </w:style>
  <w:style w:type="paragraph" w:customStyle="1" w:styleId="fousy">
    <w:name w:val="fousy"/>
    <w:basedOn w:val="Normln"/>
    <w:rsid w:val="00C42CFF"/>
    <w:pPr>
      <w:numPr>
        <w:numId w:val="1"/>
      </w:numPr>
      <w:spacing w:before="20" w:after="20"/>
    </w:pPr>
    <w:rPr>
      <w:rFonts w:ascii="Arial" w:hAnsi="Arial"/>
      <w:sz w:val="22"/>
    </w:rPr>
  </w:style>
  <w:style w:type="character" w:customStyle="1" w:styleId="menu31">
    <w:name w:val="menu31"/>
    <w:rsid w:val="00DD01A2"/>
    <w:rPr>
      <w:rFonts w:ascii="Arial" w:hAnsi="Arial" w:cs="Arial" w:hint="default"/>
      <w:color w:val="2A4186"/>
      <w:sz w:val="18"/>
      <w:szCs w:val="18"/>
    </w:rPr>
  </w:style>
  <w:style w:type="character" w:customStyle="1" w:styleId="adr">
    <w:name w:val="adr"/>
    <w:basedOn w:val="Standardnpsmoodstavce"/>
    <w:rsid w:val="00DD01A2"/>
  </w:style>
  <w:style w:type="character" w:customStyle="1" w:styleId="street-address">
    <w:name w:val="street-address"/>
    <w:basedOn w:val="Standardnpsmoodstavce"/>
    <w:rsid w:val="00DD01A2"/>
  </w:style>
  <w:style w:type="character" w:customStyle="1" w:styleId="postal-code">
    <w:name w:val="postal-code"/>
    <w:basedOn w:val="Standardnpsmoodstavce"/>
    <w:rsid w:val="00DD01A2"/>
  </w:style>
  <w:style w:type="character" w:customStyle="1" w:styleId="locality">
    <w:name w:val="locality"/>
    <w:basedOn w:val="Standardnpsmoodstavce"/>
    <w:rsid w:val="00DD01A2"/>
  </w:style>
  <w:style w:type="paragraph" w:styleId="Textvysvtlivek">
    <w:name w:val="endnote text"/>
    <w:basedOn w:val="Normln"/>
    <w:semiHidden/>
    <w:rsid w:val="00904A35"/>
    <w:rPr>
      <w:sz w:val="20"/>
      <w:szCs w:val="20"/>
    </w:rPr>
  </w:style>
  <w:style w:type="character" w:styleId="Odkaznavysvtlivky">
    <w:name w:val="endnote reference"/>
    <w:semiHidden/>
    <w:rsid w:val="00904A35"/>
    <w:rPr>
      <w:vertAlign w:val="superscript"/>
    </w:rPr>
  </w:style>
  <w:style w:type="paragraph" w:styleId="Zhlav">
    <w:name w:val="header"/>
    <w:basedOn w:val="Normln"/>
    <w:rsid w:val="00347402"/>
    <w:pPr>
      <w:tabs>
        <w:tab w:val="center" w:pos="4536"/>
        <w:tab w:val="right" w:pos="9072"/>
      </w:tabs>
      <w:suppressAutoHyphens/>
      <w:autoSpaceDE w:val="0"/>
    </w:pPr>
    <w:rPr>
      <w:sz w:val="20"/>
      <w:szCs w:val="20"/>
    </w:rPr>
  </w:style>
  <w:style w:type="paragraph" w:styleId="Textbubliny">
    <w:name w:val="Balloon Text"/>
    <w:basedOn w:val="Normln"/>
    <w:link w:val="TextbublinyChar"/>
    <w:rsid w:val="00B203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2034B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B2034B"/>
    <w:rPr>
      <w:sz w:val="16"/>
      <w:szCs w:val="16"/>
    </w:rPr>
  </w:style>
  <w:style w:type="paragraph" w:styleId="Textkomente">
    <w:name w:val="annotation text"/>
    <w:basedOn w:val="Normln"/>
    <w:link w:val="TextkomenteChar"/>
    <w:rsid w:val="00B2034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2034B"/>
  </w:style>
  <w:style w:type="paragraph" w:styleId="Pedmtkomente">
    <w:name w:val="annotation subject"/>
    <w:basedOn w:val="Textkomente"/>
    <w:next w:val="Textkomente"/>
    <w:link w:val="PedmtkomenteChar"/>
    <w:rsid w:val="00B2034B"/>
    <w:rPr>
      <w:b/>
      <w:bCs/>
    </w:rPr>
  </w:style>
  <w:style w:type="character" w:customStyle="1" w:styleId="PedmtkomenteChar">
    <w:name w:val="Předmět komentáře Char"/>
    <w:link w:val="Pedmtkomente"/>
    <w:rsid w:val="00B2034B"/>
    <w:rPr>
      <w:b/>
      <w:bCs/>
    </w:rPr>
  </w:style>
  <w:style w:type="paragraph" w:styleId="Zpat">
    <w:name w:val="footer"/>
    <w:basedOn w:val="Normln"/>
    <w:link w:val="ZpatChar"/>
    <w:uiPriority w:val="99"/>
    <w:rsid w:val="00AD6A3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D6A3C"/>
  </w:style>
  <w:style w:type="paragraph" w:styleId="Normlnweb">
    <w:name w:val="Normal (Web)"/>
    <w:basedOn w:val="Normln"/>
    <w:rsid w:val="00916BE0"/>
    <w:pPr>
      <w:spacing w:before="100" w:beforeAutospacing="1" w:after="100" w:afterAutospacing="1"/>
    </w:pPr>
    <w:rPr>
      <w:color w:val="000000"/>
    </w:rPr>
  </w:style>
  <w:style w:type="character" w:styleId="Zvraznn">
    <w:name w:val="Emphasis"/>
    <w:qFormat/>
    <w:rsid w:val="00B56E45"/>
    <w:rPr>
      <w:i/>
      <w:iCs/>
    </w:rPr>
  </w:style>
  <w:style w:type="paragraph" w:customStyle="1" w:styleId="Default">
    <w:name w:val="Default"/>
    <w:rsid w:val="00B226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1">
    <w:name w:val="st1"/>
    <w:basedOn w:val="Standardnpsmoodstavce"/>
    <w:rsid w:val="00DF1664"/>
  </w:style>
  <w:style w:type="paragraph" w:styleId="Obsah4">
    <w:name w:val="toc 4"/>
    <w:basedOn w:val="Normln"/>
    <w:next w:val="Normln"/>
    <w:autoRedefine/>
    <w:semiHidden/>
    <w:rsid w:val="000B691C"/>
    <w:pPr>
      <w:ind w:left="480"/>
    </w:pPr>
    <w:rPr>
      <w:sz w:val="20"/>
    </w:rPr>
  </w:style>
  <w:style w:type="paragraph" w:styleId="Obsah5">
    <w:name w:val="toc 5"/>
    <w:basedOn w:val="Normln"/>
    <w:next w:val="Normln"/>
    <w:autoRedefine/>
    <w:semiHidden/>
    <w:rsid w:val="000B691C"/>
    <w:pPr>
      <w:ind w:left="720"/>
    </w:pPr>
    <w:rPr>
      <w:sz w:val="20"/>
    </w:rPr>
  </w:style>
  <w:style w:type="paragraph" w:styleId="Obsah6">
    <w:name w:val="toc 6"/>
    <w:basedOn w:val="Normln"/>
    <w:next w:val="Normln"/>
    <w:autoRedefine/>
    <w:semiHidden/>
    <w:rsid w:val="000B691C"/>
    <w:pPr>
      <w:ind w:left="960"/>
    </w:pPr>
    <w:rPr>
      <w:sz w:val="20"/>
    </w:rPr>
  </w:style>
  <w:style w:type="paragraph" w:styleId="Obsah7">
    <w:name w:val="toc 7"/>
    <w:basedOn w:val="Normln"/>
    <w:next w:val="Normln"/>
    <w:autoRedefine/>
    <w:semiHidden/>
    <w:rsid w:val="000B691C"/>
    <w:pPr>
      <w:ind w:left="1200"/>
    </w:pPr>
    <w:rPr>
      <w:sz w:val="20"/>
    </w:rPr>
  </w:style>
  <w:style w:type="paragraph" w:styleId="Obsah8">
    <w:name w:val="toc 8"/>
    <w:basedOn w:val="Normln"/>
    <w:next w:val="Normln"/>
    <w:autoRedefine/>
    <w:semiHidden/>
    <w:rsid w:val="000B691C"/>
    <w:pPr>
      <w:ind w:left="1440"/>
    </w:pPr>
    <w:rPr>
      <w:sz w:val="20"/>
    </w:rPr>
  </w:style>
  <w:style w:type="paragraph" w:styleId="Obsah9">
    <w:name w:val="toc 9"/>
    <w:basedOn w:val="Normln"/>
    <w:next w:val="Normln"/>
    <w:autoRedefine/>
    <w:semiHidden/>
    <w:rsid w:val="000B691C"/>
    <w:pPr>
      <w:ind w:left="1680"/>
    </w:pPr>
    <w:rPr>
      <w:sz w:val="20"/>
    </w:rPr>
  </w:style>
  <w:style w:type="character" w:customStyle="1" w:styleId="c2">
    <w:name w:val="c2"/>
    <w:basedOn w:val="Standardnpsmoodstavce"/>
    <w:rsid w:val="00AF106A"/>
  </w:style>
  <w:style w:type="paragraph" w:styleId="Odstavecseseznamem">
    <w:name w:val="List Paragraph"/>
    <w:basedOn w:val="Normln"/>
    <w:qFormat/>
    <w:rsid w:val="009334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1B0B8E"/>
    <w:rPr>
      <w:rFonts w:ascii="Calibri" w:hAnsi="Calibri"/>
      <w:sz w:val="22"/>
      <w:szCs w:val="22"/>
    </w:rPr>
  </w:style>
  <w:style w:type="character" w:customStyle="1" w:styleId="BezmezerChar">
    <w:name w:val="Bez mezer Char"/>
    <w:link w:val="Bezmezer"/>
    <w:uiPriority w:val="1"/>
    <w:rsid w:val="001B0B8E"/>
    <w:rPr>
      <w:rFonts w:ascii="Calibri" w:hAnsi="Calibri"/>
      <w:sz w:val="22"/>
      <w:szCs w:val="22"/>
    </w:rPr>
  </w:style>
  <w:style w:type="paragraph" w:styleId="Citt">
    <w:name w:val="Quote"/>
    <w:basedOn w:val="Normln"/>
    <w:next w:val="Normln"/>
    <w:link w:val="CittChar"/>
    <w:uiPriority w:val="29"/>
    <w:qFormat/>
    <w:rsid w:val="00AD22E8"/>
    <w:rPr>
      <w:i/>
      <w:iCs/>
      <w:color w:val="000000"/>
    </w:rPr>
  </w:style>
  <w:style w:type="character" w:customStyle="1" w:styleId="CittChar">
    <w:name w:val="Citát Char"/>
    <w:link w:val="Citt"/>
    <w:uiPriority w:val="29"/>
    <w:rsid w:val="00AD22E8"/>
    <w:rPr>
      <w:i/>
      <w:iCs/>
      <w:color w:val="000000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40825"/>
    <w:pPr>
      <w:pBdr>
        <w:bottom w:val="single" w:sz="4" w:space="4" w:color="4F6228"/>
      </w:pBdr>
      <w:spacing w:before="200" w:after="280"/>
      <w:ind w:left="936" w:right="936"/>
    </w:pPr>
    <w:rPr>
      <w:b/>
      <w:bCs/>
      <w:i/>
      <w:iCs/>
      <w:color w:val="76923C"/>
      <w:sz w:val="28"/>
    </w:rPr>
  </w:style>
  <w:style w:type="character" w:customStyle="1" w:styleId="VrazncittChar">
    <w:name w:val="Výrazný citát Char"/>
    <w:link w:val="Vrazncitt"/>
    <w:uiPriority w:val="30"/>
    <w:rsid w:val="00840825"/>
    <w:rPr>
      <w:b/>
      <w:bCs/>
      <w:i/>
      <w:iCs/>
      <w:color w:val="76923C"/>
      <w:sz w:val="28"/>
      <w:szCs w:val="24"/>
    </w:rPr>
  </w:style>
  <w:style w:type="character" w:customStyle="1" w:styleId="ZpatChar">
    <w:name w:val="Zápatí Char"/>
    <w:link w:val="Zpat"/>
    <w:uiPriority w:val="99"/>
    <w:rsid w:val="007F613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0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9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4586">
                  <w:marLeft w:val="0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8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722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1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2619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9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1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05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2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5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7065">
                  <w:marLeft w:val="0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8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7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6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7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6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474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1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1886">
          <w:marLeft w:val="0"/>
          <w:marRight w:val="0"/>
          <w:marTop w:val="100"/>
          <w:marBottom w:val="10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9928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9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4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s.wikipedia.org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czso.cz" TargetMode="External"/><Relationship Id="rId39" Type="http://schemas.openxmlformats.org/officeDocument/2006/relationships/hyperlink" Target="http://www.czso.cz" TargetMode="External"/><Relationship Id="rId21" Type="http://schemas.openxmlformats.org/officeDocument/2006/relationships/hyperlink" Target="http://www.czso.cz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3.png"/><Relationship Id="rId47" Type="http://schemas.openxmlformats.org/officeDocument/2006/relationships/hyperlink" Target="http://www.czso.cz" TargetMode="External"/><Relationship Id="rId50" Type="http://schemas.openxmlformats.org/officeDocument/2006/relationships/hyperlink" Target="http://www.czso.cz" TargetMode="External"/><Relationship Id="rId55" Type="http://schemas.openxmlformats.org/officeDocument/2006/relationships/image" Target="media/image17.png"/><Relationship Id="rId63" Type="http://schemas.openxmlformats.org/officeDocument/2006/relationships/image" Target="media/image19.png"/><Relationship Id="rId68" Type="http://schemas.openxmlformats.org/officeDocument/2006/relationships/hyperlink" Target="http://portal.mpsv.cz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czso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esto-beroun.cz/data/editor/709cs_3_big.jpg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://www.czso.cz" TargetMode="External"/><Relationship Id="rId24" Type="http://schemas.openxmlformats.org/officeDocument/2006/relationships/hyperlink" Target="http://www.czso.cz" TargetMode="External"/><Relationship Id="rId32" Type="http://schemas.openxmlformats.org/officeDocument/2006/relationships/hyperlink" Target="http://cs.wikipedia.org/wiki/Soubor:130310m09.jpg" TargetMode="External"/><Relationship Id="rId37" Type="http://schemas.openxmlformats.org/officeDocument/2006/relationships/hyperlink" Target="http://www.czso.cz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://www.czso.cz" TargetMode="External"/><Relationship Id="rId53" Type="http://schemas.openxmlformats.org/officeDocument/2006/relationships/hyperlink" Target="http://www.czso.cz" TargetMode="External"/><Relationship Id="rId58" Type="http://schemas.openxmlformats.org/officeDocument/2006/relationships/hyperlink" Target="http://www.demografie.info/" TargetMode="External"/><Relationship Id="rId66" Type="http://schemas.openxmlformats.org/officeDocument/2006/relationships/hyperlink" Target="http://portal.mpsv.cz" TargetMode="Externa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czso.cz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www.czso.cz" TargetMode="External"/><Relationship Id="rId36" Type="http://schemas.openxmlformats.org/officeDocument/2006/relationships/hyperlink" Target="http://www.czso.cz" TargetMode="External"/><Relationship Id="rId49" Type="http://schemas.openxmlformats.org/officeDocument/2006/relationships/image" Target="media/image15.jpeg"/><Relationship Id="rId57" Type="http://schemas.openxmlformats.org/officeDocument/2006/relationships/image" Target="media/image18.png"/><Relationship Id="rId61" Type="http://schemas.openxmlformats.org/officeDocument/2006/relationships/hyperlink" Target="http://www.czso.cz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czso.cz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://www.czso.cz" TargetMode="External"/><Relationship Id="rId52" Type="http://schemas.openxmlformats.org/officeDocument/2006/relationships/image" Target="media/image16.png"/><Relationship Id="rId60" Type="http://schemas.openxmlformats.org/officeDocument/2006/relationships/hyperlink" Target="http://www.risy.cz" TargetMode="External"/><Relationship Id="rId65" Type="http://schemas.openxmlformats.org/officeDocument/2006/relationships/hyperlink" Target="http://portal.mpsv.cz" TargetMode="External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zso.cz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czso.cz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www.czso.cz" TargetMode="External"/><Relationship Id="rId35" Type="http://schemas.openxmlformats.org/officeDocument/2006/relationships/hyperlink" Target="http://www.czso.cz" TargetMode="External"/><Relationship Id="rId43" Type="http://schemas.openxmlformats.org/officeDocument/2006/relationships/hyperlink" Target="http://www.czso.cz" TargetMode="External"/><Relationship Id="rId48" Type="http://schemas.openxmlformats.org/officeDocument/2006/relationships/hyperlink" Target="http://www.czso.cz" TargetMode="External"/><Relationship Id="rId56" Type="http://schemas.openxmlformats.org/officeDocument/2006/relationships/hyperlink" Target="http://www.czso.cz" TargetMode="External"/><Relationship Id="rId64" Type="http://schemas.openxmlformats.org/officeDocument/2006/relationships/hyperlink" Target="http://www.czso.cz" TargetMode="External"/><Relationship Id="rId69" Type="http://schemas.openxmlformats.org/officeDocument/2006/relationships/hyperlink" Target="http://www.czso.cz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czso.cz" TargetMode="External"/><Relationship Id="rId72" Type="http://schemas.openxmlformats.org/officeDocument/2006/relationships/hyperlink" Target="http://www.czso.cz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czso.cz" TargetMode="External"/><Relationship Id="rId25" Type="http://schemas.openxmlformats.org/officeDocument/2006/relationships/hyperlink" Target="http://www.czso.cz" TargetMode="External"/><Relationship Id="rId33" Type="http://schemas.openxmlformats.org/officeDocument/2006/relationships/hyperlink" Target="http://www.czso.cz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4.png"/><Relationship Id="rId59" Type="http://schemas.openxmlformats.org/officeDocument/2006/relationships/hyperlink" Target="http://www.czso.cz" TargetMode="External"/><Relationship Id="rId67" Type="http://schemas.openxmlformats.org/officeDocument/2006/relationships/image" Target="media/image20.png"/><Relationship Id="rId20" Type="http://schemas.openxmlformats.org/officeDocument/2006/relationships/image" Target="media/image5.png"/><Relationship Id="rId41" Type="http://schemas.openxmlformats.org/officeDocument/2006/relationships/hyperlink" Target="http://www.czso.cz" TargetMode="External"/><Relationship Id="rId54" Type="http://schemas.openxmlformats.org/officeDocument/2006/relationships/hyperlink" Target="http://www.czso.cz" TargetMode="External"/><Relationship Id="rId62" Type="http://schemas.openxmlformats.org/officeDocument/2006/relationships/hyperlink" Target="http://portal.mpsv.cz" TargetMode="External"/><Relationship Id="rId70" Type="http://schemas.openxmlformats.org/officeDocument/2006/relationships/hyperlink" Target="http://www.czso.cz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mocnice-beroun.cz" TargetMode="External"/><Relationship Id="rId2" Type="http://schemas.openxmlformats.org/officeDocument/2006/relationships/hyperlink" Target="http://www.mesto-beroun.cz/mesto/socialni-sluzby-1/domy-s-pecovatelskou-sluzbou/" TargetMode="External"/><Relationship Id="rId1" Type="http://schemas.openxmlformats.org/officeDocument/2006/relationships/hyperlink" Target="http://www.risy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3CDC8-E650-4081-82C6-D716EEC6E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41</Pages>
  <Words>10373</Words>
  <Characters>61207</Characters>
  <Application>Microsoft Office Word</Application>
  <DocSecurity>0</DocSecurity>
  <Lines>510</Lines>
  <Paragraphs>142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Struktura obyvatel Nymburka</vt:lpstr>
    </vt:vector>
  </TitlesOfParts>
  <Company/>
  <LinksUpToDate>false</LinksUpToDate>
  <CharactersWithSpaces>71438</CharactersWithSpaces>
  <SharedDoc>false</SharedDoc>
  <HLinks>
    <vt:vector size="492" baseType="variant">
      <vt:variant>
        <vt:i4>7274534</vt:i4>
      </vt:variant>
      <vt:variant>
        <vt:i4>339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336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333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330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2883636</vt:i4>
      </vt:variant>
      <vt:variant>
        <vt:i4>327</vt:i4>
      </vt:variant>
      <vt:variant>
        <vt:i4>0</vt:i4>
      </vt:variant>
      <vt:variant>
        <vt:i4>5</vt:i4>
      </vt:variant>
      <vt:variant>
        <vt:lpwstr>http://portal.mpsv.cz/</vt:lpwstr>
      </vt:variant>
      <vt:variant>
        <vt:lpwstr/>
      </vt:variant>
      <vt:variant>
        <vt:i4>2883636</vt:i4>
      </vt:variant>
      <vt:variant>
        <vt:i4>324</vt:i4>
      </vt:variant>
      <vt:variant>
        <vt:i4>0</vt:i4>
      </vt:variant>
      <vt:variant>
        <vt:i4>5</vt:i4>
      </vt:variant>
      <vt:variant>
        <vt:lpwstr>http://portal.mpsv.cz/</vt:lpwstr>
      </vt:variant>
      <vt:variant>
        <vt:lpwstr/>
      </vt:variant>
      <vt:variant>
        <vt:i4>2883636</vt:i4>
      </vt:variant>
      <vt:variant>
        <vt:i4>321</vt:i4>
      </vt:variant>
      <vt:variant>
        <vt:i4>0</vt:i4>
      </vt:variant>
      <vt:variant>
        <vt:i4>5</vt:i4>
      </vt:variant>
      <vt:variant>
        <vt:lpwstr>http://portal.mpsv.cz/</vt:lpwstr>
      </vt:variant>
      <vt:variant>
        <vt:lpwstr/>
      </vt:variant>
      <vt:variant>
        <vt:i4>7274534</vt:i4>
      </vt:variant>
      <vt:variant>
        <vt:i4>318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2883636</vt:i4>
      </vt:variant>
      <vt:variant>
        <vt:i4>315</vt:i4>
      </vt:variant>
      <vt:variant>
        <vt:i4>0</vt:i4>
      </vt:variant>
      <vt:variant>
        <vt:i4>5</vt:i4>
      </vt:variant>
      <vt:variant>
        <vt:lpwstr>http://portal.mpsv.cz/</vt:lpwstr>
      </vt:variant>
      <vt:variant>
        <vt:lpwstr/>
      </vt:variant>
      <vt:variant>
        <vt:i4>7274534</vt:i4>
      </vt:variant>
      <vt:variant>
        <vt:i4>312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8257571</vt:i4>
      </vt:variant>
      <vt:variant>
        <vt:i4>309</vt:i4>
      </vt:variant>
      <vt:variant>
        <vt:i4>0</vt:i4>
      </vt:variant>
      <vt:variant>
        <vt:i4>5</vt:i4>
      </vt:variant>
      <vt:variant>
        <vt:lpwstr>http://www.risy.cz/</vt:lpwstr>
      </vt:variant>
      <vt:variant>
        <vt:lpwstr/>
      </vt:variant>
      <vt:variant>
        <vt:i4>7274534</vt:i4>
      </vt:variant>
      <vt:variant>
        <vt:i4>306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6422564</vt:i4>
      </vt:variant>
      <vt:variant>
        <vt:i4>303</vt:i4>
      </vt:variant>
      <vt:variant>
        <vt:i4>0</vt:i4>
      </vt:variant>
      <vt:variant>
        <vt:i4>5</vt:i4>
      </vt:variant>
      <vt:variant>
        <vt:lpwstr>http://www.demografie.info/</vt:lpwstr>
      </vt:variant>
      <vt:variant>
        <vt:lpwstr/>
      </vt:variant>
      <vt:variant>
        <vt:i4>7274534</vt:i4>
      </vt:variant>
      <vt:variant>
        <vt:i4>300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297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294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291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288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285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282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279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276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273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270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267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264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261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258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255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252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1310809</vt:i4>
      </vt:variant>
      <vt:variant>
        <vt:i4>249</vt:i4>
      </vt:variant>
      <vt:variant>
        <vt:i4>0</vt:i4>
      </vt:variant>
      <vt:variant>
        <vt:i4>5</vt:i4>
      </vt:variant>
      <vt:variant>
        <vt:lpwstr>http://cs.wikipedia.org/wiki/Soubor:130310m09.jpg</vt:lpwstr>
      </vt:variant>
      <vt:variant>
        <vt:lpwstr/>
      </vt:variant>
      <vt:variant>
        <vt:i4>7274534</vt:i4>
      </vt:variant>
      <vt:variant>
        <vt:i4>246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243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240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237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234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231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228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225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222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7340140</vt:i4>
      </vt:variant>
      <vt:variant>
        <vt:i4>219</vt:i4>
      </vt:variant>
      <vt:variant>
        <vt:i4>0</vt:i4>
      </vt:variant>
      <vt:variant>
        <vt:i4>5</vt:i4>
      </vt:variant>
      <vt:variant>
        <vt:lpwstr>http://www.mesto-beroun.cz/data/editor/709cs_3_big.jpg</vt:lpwstr>
      </vt:variant>
      <vt:variant>
        <vt:lpwstr/>
      </vt:variant>
      <vt:variant>
        <vt:i4>7274534</vt:i4>
      </vt:variant>
      <vt:variant>
        <vt:i4>216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1638427</vt:i4>
      </vt:variant>
      <vt:variant>
        <vt:i4>213</vt:i4>
      </vt:variant>
      <vt:variant>
        <vt:i4>0</vt:i4>
      </vt:variant>
      <vt:variant>
        <vt:i4>5</vt:i4>
      </vt:variant>
      <vt:variant>
        <vt:lpwstr>http://cs.wikipedia.org/</vt:lpwstr>
      </vt:variant>
      <vt:variant>
        <vt:lpwstr/>
      </vt:variant>
      <vt:variant>
        <vt:i4>7274534</vt:i4>
      </vt:variant>
      <vt:variant>
        <vt:i4>210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7274534</vt:i4>
      </vt:variant>
      <vt:variant>
        <vt:i4>207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  <vt:variant>
        <vt:i4>1179706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_Toc328086915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_Toc328086914</vt:lpwstr>
      </vt:variant>
      <vt:variant>
        <vt:i4>1179706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_Toc328086913</vt:lpwstr>
      </vt:variant>
      <vt:variant>
        <vt:i4>1179706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_Toc328086912</vt:lpwstr>
      </vt:variant>
      <vt:variant>
        <vt:i4>1179706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_Toc328086911</vt:lpwstr>
      </vt:variant>
      <vt:variant>
        <vt:i4>1179706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_Toc328086910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_Toc328086909</vt:lpwstr>
      </vt:variant>
      <vt:variant>
        <vt:i4>1245242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_Toc328086908</vt:lpwstr>
      </vt:variant>
      <vt:variant>
        <vt:i4>1245242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_Toc328086907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_Toc328086906</vt:lpwstr>
      </vt:variant>
      <vt:variant>
        <vt:i4>1245242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_Toc328086905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_Toc328086904</vt:lpwstr>
      </vt:variant>
      <vt:variant>
        <vt:i4>1245242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_Toc328086903</vt:lpwstr>
      </vt:variant>
      <vt:variant>
        <vt:i4>1245242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_Toc328086902</vt:lpwstr>
      </vt:variant>
      <vt:variant>
        <vt:i4>1245242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_Toc328086901</vt:lpwstr>
      </vt:variant>
      <vt:variant>
        <vt:i4>1245242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_Toc328086900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_Toc328086899</vt:lpwstr>
      </vt:variant>
      <vt:variant>
        <vt:i4>1703995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_Toc328086898</vt:lpwstr>
      </vt:variant>
      <vt:variant>
        <vt:i4>1703995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_Toc328086897</vt:lpwstr>
      </vt:variant>
      <vt:variant>
        <vt:i4>1703995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_Toc328086896</vt:lpwstr>
      </vt:variant>
      <vt:variant>
        <vt:i4>1703995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_Toc328086895</vt:lpwstr>
      </vt:variant>
      <vt:variant>
        <vt:i4>1703995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_Toc328086894</vt:lpwstr>
      </vt:variant>
      <vt:variant>
        <vt:i4>1703995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_Toc328086893</vt:lpwstr>
      </vt:variant>
      <vt:variant>
        <vt:i4>1703995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_Toc328086892</vt:lpwstr>
      </vt:variant>
      <vt:variant>
        <vt:i4>1703995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_Toc328086891</vt:lpwstr>
      </vt:variant>
      <vt:variant>
        <vt:i4>1703995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_Toc328086890</vt:lpwstr>
      </vt:variant>
      <vt:variant>
        <vt:i4>1769531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_Toc328086889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_Toc328086888</vt:lpwstr>
      </vt:variant>
      <vt:variant>
        <vt:i4>1769531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_Toc328086887</vt:lpwstr>
      </vt:variant>
      <vt:variant>
        <vt:i4>1769531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_Toc328086886</vt:lpwstr>
      </vt:variant>
      <vt:variant>
        <vt:i4>1769531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_Toc328086885</vt:lpwstr>
      </vt:variant>
      <vt:variant>
        <vt:i4>1769531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_Toc328086884</vt:lpwstr>
      </vt:variant>
      <vt:variant>
        <vt:i4>1769531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_Toc328086883</vt:lpwstr>
      </vt:variant>
      <vt:variant>
        <vt:i4>1769531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_Toc328086882</vt:lpwstr>
      </vt:variant>
      <vt:variant>
        <vt:i4>7733373</vt:i4>
      </vt:variant>
      <vt:variant>
        <vt:i4>6</vt:i4>
      </vt:variant>
      <vt:variant>
        <vt:i4>0</vt:i4>
      </vt:variant>
      <vt:variant>
        <vt:i4>5</vt:i4>
      </vt:variant>
      <vt:variant>
        <vt:lpwstr>http://www.nemocnice-beroun.cz/</vt:lpwstr>
      </vt:variant>
      <vt:variant>
        <vt:lpwstr/>
      </vt:variant>
      <vt:variant>
        <vt:i4>1441800</vt:i4>
      </vt:variant>
      <vt:variant>
        <vt:i4>3</vt:i4>
      </vt:variant>
      <vt:variant>
        <vt:i4>0</vt:i4>
      </vt:variant>
      <vt:variant>
        <vt:i4>5</vt:i4>
      </vt:variant>
      <vt:variant>
        <vt:lpwstr>http://www.mesto-beroun.cz/mesto/socialni-sluzby-1/domy-s-pecovatelskou-sluzbou/</vt:lpwstr>
      </vt:variant>
      <vt:variant>
        <vt:lpwstr/>
      </vt:variant>
      <vt:variant>
        <vt:i4>8257571</vt:i4>
      </vt:variant>
      <vt:variant>
        <vt:i4>0</vt:i4>
      </vt:variant>
      <vt:variant>
        <vt:i4>0</vt:i4>
      </vt:variant>
      <vt:variant>
        <vt:i4>5</vt:i4>
      </vt:variant>
      <vt:variant>
        <vt:lpwstr>http://www.risy.cz/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Struktura obyvatel Nymburka</dc:title>
  <dc:creator>OEM</dc:creator>
  <cp:lastModifiedBy>Tomas</cp:lastModifiedBy>
  <cp:revision>9</cp:revision>
  <cp:lastPrinted>2010-09-02T11:46:00Z</cp:lastPrinted>
  <dcterms:created xsi:type="dcterms:W3CDTF">2012-07-02T19:47:00Z</dcterms:created>
  <dcterms:modified xsi:type="dcterms:W3CDTF">2012-08-01T12:19:00Z</dcterms:modified>
</cp:coreProperties>
</file>